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4004BA" w:rsidRPr="00D21698" w:rsidTr="004C2AEB">
        <w:tc>
          <w:tcPr>
            <w:tcW w:w="3402" w:type="dxa"/>
          </w:tcPr>
          <w:p w:rsidR="0006079E" w:rsidRDefault="0006079E" w:rsidP="0006079E">
            <w:pPr>
              <w:tabs>
                <w:tab w:val="left" w:pos="5070"/>
                <w:tab w:val="left" w:pos="5366"/>
                <w:tab w:val="left" w:pos="6771"/>
                <w:tab w:val="left" w:pos="7363"/>
              </w:tabs>
              <w:jc w:val="both"/>
            </w:pPr>
            <w:bookmarkStart w:id="0" w:name="_GoBack"/>
            <w:bookmarkEnd w:id="0"/>
            <w:r w:rsidRPr="00D21698">
              <w:t>PATVIRTINTA</w:t>
            </w:r>
          </w:p>
          <w:p w:rsidR="004C2AEB" w:rsidRDefault="004C2AEB" w:rsidP="004C2AEB">
            <w:pPr>
              <w:tabs>
                <w:tab w:val="left" w:pos="5070"/>
                <w:tab w:val="left" w:pos="5366"/>
                <w:tab w:val="left" w:pos="6771"/>
                <w:tab w:val="left" w:pos="7363"/>
              </w:tabs>
              <w:jc w:val="both"/>
            </w:pPr>
            <w:r>
              <w:t>Klaipėdos miesto savivaldybės</w:t>
            </w:r>
          </w:p>
          <w:p w:rsidR="004C2AEB" w:rsidRDefault="004C2AEB" w:rsidP="004C2AEB">
            <w:pPr>
              <w:tabs>
                <w:tab w:val="left" w:pos="5070"/>
                <w:tab w:val="left" w:pos="5366"/>
                <w:tab w:val="left" w:pos="6771"/>
                <w:tab w:val="left" w:pos="7363"/>
              </w:tabs>
              <w:jc w:val="both"/>
            </w:pPr>
            <w:r>
              <w:t>tarybos 2014 m. gruodžio 18 d.</w:t>
            </w:r>
          </w:p>
          <w:p w:rsidR="004C2AEB" w:rsidRPr="00D21698" w:rsidRDefault="004C2AEB" w:rsidP="004C2AEB">
            <w:pPr>
              <w:tabs>
                <w:tab w:val="left" w:pos="5070"/>
                <w:tab w:val="left" w:pos="5366"/>
                <w:tab w:val="left" w:pos="6771"/>
                <w:tab w:val="left" w:pos="7363"/>
              </w:tabs>
              <w:jc w:val="both"/>
            </w:pPr>
            <w:r>
              <w:t>sprendimu Nr. T2-336</w:t>
            </w:r>
          </w:p>
        </w:tc>
      </w:tr>
      <w:tr w:rsidR="004004BA" w:rsidRPr="00D21698" w:rsidTr="004C2AEB">
        <w:tc>
          <w:tcPr>
            <w:tcW w:w="3402" w:type="dxa"/>
          </w:tcPr>
          <w:p w:rsidR="0006079E" w:rsidRPr="00D21698" w:rsidRDefault="004C2AEB" w:rsidP="0006079E">
            <w:r>
              <w:t>(</w:t>
            </w:r>
            <w:r w:rsidR="0006079E" w:rsidRPr="00D21698">
              <w:t>Klaipėdos miesto savivaldybės</w:t>
            </w:r>
          </w:p>
        </w:tc>
      </w:tr>
      <w:tr w:rsidR="004004BA" w:rsidRPr="00D21698" w:rsidTr="004C2AEB">
        <w:tc>
          <w:tcPr>
            <w:tcW w:w="3402" w:type="dxa"/>
          </w:tcPr>
          <w:p w:rsidR="0006079E" w:rsidRPr="00D21698" w:rsidRDefault="0006079E" w:rsidP="0006079E">
            <w:r w:rsidRPr="00D21698">
              <w:t xml:space="preserve">tarybos </w:t>
            </w:r>
            <w:bookmarkStart w:id="1" w:name="registravimoDataIlga"/>
            <w:r w:rsidRPr="00D21698">
              <w:rPr>
                <w:noProof/>
              </w:rPr>
              <w:fldChar w:fldCharType="begin">
                <w:ffData>
                  <w:name w:val="registravimoDataIlga"/>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2015 m. lapkričio 26 d.</w:t>
            </w:r>
            <w:r w:rsidRPr="00D21698">
              <w:rPr>
                <w:noProof/>
              </w:rPr>
              <w:fldChar w:fldCharType="end"/>
            </w:r>
            <w:bookmarkEnd w:id="1"/>
          </w:p>
        </w:tc>
      </w:tr>
      <w:tr w:rsidR="004004BA" w:rsidRPr="00D21698" w:rsidTr="004C2AEB">
        <w:tc>
          <w:tcPr>
            <w:tcW w:w="3402" w:type="dxa"/>
          </w:tcPr>
          <w:p w:rsidR="0006079E" w:rsidRPr="00D21698" w:rsidRDefault="0006079E" w:rsidP="008A3974">
            <w:pPr>
              <w:tabs>
                <w:tab w:val="left" w:pos="5070"/>
                <w:tab w:val="left" w:pos="5366"/>
                <w:tab w:val="left" w:pos="6771"/>
                <w:tab w:val="left" w:pos="7363"/>
              </w:tabs>
            </w:pPr>
            <w:r w:rsidRPr="00D21698">
              <w:t>sprendim</w:t>
            </w:r>
            <w:r w:rsidR="004C2AEB">
              <w:t>o</w:t>
            </w:r>
            <w:r w:rsidRPr="00D21698">
              <w:t xml:space="preserve"> Nr. </w:t>
            </w:r>
            <w:bookmarkStart w:id="2" w:name="dokumentoNr"/>
            <w:r w:rsidRPr="00D21698">
              <w:rPr>
                <w:noProof/>
              </w:rPr>
              <w:fldChar w:fldCharType="begin">
                <w:ffData>
                  <w:name w:val="dokumentoNr"/>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T2-322</w:t>
            </w:r>
            <w:r w:rsidRPr="00D21698">
              <w:rPr>
                <w:noProof/>
              </w:rPr>
              <w:fldChar w:fldCharType="end"/>
            </w:r>
            <w:bookmarkEnd w:id="2"/>
            <w:r w:rsidR="00D93E9A">
              <w:rPr>
                <w:noProof/>
              </w:rPr>
              <w:t xml:space="preserve"> </w:t>
            </w:r>
            <w:r w:rsidR="004C2AEB">
              <w:rPr>
                <w:noProof/>
              </w:rPr>
              <w:t>redakcija)</w:t>
            </w:r>
          </w:p>
        </w:tc>
      </w:tr>
    </w:tbl>
    <w:p w:rsidR="0006079E" w:rsidRPr="00D21698" w:rsidRDefault="0006079E" w:rsidP="0006079E">
      <w:pPr>
        <w:jc w:val="center"/>
      </w:pPr>
    </w:p>
    <w:p w:rsidR="00F215E0" w:rsidRPr="00D21698" w:rsidRDefault="00F215E0" w:rsidP="003B486A">
      <w:pPr>
        <w:jc w:val="center"/>
        <w:outlineLvl w:val="0"/>
        <w:rPr>
          <w:b/>
          <w:bCs/>
          <w:caps/>
        </w:rPr>
      </w:pPr>
    </w:p>
    <w:p w:rsidR="003B486A" w:rsidRPr="00D21698" w:rsidRDefault="003B486A" w:rsidP="003B486A">
      <w:pPr>
        <w:jc w:val="center"/>
        <w:outlineLvl w:val="0"/>
        <w:rPr>
          <w:b/>
          <w:bCs/>
          <w:caps/>
        </w:rPr>
      </w:pPr>
      <w:r w:rsidRPr="00D21698">
        <w:rPr>
          <w:b/>
          <w:bCs/>
          <w:caps/>
        </w:rPr>
        <w:t xml:space="preserve">KLAIPĖDOS MIESTO SAVIVALDYBĖS </w:t>
      </w:r>
    </w:p>
    <w:p w:rsidR="003B486A" w:rsidRPr="00D21698" w:rsidRDefault="003B486A" w:rsidP="003B486A">
      <w:pPr>
        <w:jc w:val="center"/>
        <w:rPr>
          <w:b/>
          <w:bCs/>
        </w:rPr>
      </w:pPr>
      <w:r w:rsidRPr="00D21698">
        <w:rPr>
          <w:b/>
        </w:rPr>
        <w:t xml:space="preserve">SOCIALINĖS ATSKIRTIES MAŽINIMO </w:t>
      </w:r>
      <w:r w:rsidRPr="00D21698">
        <w:rPr>
          <w:b/>
          <w:bCs/>
        </w:rPr>
        <w:t>PROGRAMOS (N</w:t>
      </w:r>
      <w:r w:rsidRPr="00D21698">
        <w:rPr>
          <w:b/>
          <w:bCs/>
          <w:caps/>
        </w:rPr>
        <w:t>r</w:t>
      </w:r>
      <w:r w:rsidRPr="00D21698">
        <w:rPr>
          <w:b/>
          <w:bCs/>
        </w:rPr>
        <w:t xml:space="preserve">. 12) APRAŠYMAS </w:t>
      </w:r>
    </w:p>
    <w:p w:rsidR="003B486A" w:rsidRPr="00D21698" w:rsidRDefault="003B486A" w:rsidP="003B486A">
      <w:pPr>
        <w:pStyle w:val="Antrats"/>
        <w:spacing w:before="0" w:beforeAutospacing="0" w:after="0" w:afterAutospacing="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1133"/>
        <w:gridCol w:w="568"/>
        <w:gridCol w:w="283"/>
        <w:gridCol w:w="760"/>
        <w:gridCol w:w="90"/>
        <w:gridCol w:w="851"/>
      </w:tblGrid>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Biudžetiniai metai</w:t>
            </w:r>
          </w:p>
        </w:tc>
        <w:tc>
          <w:tcPr>
            <w:tcW w:w="6902" w:type="dxa"/>
            <w:gridSpan w:val="8"/>
          </w:tcPr>
          <w:p w:rsidR="003B486A" w:rsidRPr="00D21698" w:rsidRDefault="003B486A" w:rsidP="006363FA">
            <w:pPr>
              <w:rPr>
                <w:b/>
              </w:rPr>
            </w:pPr>
            <w:r w:rsidRPr="00D21698">
              <w:rPr>
                <w:b/>
              </w:rPr>
              <w:t>201</w:t>
            </w:r>
            <w:r w:rsidR="006363FA" w:rsidRPr="00D21698">
              <w:rPr>
                <w:b/>
              </w:rPr>
              <w:t>5</w:t>
            </w:r>
            <w:r w:rsidRPr="00D21698">
              <w:rPr>
                <w:b/>
              </w:rPr>
              <w:t>-ieji metai</w:t>
            </w:r>
          </w:p>
        </w:tc>
      </w:tr>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Asignavimų valdytojas (</w:t>
            </w:r>
            <w:r w:rsidRPr="00D21698">
              <w:rPr>
                <w:rFonts w:ascii="Times New Roman" w:hAnsi="Times New Roman"/>
                <w:bCs/>
                <w:sz w:val="24"/>
                <w:szCs w:val="24"/>
              </w:rPr>
              <w:noBreakHyphen/>
              <w:t xml:space="preserve">ai), kodas </w:t>
            </w:r>
          </w:p>
        </w:tc>
        <w:tc>
          <w:tcPr>
            <w:tcW w:w="6902" w:type="dxa"/>
            <w:gridSpan w:val="8"/>
          </w:tcPr>
          <w:p w:rsidR="003B486A" w:rsidRPr="00D21698" w:rsidRDefault="003B486A" w:rsidP="00EB23AD">
            <w:r w:rsidRPr="00D21698">
              <w:t>Savivaldybės administracija, 1</w:t>
            </w:r>
          </w:p>
          <w:p w:rsidR="003B486A" w:rsidRPr="00D21698" w:rsidRDefault="003B486A" w:rsidP="00EB23AD">
            <w:r w:rsidRPr="00D21698">
              <w:t>Ugdymo ir kultūros departamentas, 2</w:t>
            </w:r>
          </w:p>
          <w:p w:rsidR="003B486A" w:rsidRPr="00D21698" w:rsidRDefault="003B486A" w:rsidP="00EB23AD">
            <w:r w:rsidRPr="00D21698">
              <w:t>Socialinių reikalų departamentas, 3</w:t>
            </w:r>
          </w:p>
          <w:p w:rsidR="003B486A" w:rsidRPr="00D21698" w:rsidRDefault="003B486A" w:rsidP="00EB23AD">
            <w:r w:rsidRPr="00D21698">
              <w:t>Investicijų ir ekonomikos departamentas, 5</w:t>
            </w:r>
          </w:p>
          <w:p w:rsidR="003B486A" w:rsidRPr="00D21698" w:rsidRDefault="003B486A" w:rsidP="00EB23AD">
            <w:r w:rsidRPr="00D21698">
              <w:t>Miesto ūkio departamentas, 6</w:t>
            </w:r>
          </w:p>
        </w:tc>
      </w:tr>
      <w:tr w:rsidR="004004BA" w:rsidRPr="00D21698" w:rsidTr="00AF79FC">
        <w:tc>
          <w:tcPr>
            <w:tcW w:w="2987" w:type="dxa"/>
            <w:gridSpan w:val="2"/>
          </w:tcPr>
          <w:p w:rsidR="003B486A" w:rsidRPr="00D21698" w:rsidRDefault="003B486A" w:rsidP="00F215E0">
            <w:pPr>
              <w:pStyle w:val="Antrat3"/>
              <w:tabs>
                <w:tab w:val="left" w:pos="0"/>
                <w:tab w:val="left" w:pos="180"/>
              </w:tabs>
              <w:jc w:val="left"/>
            </w:pPr>
            <w:r w:rsidRPr="00D21698">
              <w:t>Programos pavadinimas</w:t>
            </w:r>
          </w:p>
        </w:tc>
        <w:tc>
          <w:tcPr>
            <w:tcW w:w="4918" w:type="dxa"/>
            <w:gridSpan w:val="4"/>
          </w:tcPr>
          <w:p w:rsidR="003B486A" w:rsidRPr="00D21698" w:rsidRDefault="003B486A" w:rsidP="00F215E0">
            <w:pPr>
              <w:rPr>
                <w:b/>
                <w:bCs/>
                <w:strike/>
              </w:rPr>
            </w:pPr>
            <w:r w:rsidRPr="00D21698">
              <w:rPr>
                <w:b/>
              </w:rPr>
              <w:t xml:space="preserve">Socialinės atskirties mažinimo programa </w:t>
            </w:r>
          </w:p>
        </w:tc>
        <w:tc>
          <w:tcPr>
            <w:tcW w:w="1043" w:type="dxa"/>
            <w:gridSpan w:val="2"/>
          </w:tcPr>
          <w:p w:rsidR="003B486A" w:rsidRPr="00D21698" w:rsidRDefault="003B486A" w:rsidP="00F215E0">
            <w:pPr>
              <w:pStyle w:val="Antrat4"/>
              <w:jc w:val="left"/>
              <w:rPr>
                <w:sz w:val="24"/>
                <w:lang w:val="lt-LT"/>
              </w:rPr>
            </w:pPr>
            <w:r w:rsidRPr="00D21698">
              <w:rPr>
                <w:sz w:val="24"/>
                <w:lang w:val="lt-LT"/>
              </w:rPr>
              <w:t>Kodas</w:t>
            </w:r>
          </w:p>
        </w:tc>
        <w:tc>
          <w:tcPr>
            <w:tcW w:w="941" w:type="dxa"/>
            <w:gridSpan w:val="2"/>
          </w:tcPr>
          <w:p w:rsidR="003B486A" w:rsidRPr="00D21698" w:rsidRDefault="003B486A" w:rsidP="00F215E0">
            <w:pPr>
              <w:rPr>
                <w:b/>
              </w:rPr>
            </w:pPr>
            <w:r w:rsidRPr="00D21698">
              <w:rPr>
                <w:b/>
              </w:rPr>
              <w:t>12</w:t>
            </w:r>
          </w:p>
        </w:tc>
      </w:tr>
      <w:tr w:rsidR="004004BA" w:rsidRPr="00D21698" w:rsidTr="00AF79FC">
        <w:trPr>
          <w:cantSplit/>
        </w:trPr>
        <w:tc>
          <w:tcPr>
            <w:tcW w:w="2987" w:type="dxa"/>
            <w:gridSpan w:val="2"/>
            <w:tcBorders>
              <w:bottom w:val="single" w:sz="4" w:space="0" w:color="auto"/>
            </w:tcBorders>
          </w:tcPr>
          <w:p w:rsidR="003B486A" w:rsidRPr="00D21698" w:rsidRDefault="003B486A" w:rsidP="00EB23AD">
            <w:pPr>
              <w:rPr>
                <w:b/>
              </w:rPr>
            </w:pPr>
            <w:r w:rsidRPr="00D21698">
              <w:rPr>
                <w:b/>
              </w:rPr>
              <w:t>Programos parengimo argumentai</w:t>
            </w:r>
          </w:p>
        </w:tc>
        <w:tc>
          <w:tcPr>
            <w:tcW w:w="6902" w:type="dxa"/>
            <w:gridSpan w:val="8"/>
            <w:tcBorders>
              <w:bottom w:val="single" w:sz="4" w:space="0" w:color="auto"/>
            </w:tcBorders>
          </w:tcPr>
          <w:p w:rsidR="003B486A" w:rsidRPr="00D21698" w:rsidRDefault="003B486A" w:rsidP="00EB23AD">
            <w:pPr>
              <w:jc w:val="both"/>
            </w:pPr>
            <w:r w:rsidRPr="00D21698">
              <w:t xml:space="preserve">Programa parengta siekiant užtikrinti socialiai pažeidžiamų gyventojų grupių socialinę integraciją bei efektyvią socialinę apsaugą. Realizuojamos Lietuvos Respublikos vietos savivaldos įstatymu nustatytos </w:t>
            </w:r>
            <w:r w:rsidRPr="00D21698">
              <w:rPr>
                <w:i/>
              </w:rPr>
              <w:t>savarankiškosios savivaldybių funkcijos</w:t>
            </w:r>
            <w:r w:rsidRPr="00D21698">
              <w:t xml:space="preserve">: </w:t>
            </w:r>
            <w:r w:rsidRPr="00D2169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D21698">
              <w:t>savivaldybės socialinio būsto fondo sudarymas ir jo remontas, socialinio būsto nuoma.</w:t>
            </w:r>
          </w:p>
          <w:p w:rsidR="003B486A" w:rsidRPr="00D21698" w:rsidRDefault="003B486A" w:rsidP="00EB23AD">
            <w:pPr>
              <w:jc w:val="both"/>
              <w:rPr>
                <w:b/>
                <w:strike/>
              </w:rPr>
            </w:pPr>
            <w:r w:rsidRPr="00D21698">
              <w:rPr>
                <w:bCs/>
              </w:rPr>
              <w:t xml:space="preserve">Programa taip pat įgyvendinamos </w:t>
            </w:r>
            <w:r w:rsidRPr="00D21698">
              <w:t>Lietuvos Respublikos vietos savivaldos įstatymu nustatytos valstybinės (valstybės perduotos savivaldybėms) funkcijos. Valstybinės funkcijos – tai valstybės funkcijos, perduotos savivaldybėms</w:t>
            </w:r>
            <w:hyperlink r:id="rId8" w:anchor="82z#82z" w:history="1"/>
            <w:r w:rsidRPr="00D21698">
              <w:t xml:space="preserve"> atsižvelgiant į gyventojų interesus. Šios funkcijos perduotos įstatymų ir įgyvendinamos vadovaujantis valstybės teisės aktais</w:t>
            </w:r>
          </w:p>
        </w:tc>
      </w:tr>
      <w:tr w:rsidR="004004BA" w:rsidRPr="00D21698" w:rsidTr="00AF79FC">
        <w:trPr>
          <w:cantSplit/>
        </w:trPr>
        <w:tc>
          <w:tcPr>
            <w:tcW w:w="2987" w:type="dxa"/>
            <w:gridSpan w:val="2"/>
            <w:tcBorders>
              <w:top w:val="single" w:sz="4" w:space="0" w:color="auto"/>
            </w:tcBorders>
          </w:tcPr>
          <w:p w:rsidR="003B486A" w:rsidRPr="00D21698" w:rsidRDefault="003B486A" w:rsidP="00AB0E81">
            <w:pPr>
              <w:rPr>
                <w:b/>
              </w:rPr>
            </w:pPr>
            <w:r w:rsidRPr="00D21698">
              <w:rPr>
                <w:b/>
              </w:rPr>
              <w:t>Ilgalaikis prioritetas</w:t>
            </w:r>
          </w:p>
          <w:p w:rsidR="003B486A" w:rsidRPr="00D21698" w:rsidRDefault="003B486A" w:rsidP="00AB0E81">
            <w:pPr>
              <w:rPr>
                <w:b/>
              </w:rPr>
            </w:pPr>
            <w:r w:rsidRPr="00D21698">
              <w:rPr>
                <w:b/>
              </w:rPr>
              <w:t>(pagal KSP)</w:t>
            </w:r>
          </w:p>
        </w:tc>
        <w:tc>
          <w:tcPr>
            <w:tcW w:w="4918" w:type="dxa"/>
            <w:gridSpan w:val="4"/>
            <w:tcBorders>
              <w:top w:val="single" w:sz="4" w:space="0" w:color="auto"/>
            </w:tcBorders>
          </w:tcPr>
          <w:p w:rsidR="003B486A" w:rsidRPr="00D21698" w:rsidRDefault="003B486A" w:rsidP="00AB0E81">
            <w:r w:rsidRPr="00D21698">
              <w:rPr>
                <w:rStyle w:val="Antrat5Diagrama"/>
                <w:lang w:val="lt-LT"/>
              </w:rPr>
              <w:t>Sveika, sumani ir saugi bendruomenė</w:t>
            </w:r>
          </w:p>
        </w:tc>
        <w:tc>
          <w:tcPr>
            <w:tcW w:w="1043" w:type="dxa"/>
            <w:gridSpan w:val="2"/>
            <w:tcBorders>
              <w:top w:val="single" w:sz="4" w:space="0" w:color="auto"/>
            </w:tcBorders>
          </w:tcPr>
          <w:p w:rsidR="003B486A" w:rsidRPr="00D21698" w:rsidRDefault="003B486A" w:rsidP="00AB0E81">
            <w:pPr>
              <w:pStyle w:val="Antrat5"/>
              <w:rPr>
                <w:b/>
                <w:bCs/>
                <w:sz w:val="24"/>
                <w:lang w:val="lt-LT"/>
              </w:rPr>
            </w:pPr>
            <w:r w:rsidRPr="00D21698">
              <w:rPr>
                <w:b/>
                <w:bCs/>
                <w:sz w:val="24"/>
                <w:lang w:val="lt-LT"/>
              </w:rPr>
              <w:t>Kodas</w:t>
            </w:r>
          </w:p>
        </w:tc>
        <w:tc>
          <w:tcPr>
            <w:tcW w:w="941" w:type="dxa"/>
            <w:gridSpan w:val="2"/>
            <w:tcBorders>
              <w:top w:val="single" w:sz="4" w:space="0" w:color="auto"/>
            </w:tcBorders>
          </w:tcPr>
          <w:p w:rsidR="003B486A" w:rsidRPr="00D21698" w:rsidRDefault="003B486A" w:rsidP="00AB0E81">
            <w:pPr>
              <w:pStyle w:val="Antrat5"/>
              <w:rPr>
                <w:b/>
                <w:sz w:val="24"/>
                <w:lang w:val="lt-LT"/>
              </w:rPr>
            </w:pPr>
            <w:r w:rsidRPr="00D21698">
              <w:rPr>
                <w:b/>
                <w:sz w:val="24"/>
                <w:lang w:val="lt-LT"/>
              </w:rPr>
              <w:t>I</w:t>
            </w:r>
          </w:p>
        </w:tc>
      </w:tr>
      <w:tr w:rsidR="004004BA" w:rsidRPr="00D21698" w:rsidTr="00AF79FC">
        <w:trPr>
          <w:cantSplit/>
        </w:trPr>
        <w:tc>
          <w:tcPr>
            <w:tcW w:w="2987" w:type="dxa"/>
            <w:gridSpan w:val="2"/>
            <w:tcBorders>
              <w:top w:val="single" w:sz="4" w:space="0" w:color="auto"/>
              <w:left w:val="single" w:sz="4" w:space="0" w:color="auto"/>
              <w:bottom w:val="single" w:sz="4" w:space="0" w:color="auto"/>
            </w:tcBorders>
          </w:tcPr>
          <w:p w:rsidR="003B486A" w:rsidRPr="00D21698" w:rsidRDefault="003B486A" w:rsidP="00AB0E81">
            <w:pPr>
              <w:rPr>
                <w:b/>
              </w:rPr>
            </w:pPr>
            <w:r w:rsidRPr="00D21698">
              <w:rPr>
                <w:b/>
              </w:rPr>
              <w:t>Šia programa įgyvendinamas savivaldybės strateginis tikslas</w:t>
            </w:r>
          </w:p>
        </w:tc>
        <w:tc>
          <w:tcPr>
            <w:tcW w:w="4918" w:type="dxa"/>
            <w:gridSpan w:val="4"/>
            <w:tcBorders>
              <w:top w:val="single" w:sz="4" w:space="0" w:color="auto"/>
              <w:bottom w:val="single" w:sz="4" w:space="0" w:color="auto"/>
            </w:tcBorders>
          </w:tcPr>
          <w:p w:rsidR="003B486A" w:rsidRPr="00D21698" w:rsidRDefault="003B486A" w:rsidP="00AB0E81">
            <w:pPr>
              <w:rPr>
                <w:rStyle w:val="Antrat5Diagrama"/>
                <w:lang w:val="lt-LT"/>
              </w:rPr>
            </w:pPr>
            <w:r w:rsidRPr="00D21698">
              <w:rPr>
                <w:rStyle w:val="Antrat5Diagrama"/>
                <w:lang w:val="lt-LT"/>
              </w:rPr>
              <w:t>Užtikrinti gyventojams aukštą švietimo, kultūros, socialinių, sporto ir sveikatos apsaugos paslaugų kokybę ir prieinamumą</w:t>
            </w:r>
          </w:p>
          <w:p w:rsidR="003B486A" w:rsidRPr="00D2169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D21698" w:rsidRDefault="003B486A" w:rsidP="00AB0E81">
            <w:pPr>
              <w:pStyle w:val="Antrat4"/>
              <w:jc w:val="left"/>
              <w:rPr>
                <w:sz w:val="24"/>
                <w:lang w:val="lt-LT"/>
              </w:rPr>
            </w:pPr>
            <w:r w:rsidRPr="00D21698">
              <w:rPr>
                <w:sz w:val="24"/>
                <w:lang w:val="lt-LT"/>
              </w:rPr>
              <w:t>Kodas</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03</w:t>
            </w:r>
          </w:p>
        </w:tc>
      </w:tr>
      <w:tr w:rsidR="004004BA" w:rsidRPr="00D21698" w:rsidTr="00AF79FC">
        <w:tc>
          <w:tcPr>
            <w:tcW w:w="2987" w:type="dxa"/>
            <w:gridSpan w:val="2"/>
            <w:tcBorders>
              <w:top w:val="single" w:sz="4" w:space="0" w:color="auto"/>
              <w:left w:val="single" w:sz="4" w:space="0" w:color="auto"/>
              <w:bottom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3B486A" w:rsidRPr="00D21698" w:rsidRDefault="003B486A" w:rsidP="00AB0E81">
            <w:r w:rsidRPr="00D2169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 xml:space="preserve">Kodas </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01</w:t>
            </w:r>
          </w:p>
        </w:tc>
      </w:tr>
      <w:tr w:rsidR="004004BA" w:rsidRPr="00D21698" w:rsidTr="00AF79FC">
        <w:tc>
          <w:tcPr>
            <w:tcW w:w="9889" w:type="dxa"/>
            <w:gridSpan w:val="10"/>
            <w:tcBorders>
              <w:top w:val="single" w:sz="4" w:space="0" w:color="auto"/>
              <w:left w:val="single" w:sz="4" w:space="0" w:color="auto"/>
              <w:bottom w:val="single" w:sz="4" w:space="0" w:color="auto"/>
              <w:right w:val="single" w:sz="4" w:space="0" w:color="auto"/>
            </w:tcBorders>
          </w:tcPr>
          <w:p w:rsidR="003B486A" w:rsidRPr="00D21698" w:rsidRDefault="003B486A" w:rsidP="006B6395">
            <w:pPr>
              <w:tabs>
                <w:tab w:val="left" w:pos="525"/>
              </w:tabs>
              <w:ind w:firstLine="567"/>
              <w:jc w:val="both"/>
              <w:rPr>
                <w:b/>
              </w:rPr>
            </w:pPr>
            <w:r w:rsidRPr="00D21698">
              <w:rPr>
                <w:b/>
              </w:rPr>
              <w:lastRenderedPageBreak/>
              <w:t>Tikslo įgyvendinimo aprašymas.</w:t>
            </w:r>
          </w:p>
          <w:p w:rsidR="003B486A" w:rsidRPr="00D21698" w:rsidRDefault="003B486A" w:rsidP="006B6395">
            <w:pPr>
              <w:ind w:firstLine="567"/>
              <w:jc w:val="both"/>
            </w:pPr>
            <w:r w:rsidRPr="00D21698">
              <w:t xml:space="preserve">Įgyvendinant šį tikslą siekiama teikti kokybiškas socialines paslaugas miesto gyventojams, kompetentingai, kokybiškai ir tikslingai </w:t>
            </w:r>
            <w:r w:rsidRPr="00D21698">
              <w:rPr>
                <w:bCs/>
              </w:rPr>
              <w:t xml:space="preserve">teikti piniginę socialinę paramą. Tikslas įgyvendinamas </w:t>
            </w:r>
            <w:r w:rsidRPr="00D21698">
              <w:t xml:space="preserve">perkant socialines paslaugas, reikalingas Klaipėdos miesto gyventojams, organizuojant socialinių paslaugų teikimą savivaldybės įsteigtose biudžetinėse įstaigose, </w:t>
            </w:r>
            <w:r w:rsidR="00B55A58" w:rsidRPr="00D21698">
              <w:t xml:space="preserve">iš </w:t>
            </w:r>
            <w:r w:rsidRPr="00D21698">
              <w:rPr>
                <w:bCs/>
              </w:rPr>
              <w:t>dali</w:t>
            </w:r>
            <w:r w:rsidR="00B55A58" w:rsidRPr="00D21698">
              <w:rPr>
                <w:bCs/>
              </w:rPr>
              <w:t>es</w:t>
            </w:r>
            <w:r w:rsidRPr="00D21698">
              <w:rPr>
                <w:bCs/>
              </w:rPr>
              <w:t xml:space="preserve"> finansuojant nevyriausybines organizacijas ir taip skatinant bendruomenės narius imtis atsakomybės už socialinių paslaugų teikimą </w:t>
            </w:r>
            <w:r w:rsidR="00F556C4" w:rsidRPr="00D21698">
              <w:rPr>
                <w:bCs/>
              </w:rPr>
              <w:t xml:space="preserve">bendruomenei </w:t>
            </w:r>
            <w:r w:rsidRPr="00D2169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D21698" w:rsidRDefault="003B486A" w:rsidP="006B6395">
            <w:pPr>
              <w:autoSpaceDE w:val="0"/>
              <w:autoSpaceDN w:val="0"/>
              <w:adjustRightInd w:val="0"/>
              <w:ind w:firstLine="567"/>
              <w:jc w:val="both"/>
              <w:rPr>
                <w:b/>
              </w:rPr>
            </w:pPr>
            <w:r w:rsidRPr="00D21698">
              <w:rPr>
                <w:b/>
              </w:rPr>
              <w:t>01 uždavinys.</w:t>
            </w:r>
            <w:r w:rsidRPr="00D21698">
              <w:t xml:space="preserve"> </w:t>
            </w:r>
            <w:r w:rsidRPr="00D21698">
              <w:rPr>
                <w:b/>
              </w:rPr>
              <w:t xml:space="preserve">Užtikrinti Lietuvos Respublikos įstatymais, Vyriausybės nutarimais ir kitais teisės aktais numatytų socialinių išmokų ir kompensacijų mokėjimą. </w:t>
            </w:r>
          </w:p>
          <w:p w:rsidR="00A772FC" w:rsidRPr="00D21698" w:rsidRDefault="00A772FC" w:rsidP="00A772FC">
            <w:pPr>
              <w:ind w:firstLine="374"/>
              <w:jc w:val="both"/>
            </w:pPr>
            <w:r w:rsidRPr="00D21698">
              <w:t xml:space="preserve">   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A772FC" w:rsidRPr="00D21698" w:rsidRDefault="00A772FC" w:rsidP="00A772FC">
            <w:pPr>
              <w:ind w:firstLine="374"/>
              <w:jc w:val="both"/>
            </w:pPr>
            <w:r w:rsidRPr="00D21698">
              <w:t xml:space="preserve">   Nepasiturinčioms šeimoms, auginančioms remiamo amžiaus vaikus, teikiama Lietuvos Respublikos išmokų vaikams įstatymu nustatyta valstybės parama.</w:t>
            </w:r>
          </w:p>
          <w:p w:rsidR="00A772FC" w:rsidRPr="00D21698" w:rsidRDefault="00A772FC" w:rsidP="00A772FC">
            <w:pPr>
              <w:ind w:firstLine="374"/>
              <w:jc w:val="both"/>
            </w:pPr>
            <w:r w:rsidRPr="00D21698">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A772FC" w:rsidRPr="00D21698" w:rsidRDefault="00A772FC" w:rsidP="00A772FC">
            <w:pPr>
              <w:ind w:firstLine="374"/>
              <w:jc w:val="both"/>
            </w:pPr>
            <w:r w:rsidRPr="00D21698">
              <w:t>Socialinių pašalpų mokėjim</w:t>
            </w:r>
            <w:r w:rsidR="00422023" w:rsidRPr="00D21698">
              <w:t xml:space="preserve">as vykdomas </w:t>
            </w:r>
            <w:r w:rsidRPr="00D21698">
              <w:t>kaip savarankišk</w:t>
            </w:r>
            <w:r w:rsidR="00422023" w:rsidRPr="00D21698">
              <w:t>o</w:t>
            </w:r>
            <w:r w:rsidRPr="00D21698">
              <w:t>j</w:t>
            </w:r>
            <w:r w:rsidR="00422023" w:rsidRPr="00D21698">
              <w:t>i</w:t>
            </w:r>
            <w:r w:rsidRPr="00D21698">
              <w:t xml:space="preserve"> savivaldybės funkciją</w:t>
            </w:r>
            <w:r w:rsidR="00422023" w:rsidRPr="00D21698">
              <w:t>,</w:t>
            </w:r>
            <w:r w:rsidRPr="00D21698">
              <w:t xml:space="preserve"> </w:t>
            </w:r>
            <w:r w:rsidR="00422023" w:rsidRPr="00D21698">
              <w:t xml:space="preserve">todėl, </w:t>
            </w:r>
            <w:r w:rsidRPr="00D21698">
              <w:t>patvirtinus savivaldybės norminius dokumentus</w:t>
            </w:r>
            <w:r w:rsidR="00422023" w:rsidRPr="00D21698">
              <w:t>,</w:t>
            </w:r>
            <w:r w:rsidRPr="00D21698">
              <w:t xml:space="preserve"> siekiama kuo efektyviau naudoti lėšas, taikliau skirt</w:t>
            </w:r>
            <w:r w:rsidR="00422023" w:rsidRPr="00D21698">
              <w:t>i</w:t>
            </w:r>
            <w:r w:rsidRPr="00D21698">
              <w:t xml:space="preserve"> socialinę paramą, mažinti piktnaudžiavimą. </w:t>
            </w:r>
            <w:r w:rsidR="00422023" w:rsidRPr="00D21698">
              <w:t>Tam n</w:t>
            </w:r>
            <w:r w:rsidRPr="00D21698">
              <w:t>umatytos priemonės</w:t>
            </w:r>
            <w:r w:rsidR="00422023" w:rsidRPr="00D21698">
              <w:t xml:space="preserve">: </w:t>
            </w:r>
            <w:r w:rsidRPr="00D21698">
              <w:t>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pasitelkiama visuomenei naudingai veiklai atlikti ir kt.</w:t>
            </w:r>
          </w:p>
          <w:p w:rsidR="00A772FC" w:rsidRPr="00D21698" w:rsidRDefault="00A772FC" w:rsidP="00A772FC">
            <w:pPr>
              <w:ind w:firstLine="374"/>
              <w:jc w:val="both"/>
            </w:pPr>
            <w:r w:rsidRPr="00D21698">
              <w:t>Mokiniams iš mažas pajamas gaunančių bendrai gyvenančių asmenų nemokamas maitinimas, parama mokinio reikmėms įsigyti skiriami vadovaujantis Lietuvos Respublikos socialinės paramos mokiniams įstatymu.</w:t>
            </w:r>
          </w:p>
          <w:p w:rsidR="00A772FC" w:rsidRPr="00D21698" w:rsidRDefault="00A772FC" w:rsidP="00A772FC">
            <w:pPr>
              <w:ind w:firstLine="374"/>
              <w:jc w:val="both"/>
            </w:pPr>
            <w:r w:rsidRPr="00D21698">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D21698">
                <w:t>1991 m</w:t>
              </w:r>
            </w:smartTag>
            <w:r w:rsidRPr="00D21698">
              <w:t>. sausio 11–13 d.</w:t>
            </w:r>
          </w:p>
          <w:p w:rsidR="00A772FC" w:rsidRPr="00D21698" w:rsidRDefault="00A772FC" w:rsidP="00A772FC">
            <w:pPr>
              <w:ind w:firstLine="426"/>
              <w:jc w:val="both"/>
            </w:pPr>
            <w:r w:rsidRPr="00D21698">
              <w:t xml:space="preserve">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w:t>
            </w:r>
            <w:r w:rsidRPr="00D21698">
              <w:lastRenderedPageBreak/>
              <w:t>teikti paramą mirties atveju mirus Klaipėdos miesto gyventojams, kai parama negali būti skiriama Paramos mirties atveju įstatymo nustatyta tvarka, padengti mokinių iš mažas pajamas gaunančių bendrai gyvenančių asmenų nemokamo maitinimo patiekalų gamybos išlaidas.</w:t>
            </w:r>
          </w:p>
          <w:p w:rsidR="003B486A" w:rsidRPr="00D21698" w:rsidRDefault="003B486A" w:rsidP="006B6395">
            <w:pPr>
              <w:autoSpaceDE w:val="0"/>
              <w:autoSpaceDN w:val="0"/>
              <w:adjustRightInd w:val="0"/>
              <w:ind w:firstLine="567"/>
              <w:jc w:val="both"/>
              <w:rPr>
                <w:b/>
              </w:rPr>
            </w:pPr>
            <w:r w:rsidRPr="00D21698">
              <w:rPr>
                <w:b/>
              </w:rPr>
              <w:t>02 uždavinys. Teikti visuomenės poreikius atitinkančias socialines paslaugas įvairioms gyventojų grupėms.</w:t>
            </w:r>
          </w:p>
          <w:p w:rsidR="00CF2F7E" w:rsidRPr="00D21698" w:rsidRDefault="00CF2F7E" w:rsidP="002451A8">
            <w:pPr>
              <w:ind w:firstLine="567"/>
              <w:jc w:val="both"/>
            </w:pPr>
            <w:r w:rsidRPr="00D21698">
              <w:rPr>
                <w:i/>
              </w:rPr>
              <w:t>Biudžetinės įstaigos Klaipėdos miesto socialinės paramos centro</w:t>
            </w:r>
            <w:r w:rsidRPr="00D21698">
              <w:t xml:space="preserve"> darbuotojai senyvo amžiaus asmenims ir asmenims su negalia teikia pagalbos į namus (206 asmenims), transporto paslaugas (42 asmenims) neįgaliems, senyvo amžiaus ir socialinės rizikos asmenims, neįgalius miesto gyventojus aprūpina kompensacine technika, atstovauja teismuose nustatant neįgaliesiems rūpybą bei paskiriant jiems rūpintojus, teikia informavimo, konsultavimo, tarpininkavimo ir atstovavimo, lydėjimo, </w:t>
            </w:r>
            <w:r w:rsidR="00810846" w:rsidRPr="00D21698">
              <w:t>sociokultūrines paslaugas, dalij</w:t>
            </w:r>
            <w:r w:rsidRPr="00D21698">
              <w:t xml:space="preserve">a asmenims rūbus, avalynę, maistą, socialinės rizikos asmenims tvarko dokumentus. </w:t>
            </w:r>
            <w:r w:rsidRPr="00D21698">
              <w:rPr>
                <w:bCs/>
              </w:rPr>
              <w:t xml:space="preserve">Visuomenei senstant didėja dienos socialinės globos asmens namuose ir institucijoje paslaugų poreikis. </w:t>
            </w:r>
            <w:r w:rsidR="004004BA" w:rsidRPr="00D21698">
              <w:rPr>
                <w:bCs/>
              </w:rPr>
              <w:t xml:space="preserve">Nuo </w:t>
            </w:r>
            <w:r w:rsidRPr="00D21698">
              <w:rPr>
                <w:bCs/>
              </w:rPr>
              <w:t>2013 m. įstaiga dienos socialinės globos paslaugas asmens namuose teikia 27 asmenims su sunkia fizine negalia. Ši paslauga finansuojama iš valstybės biudžeto tikslinės dotacijos. Įstaigai suteiktas socialinio darbo metodinio centro statusas. Nuo 2015</w:t>
            </w:r>
            <w:r w:rsidR="00810846" w:rsidRPr="00D21698">
              <w:rPr>
                <w:bCs/>
              </w:rPr>
              <w:t> </w:t>
            </w:r>
            <w:r w:rsidRPr="00D21698">
              <w:rPr>
                <w:bCs/>
              </w:rPr>
              <w:t xml:space="preserve">m. sausio 1 d. planuojama įstaigai skirti 6 etatus pagalbos į </w:t>
            </w:r>
            <w:r w:rsidR="00422023" w:rsidRPr="00D21698">
              <w:rPr>
                <w:bCs/>
              </w:rPr>
              <w:t>n</w:t>
            </w:r>
            <w:r w:rsidRPr="00D21698">
              <w:rPr>
                <w:bCs/>
              </w:rPr>
              <w:t>amus paslaug</w:t>
            </w:r>
            <w:r w:rsidR="00810846" w:rsidRPr="00D21698">
              <w:rPr>
                <w:bCs/>
              </w:rPr>
              <w:t>ai</w:t>
            </w:r>
            <w:r w:rsidRPr="00D21698">
              <w:rPr>
                <w:bCs/>
              </w:rPr>
              <w:t xml:space="preserve"> teik</w:t>
            </w:r>
            <w:r w:rsidR="00810846" w:rsidRPr="00D21698">
              <w:rPr>
                <w:bCs/>
              </w:rPr>
              <w:t>t</w:t>
            </w:r>
            <w:r w:rsidRPr="00D21698">
              <w:rPr>
                <w:bCs/>
              </w:rPr>
              <w:t>i</w:t>
            </w:r>
            <w:r w:rsidR="00422023" w:rsidRPr="00D21698">
              <w:rPr>
                <w:bCs/>
              </w:rPr>
              <w:t>, nes</w:t>
            </w:r>
            <w:r w:rsidRPr="00D21698">
              <w:rPr>
                <w:bCs/>
              </w:rPr>
              <w:t xml:space="preserve"> </w:t>
            </w:r>
            <w:r w:rsidR="00422023" w:rsidRPr="00D21698">
              <w:rPr>
                <w:bCs/>
              </w:rPr>
              <w:t>(</w:t>
            </w:r>
            <w:r w:rsidRPr="00D21698">
              <w:rPr>
                <w:bCs/>
              </w:rPr>
              <w:t>2014</w:t>
            </w:r>
            <w:r w:rsidR="00810846" w:rsidRPr="00D21698">
              <w:rPr>
                <w:bCs/>
              </w:rPr>
              <w:t> </w:t>
            </w:r>
            <w:r w:rsidRPr="00D21698">
              <w:rPr>
                <w:bCs/>
              </w:rPr>
              <w:t>m. rugsėjo 1 d.</w:t>
            </w:r>
            <w:r w:rsidR="00422023" w:rsidRPr="00D21698">
              <w:rPr>
                <w:bCs/>
              </w:rPr>
              <w:t xml:space="preserve"> duomenimis)</w:t>
            </w:r>
            <w:r w:rsidRPr="00D21698">
              <w:rPr>
                <w:bCs/>
              </w:rPr>
              <w:t xml:space="preserve"> eilėje šios paslaugos laukia 52 asmenys.</w:t>
            </w:r>
          </w:p>
          <w:p w:rsidR="00416C99" w:rsidRPr="00D21698" w:rsidRDefault="00CF2F7E" w:rsidP="00416C99">
            <w:pPr>
              <w:jc w:val="both"/>
              <w:rPr>
                <w:bCs/>
              </w:rPr>
            </w:pPr>
            <w:r w:rsidRPr="00D21698">
              <w:rPr>
                <w:bCs/>
              </w:rPr>
              <w:t xml:space="preserve">           </w:t>
            </w:r>
            <w:r w:rsidRPr="00D21698">
              <w:rPr>
                <w:bCs/>
                <w:i/>
              </w:rPr>
              <w:t>BĮ Neįgaliųjų centras „Klaipėdos lakštutė</w:t>
            </w:r>
            <w:r w:rsidRPr="00D21698">
              <w:rPr>
                <w:bCs/>
              </w:rPr>
              <w:t>“</w:t>
            </w:r>
            <w:r w:rsidRPr="00D21698">
              <w:rPr>
                <w:b/>
                <w:bCs/>
              </w:rPr>
              <w:t xml:space="preserve"> </w:t>
            </w:r>
            <w:r w:rsidRPr="00D21698">
              <w:rPr>
                <w:bCs/>
              </w:rPr>
              <w:t>asmenims, turintiems psichikos ir elgesio sutrikimų, teikia pagalbos į namus paslaugas bei dienos socialinės globos paslaugas institucijoje. Dienos centrą lanko 45 asmenys, pagalba į namus teikiama 37 asmenims. Įstaigoje organizuojamos neįgaliųjų tikslinės veiklos grupės. Užsiėmimai vykdomi atsižvelgiant į klientų specialiuosius poreikius, galimybes. Klientai turi galimybę užsiimti namų ruoša, siuvimu, audimu, pynimu iš šiaudelių, stalystės darbais, kompiuterinio raštingumo ugdymu, sportu, menine veikla. Įstaigai suteiktas socialinio darbo metodinio centro statusas. Nuo 2014 m. lapkričio mėnesio įstaiga šias paslaugas teiks ir adresu Panevėžio g. 2, 40 vietų dienos centre.</w:t>
            </w:r>
            <w:r w:rsidR="00416C99" w:rsidRPr="00D21698">
              <w:rPr>
                <w:bCs/>
              </w:rPr>
              <w:t xml:space="preserve"> </w:t>
            </w:r>
          </w:p>
          <w:p w:rsidR="00CF2F7E" w:rsidRPr="00D21698" w:rsidRDefault="00416C99" w:rsidP="00416C99">
            <w:pPr>
              <w:jc w:val="both"/>
              <w:rPr>
                <w:bCs/>
              </w:rPr>
            </w:pPr>
            <w:r w:rsidRPr="00D21698">
              <w:rPr>
                <w:bCs/>
              </w:rPr>
              <w:t xml:space="preserve">          </w:t>
            </w:r>
            <w:r w:rsidR="00CF2F7E" w:rsidRPr="00D21698">
              <w:rPr>
                <w:bCs/>
              </w:rPr>
              <w:t xml:space="preserve">Įstaiga siekia atitikti dienos socialinės globos įstaigoms keliamus reikalavimus, gavo licenciją asmens sveikatos priežiūros specialistams (slaugytojo ir kineziterapeuto), 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 2014 m. teikiamos dienos socialinės globos paslaugos 30 asmenų su sunkia psichine negalia </w:t>
            </w:r>
            <w:r w:rsidR="00CF2F7E" w:rsidRPr="00D21698">
              <w:t>jų namuose. Ši paslauga  finansuojama iš valstybės biudžeto tikslinės dotacijos.</w:t>
            </w:r>
          </w:p>
          <w:p w:rsidR="00416C99" w:rsidRPr="00D21698" w:rsidRDefault="00CF2F7E" w:rsidP="00CF2F7E">
            <w:pPr>
              <w:ind w:firstLine="720"/>
              <w:jc w:val="both"/>
            </w:pPr>
            <w:r w:rsidRPr="00D21698">
              <w:rPr>
                <w:i/>
              </w:rPr>
              <w:t>Biudžetinėje įstaigoje Klaipėdos miesto nakvynės namuose</w:t>
            </w:r>
            <w:r w:rsidRPr="00D21698">
              <w:t xml:space="preserve"> socialinės rizikos asmenims teikiama apgyvendinimo n</w:t>
            </w:r>
            <w:r w:rsidR="00810846" w:rsidRPr="00D21698">
              <w:t>akvynės namuose paslauga (adresais</w:t>
            </w:r>
            <w:r w:rsidRPr="00D21698">
              <w:t xml:space="preserve">: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CF2F7E" w:rsidRPr="00D21698" w:rsidRDefault="00CF2F7E" w:rsidP="00CF2F7E">
            <w:pPr>
              <w:ind w:firstLine="720"/>
              <w:jc w:val="both"/>
              <w:rPr>
                <w:bCs/>
              </w:rPr>
            </w:pPr>
            <w:r w:rsidRPr="00D21698">
              <w:t xml:space="preserve">Taip pat, siekiant padidinti socialinės rizikos asmenų savarankiškumą, </w:t>
            </w:r>
            <w:r w:rsidR="00416C99" w:rsidRPr="00D21698">
              <w:t>planuojama inicijuoti</w:t>
            </w:r>
            <w:r w:rsidRPr="00D21698">
              <w:t xml:space="preserve"> aplinkos pritaikymą rekonstruojant patalpas naujų paslaugų teikimui (grupinių savarankiškų gyvenimo namų įrengimui) bei pritaikymui asmenims su negalia. </w:t>
            </w:r>
          </w:p>
          <w:p w:rsidR="00CF2F7E" w:rsidRPr="00D21698" w:rsidRDefault="00CF2F7E" w:rsidP="00CF2F7E">
            <w:pPr>
              <w:jc w:val="both"/>
            </w:pPr>
            <w:r w:rsidRPr="00D21698">
              <w:t xml:space="preserve">          </w:t>
            </w:r>
            <w:r w:rsidRPr="00D21698">
              <w:rPr>
                <w:i/>
              </w:rPr>
              <w:t>Klaipėdos miesto globos namai</w:t>
            </w:r>
            <w:r w:rsidRPr="00D21698">
              <w:t xml:space="preserve"> teikia trumpalaikę ir ilgalaikę socialinę globą 82 senyvo amžiaus,  suaugusiems asmenims su negalia ir su sunkia negalia. Įstaigoje teikiamos informavimo, konsultavimo, </w:t>
            </w:r>
            <w:r w:rsidRPr="00D21698">
              <w:lastRenderedPageBreak/>
              <w:t>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p>
          <w:p w:rsidR="00CF2F7E" w:rsidRPr="00D21698" w:rsidRDefault="00CF2F7E" w:rsidP="00CF2F7E">
            <w:pPr>
              <w:ind w:firstLine="720"/>
              <w:jc w:val="both"/>
            </w:pPr>
            <w:r w:rsidRPr="00D21698">
              <w:t xml:space="preserve">Įstaigai </w:t>
            </w:r>
            <w:smartTag w:uri="urn:schemas-microsoft-com:office:smarttags" w:element="metricconverter">
              <w:smartTagPr>
                <w:attr w:name="ProductID" w:val="2007 m"/>
              </w:smartTagPr>
              <w:r w:rsidRPr="00D21698">
                <w:rPr>
                  <w:bCs/>
                </w:rPr>
                <w:t>2007 m</w:t>
              </w:r>
            </w:smartTag>
            <w:r w:rsidRPr="00D21698">
              <w:rPr>
                <w:bCs/>
              </w:rPr>
              <w:t xml:space="preserve">. Lietuvos Respublikos socialinės apsaugos ir darbo ministro įsakymu suteiktas socialinio darbo metodinio centro statusas ir patvirtintos kvalifikacijos kėlimo programos. 2013 m. šiai įstaigai Socialinių paslaugų priežiūros departamentas prie Lietuvos Respublikos socialinės apsaugos ir darbo ministerijos išdavė licencijas: „Institucinė socialinė globa (ilgalaikė, trumpalaikė) suaugusiems asmenims su negalia“ ir </w:t>
            </w:r>
            <w:r w:rsidR="00810846" w:rsidRPr="00D21698">
              <w:rPr>
                <w:bCs/>
              </w:rPr>
              <w:t>„</w:t>
            </w:r>
            <w:r w:rsidRPr="00D21698">
              <w:rPr>
                <w:bCs/>
              </w:rPr>
              <w:t xml:space="preserve">Institucinė socialinė globa (ilgalaikė, trumpalaikė) senyvo amžiaus asmenims“. </w:t>
            </w:r>
          </w:p>
          <w:p w:rsidR="00CF2F7E" w:rsidRPr="00D21698" w:rsidRDefault="00CF2F7E" w:rsidP="00CF2F7E">
            <w:pPr>
              <w:jc w:val="both"/>
            </w:pPr>
            <w:r w:rsidRPr="00D21698">
              <w:t xml:space="preserve">           </w:t>
            </w:r>
            <w:r w:rsidRPr="00D21698">
              <w:rPr>
                <w:i/>
              </w:rPr>
              <w:t>Klaipėdos miesto šeimos ir vaiko gerovės centras</w:t>
            </w:r>
            <w:r w:rsidRPr="00D21698">
              <w:t xml:space="preserve"> teikia socialinių įgūdžių ugdymo ir palaikymo paslaugas socialinės rizikos šeimoms ir jose gyvenantiems vaikams; intensyvios krizių įveikimo pagalbos paslaugas vaikams iš socialinės rizikos šeimų ir socialinės rizikos vaikams (12 vietų),  trumpalaikės socialinės globos paslaugas vaikams, likusiems be tėvų globos (12 vietų), socialinių įgūdžių ugdymo paslaugas vaikams iš socialinės rizikos šeimų ir socialinės rizikos vaikams dienos centre (40 vietų). 2014 m. I pusmečio duomenimis</w:t>
            </w:r>
            <w:r w:rsidR="00416C99" w:rsidRPr="00D21698">
              <w:t>,</w:t>
            </w:r>
            <w:r w:rsidRPr="00D21698">
              <w:t xml:space="preserve"> įstaigos darbuotojai socialinių įgūdžių ugdymo ir palaikymo paslaugas teikė 298 socialinės rizikos šeimoms (ši paslauga finansuojama iš valstybės biudžeto lėšų). Į</w:t>
            </w:r>
            <w:r w:rsidR="00416C99" w:rsidRPr="00D21698">
              <w:t>s</w:t>
            </w:r>
            <w:r w:rsidRPr="00D21698">
              <w:t>taiga veiklą vykdo Turgaus g. 22</w:t>
            </w:r>
            <w:r w:rsidR="003D3CE6" w:rsidRPr="00D21698">
              <w:t xml:space="preserve"> </w:t>
            </w:r>
            <w:r w:rsidRPr="00D21698">
              <w:t>/</w:t>
            </w:r>
            <w:r w:rsidR="003D3CE6" w:rsidRPr="00D21698">
              <w:t xml:space="preserve"> </w:t>
            </w:r>
            <w:r w:rsidRPr="00D21698">
              <w:t xml:space="preserve">Tomo g. 15, Debreceno g. 48. </w:t>
            </w:r>
            <w:r w:rsidR="00416C99" w:rsidRPr="00D21698">
              <w:t>Naujame pastate</w:t>
            </w:r>
            <w:r w:rsidR="003D3CE6" w:rsidRPr="00D21698">
              <w:t xml:space="preserve"> Taikos pr. 76</w:t>
            </w:r>
            <w:r w:rsidRPr="00D21698">
              <w:t xml:space="preserve">A teikiama apgyvendinimo krizių centre paslauga  moterims ir motinoms su vaikais, patyrusioms smurtą artimoje aplinkoje (24 vietos). </w:t>
            </w:r>
          </w:p>
          <w:p w:rsidR="00CF2F7E" w:rsidRPr="00D21698" w:rsidRDefault="00CF2F7E" w:rsidP="00CF2F7E">
            <w:pPr>
              <w:jc w:val="both"/>
            </w:pPr>
            <w:r w:rsidRPr="00D21698">
              <w:rPr>
                <w:sz w:val="22"/>
                <w:szCs w:val="22"/>
              </w:rPr>
              <w:t xml:space="preserve">            </w:t>
            </w:r>
            <w:r w:rsidRPr="00D21698">
              <w:t>Įstaigoje tęsiamas būsimų globėjų rengimas pagal PRIDE programą, vykdoma globos priežiūra bei naujų globėjų, norinčių globoti  vaikus, pai</w:t>
            </w:r>
            <w:r w:rsidR="003D3CE6" w:rsidRPr="00D21698">
              <w:t>eška. Organizuojami tęstiniai t</w:t>
            </w:r>
            <w:r w:rsidRPr="00D21698">
              <w:t xml:space="preserve">ėvystės </w:t>
            </w:r>
            <w:r w:rsidR="003D3CE6" w:rsidRPr="00D21698">
              <w:t>įgūdžių tobulinimo</w:t>
            </w:r>
            <w:r w:rsidRPr="00D21698">
              <w:t xml:space="preserve"> užsiėmimai. Pasikeitus norminiams teisės aktams, reglamentuojantiems socialinių pa</w:t>
            </w:r>
            <w:r w:rsidR="00081F8D" w:rsidRPr="00D21698">
              <w:t>slaugų teikimą, nuo 2014 m. pabaigos</w:t>
            </w:r>
            <w:r w:rsidRPr="00D21698">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rsidR="00CF2F7E" w:rsidRPr="00D21698" w:rsidRDefault="00CF2F7E" w:rsidP="00CE0638">
            <w:pPr>
              <w:ind w:firstLine="720"/>
              <w:jc w:val="both"/>
            </w:pPr>
            <w:r w:rsidRPr="00D21698">
              <w:rPr>
                <w:i/>
              </w:rPr>
              <w:t>Biudžetinės įstaigos</w:t>
            </w:r>
            <w:r w:rsidR="00416C99" w:rsidRPr="00D21698">
              <w:rPr>
                <w:i/>
              </w:rPr>
              <w:t>e</w:t>
            </w:r>
            <w:r w:rsidRPr="00D21698">
              <w:rPr>
                <w:i/>
              </w:rPr>
              <w:t xml:space="preserve"> Klaipėdos vaikų globos nam</w:t>
            </w:r>
            <w:r w:rsidR="00416C99" w:rsidRPr="00D21698">
              <w:rPr>
                <w:i/>
              </w:rPr>
              <w:t>uose</w:t>
            </w:r>
            <w:r w:rsidRPr="00D21698">
              <w:rPr>
                <w:i/>
              </w:rPr>
              <w:t xml:space="preserve"> „Danė“, „Rytas“, „Smiltelė</w:t>
            </w:r>
            <w:r w:rsidRPr="00D21698">
              <w:t xml:space="preserve">“ siekiama kokybiškai teikti socialines paslaugas likusiems be tėvų globos vaikams, kuriems nustatyta laikinoji ar nuolatinė globa (rūpyba). </w:t>
            </w:r>
            <w:r w:rsidR="00CE0638" w:rsidRPr="00D21698">
              <w:rPr>
                <w:bCs/>
              </w:rPr>
              <w:t xml:space="preserve">2014 m. </w:t>
            </w:r>
            <w:r w:rsidR="00CE0638" w:rsidRPr="00D21698">
              <w:t xml:space="preserve">Klaipėdos vaikų globos namams „Danė“, „Rytas“ ir „Smiltelė“ </w:t>
            </w:r>
            <w:r w:rsidR="00CE0638" w:rsidRPr="00D21698">
              <w:rPr>
                <w:bCs/>
              </w:rPr>
              <w:t>Socialinių paslaugų priežiūros departamentas prie Lietuvos Respublikos socialinės apsaugos ir darb</w:t>
            </w:r>
            <w:r w:rsidR="00652F67" w:rsidRPr="00D21698">
              <w:rPr>
                <w:bCs/>
              </w:rPr>
              <w:t>o ministerijos išdavė licenciją</w:t>
            </w:r>
            <w:r w:rsidR="00CE0638" w:rsidRPr="00D21698">
              <w:rPr>
                <w:bCs/>
              </w:rPr>
              <w:t xml:space="preserve"> </w:t>
            </w:r>
            <w:r w:rsidR="00652F67" w:rsidRPr="00D21698">
              <w:rPr>
                <w:bCs/>
              </w:rPr>
              <w:t>„</w:t>
            </w:r>
            <w:r w:rsidR="00CE0638" w:rsidRPr="00D21698">
              <w:rPr>
                <w:bCs/>
              </w:rPr>
              <w:t>Institucinė socialinė globa (ilgalaikė, trumpalaikė) likusiems be tėvų globos vaikams, socialinės rizikos vaikams</w:t>
            </w:r>
            <w:r w:rsidR="00652F67" w:rsidRPr="00D21698">
              <w:rPr>
                <w:bCs/>
              </w:rPr>
              <w:t>“</w:t>
            </w:r>
            <w:r w:rsidR="00CE0638" w:rsidRPr="00D21698">
              <w:rPr>
                <w:bCs/>
              </w:rPr>
              <w:t xml:space="preserve">. </w:t>
            </w:r>
            <w:r w:rsidRPr="00D21698">
              <w:t xml:space="preserve">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 vaikui  pagal jo savarankiškumo lygį. </w:t>
            </w:r>
          </w:p>
          <w:p w:rsidR="00CF2F7E" w:rsidRPr="00D21698" w:rsidRDefault="00CF2F7E" w:rsidP="00CF2F7E">
            <w:pPr>
              <w:ind w:firstLine="720"/>
              <w:jc w:val="both"/>
            </w:pPr>
            <w:r w:rsidRPr="00D21698">
              <w:t xml:space="preserve">Likę be tėvų globos vaikai, iki 2007 m. sausio 1 d pradėję gauti </w:t>
            </w:r>
            <w:r w:rsidR="00416C99" w:rsidRPr="00D21698">
              <w:t xml:space="preserve">paslaugas </w:t>
            </w:r>
            <w:r w:rsidRPr="00D21698">
              <w:t>šiuose vaikų globos namuose</w:t>
            </w:r>
            <w:r w:rsidR="00416C99" w:rsidRPr="00D21698">
              <w:t>,</w:t>
            </w:r>
            <w:r w:rsidRPr="00D21698">
              <w:t xml:space="preserve"> 2</w:t>
            </w:r>
            <w:r w:rsidR="00D43D96" w:rsidRPr="00D21698">
              <w:t>015</w:t>
            </w:r>
            <w:r w:rsidR="00652F67" w:rsidRPr="00D21698">
              <w:t>–</w:t>
            </w:r>
            <w:r w:rsidRPr="00D21698">
              <w:t>201</w:t>
            </w:r>
            <w:r w:rsidR="00D43D96" w:rsidRPr="00D21698">
              <w:t>7</w:t>
            </w:r>
            <w:r w:rsidRPr="00D21698">
              <w:t xml:space="preserve"> m. bus finansuojami  valstybės biudžeto lėšomis. 2014 m. vaikų globos namuose patvirtintos 142 planinės vietos, nuo 2015-04-01 </w:t>
            </w:r>
            <w:r w:rsidR="00652F67" w:rsidRPr="00D21698">
              <w:t xml:space="preserve">– </w:t>
            </w:r>
            <w:r w:rsidRPr="00D21698">
              <w:t>155 planinės vietos, nes Klaipėdos vaikų globos namuose „Danė“ bus baigtas remontas ir</w:t>
            </w:r>
            <w:r w:rsidR="00416C99" w:rsidRPr="00D21698">
              <w:t>,</w:t>
            </w:r>
            <w:r w:rsidRPr="00D21698">
              <w:t xml:space="preserve"> vadovaujantis Lietuvos Respublikos socialinės apsaugos ir </w:t>
            </w:r>
            <w:r w:rsidRPr="00D21698">
              <w:lastRenderedPageBreak/>
              <w:t>darbo ministro 2014 m. vasario 14 d. įsakymu Nr. A1-83 patvirtintu Perėjimo nuo institucinės globos prie šeimoje ir bendruomenėje teikiamų paslaugų neįgaliesiems ir likusiems be tėvų globos vaikams 2014</w:t>
            </w:r>
            <w:r w:rsidR="00163565">
              <w:t>–</w:t>
            </w:r>
            <w:r w:rsidRPr="00D21698">
              <w:t>2020 metų veiksmų planu, vietoje šiuo metu esančių 26 vietų (dėl vykstančių remonto darbų buvo sumažintos vietos nuo 60 iki 26 vietų) po atliktų remonto darbų planuojamos 39 vietos.</w:t>
            </w:r>
          </w:p>
          <w:p w:rsidR="00CF2F7E" w:rsidRPr="00D21698" w:rsidRDefault="00CE0638" w:rsidP="00CF2F7E">
            <w:pPr>
              <w:ind w:firstLine="720"/>
              <w:jc w:val="both"/>
            </w:pPr>
            <w:r w:rsidRPr="00D21698">
              <w:rPr>
                <w:i/>
              </w:rPr>
              <w:t xml:space="preserve">Dienos socialinės globos, trumpalaikės socialinės globos ir socialinės priežiūros paslaugų teikimo organizavimas miesto gyventojams ne savivaldybės institucijose. </w:t>
            </w:r>
            <w:r w:rsidR="00CF2F7E" w:rsidRPr="00D21698">
              <w:t xml:space="preserve">Savivaldybės administracija socialines paslaugas Klaipėdos miesto gyventojams perka iš viešųjų įstaigų, nevyriausybinių organizacijų, labdaros ir paramos fondų. </w:t>
            </w:r>
            <w:r w:rsidRPr="00D21698">
              <w:t>M</w:t>
            </w:r>
            <w:r w:rsidR="00CF2F7E" w:rsidRPr="00D21698">
              <w:t>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C76E12" w:rsidRPr="00D21698">
              <w:t>“</w:t>
            </w:r>
            <w:r w:rsidR="00CF2F7E" w:rsidRPr="00D21698">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w:t>
            </w:r>
            <w:r w:rsidR="00D43D96" w:rsidRPr="00D21698">
              <w:t>,</w:t>
            </w:r>
            <w:r w:rsidR="00CF2F7E" w:rsidRPr="00D21698">
              <w:t xml:space="preserve"> su sunkia negalia VšĮ Dienos centr</w:t>
            </w:r>
            <w:r w:rsidR="00D43D96" w:rsidRPr="00D21698">
              <w:t>e „Kelias kartu“. D</w:t>
            </w:r>
            <w:r w:rsidR="00CF2F7E" w:rsidRPr="00D21698">
              <w:t>ienos socialinės priežiūros paslaugas rizikos vaikams ir rizikos šeimų vaikams teikia labdaros ir paramos fond</w:t>
            </w:r>
            <w:r w:rsidR="00D43D96" w:rsidRPr="00D21698">
              <w:t>e</w:t>
            </w:r>
            <w:r w:rsidR="00CF2F7E" w:rsidRPr="00D21698">
              <w:t xml:space="preserve"> Dvasinės pagalbos jaunimui centr</w:t>
            </w:r>
            <w:r w:rsidR="00D43D96" w:rsidRPr="00D21698">
              <w:t>as bei labdaros ir paramos fondas</w:t>
            </w:r>
            <w:r w:rsidR="006207E1" w:rsidRPr="00D21698">
              <w:t xml:space="preserve"> „Dienvidis“</w:t>
            </w:r>
            <w:r w:rsidR="00CF2F7E" w:rsidRPr="00D21698">
              <w:t xml:space="preserve">; nemokamo maitinimo paslaugas socialinės rizikos asmenims, neįgaliems, senyvo amžiaus asmenims teikia labdaros ir paramos fondas „Maisto bankas“. </w:t>
            </w:r>
          </w:p>
          <w:p w:rsidR="00CF2F7E" w:rsidRPr="00D21698" w:rsidRDefault="00CF2F7E" w:rsidP="00CF2F7E">
            <w:pPr>
              <w:jc w:val="both"/>
            </w:pPr>
            <w:r w:rsidRPr="00D21698">
              <w:t xml:space="preserve">           </w:t>
            </w:r>
            <w:r w:rsidR="000D6BEC" w:rsidRPr="00D21698">
              <w:t>Toliau bus tęsiamos</w:t>
            </w:r>
            <w:r w:rsidRPr="00D21698">
              <w:t xml:space="preserve">  Savivaldybės administracij</w:t>
            </w:r>
            <w:r w:rsidR="000D6BEC" w:rsidRPr="00D21698">
              <w:t>os sutartys</w:t>
            </w:r>
            <w:r w:rsidRPr="00D21698">
              <w:rPr>
                <w:bCs/>
              </w:rPr>
              <w:t xml:space="preserve"> su 16 socialinę globą teikianči</w:t>
            </w:r>
            <w:r w:rsidR="000D6BEC" w:rsidRPr="00D21698">
              <w:rPr>
                <w:bCs/>
              </w:rPr>
              <w:t>ų</w:t>
            </w:r>
            <w:r w:rsidRPr="00D21698">
              <w:rPr>
                <w:bCs/>
              </w:rPr>
              <w:t xml:space="preserve"> įstaig</w:t>
            </w:r>
            <w:r w:rsidR="000D6BEC" w:rsidRPr="00D21698">
              <w:rPr>
                <w:bCs/>
              </w:rPr>
              <w:t>ų</w:t>
            </w:r>
            <w:r w:rsidRPr="00D21698">
              <w:rPr>
                <w:bCs/>
              </w:rPr>
              <w:t xml:space="preserve"> dėl senyvo amžiaus asmenims, asmenims su negalia ir sunkia negalia teikiamos trumpalaikės ar ilgalaikės socialinės globos išlaidų finansavimo.</w:t>
            </w:r>
            <w:r w:rsidRPr="00D21698">
              <w:t xml:space="preserve"> </w:t>
            </w:r>
          </w:p>
          <w:p w:rsidR="00CF2F7E" w:rsidRPr="00D21698" w:rsidRDefault="00CF2F7E" w:rsidP="00CF2F7E">
            <w:pPr>
              <w:ind w:firstLine="720"/>
              <w:jc w:val="both"/>
            </w:pPr>
            <w:r w:rsidRPr="00D21698">
              <w:t>Iš savivaldybės biudžeto lėšų iš dalies remiami nevyriausybinių organizacijų socialiniai projektai, 2014 m. paremti 23 projektai, skirti socialinių paslaugų organizavimui neįgaliesiems, benamiams, socialinės rizikos vaikams, vaikams</w:t>
            </w:r>
            <w:r w:rsidR="00C76E12" w:rsidRPr="00D21698">
              <w:t>,</w:t>
            </w:r>
            <w:r w:rsidRPr="00D21698">
              <w:t xml:space="preserve"> likusiems be tėvų globos, </w:t>
            </w:r>
            <w:r w:rsidR="00C76E12" w:rsidRPr="00D21698">
              <w:t>senyvo amžiaus asmenims, išdaly</w:t>
            </w:r>
            <w:r w:rsidRPr="00D21698">
              <w:t>ta 80</w:t>
            </w:r>
            <w:r w:rsidR="00C76E12" w:rsidRPr="00D21698">
              <w:t> </w:t>
            </w:r>
            <w:r w:rsidRPr="00D21698">
              <w:t>000 Lt.  2015 m. planuojama padidinti šią sumą iki 140</w:t>
            </w:r>
            <w:r w:rsidR="00C76E12" w:rsidRPr="00D21698">
              <w:t> </w:t>
            </w:r>
            <w:r w:rsidRPr="00D21698">
              <w:t>000 Lt, nes realus poreikis yra žymiai didesnis.</w:t>
            </w:r>
          </w:p>
          <w:p w:rsidR="00CF2F7E" w:rsidRPr="00D21698" w:rsidRDefault="000D6BEC" w:rsidP="00CF2F7E">
            <w:pPr>
              <w:ind w:firstLine="720"/>
              <w:jc w:val="both"/>
              <w:rPr>
                <w:bCs/>
              </w:rPr>
            </w:pPr>
            <w:r w:rsidRPr="00D21698">
              <w:t>V</w:t>
            </w:r>
            <w:r w:rsidR="00CF2F7E" w:rsidRPr="00D21698">
              <w:t xml:space="preserve">ykdant </w:t>
            </w:r>
            <w:r w:rsidR="00CF2F7E" w:rsidRPr="00D21698">
              <w:rPr>
                <w:bCs/>
              </w:rPr>
              <w:t xml:space="preserve">socialinės reabilitacijos paslaugų neįgaliesiems bendruomenėje projektų finansavimą, </w:t>
            </w:r>
            <w:r w:rsidRPr="00D21698">
              <w:rPr>
                <w:bCs/>
              </w:rPr>
              <w:t>planuojama iš dalies finansuoti</w:t>
            </w:r>
            <w:r w:rsidR="00CF2F7E" w:rsidRPr="00D21698">
              <w:rPr>
                <w:bCs/>
              </w:rPr>
              <w:t xml:space="preserve"> 21 neįgaliųjų socialinės integracijos srityje veikiančių organizacijų projekt</w:t>
            </w:r>
            <w:r w:rsidRPr="00D21698">
              <w:rPr>
                <w:bCs/>
              </w:rPr>
              <w:t>ą</w:t>
            </w:r>
            <w:r w:rsidR="00CF2F7E" w:rsidRPr="00D21698">
              <w:rPr>
                <w:bCs/>
              </w:rPr>
              <w:t xml:space="preserve">. Projektai </w:t>
            </w:r>
            <w:r w:rsidRPr="00D21698">
              <w:rPr>
                <w:bCs/>
              </w:rPr>
              <w:t xml:space="preserve">bus </w:t>
            </w:r>
            <w:r w:rsidR="00CF2F7E" w:rsidRPr="00D21698">
              <w:rPr>
                <w:bCs/>
              </w:rPr>
              <w:t>finansuojami iš valstybės ir savivaldybės biudžeto lėšų.</w:t>
            </w:r>
          </w:p>
          <w:p w:rsidR="00CF2F7E" w:rsidRPr="00D21698" w:rsidRDefault="002E4AF3" w:rsidP="00CF2F7E">
            <w:pPr>
              <w:ind w:firstLine="720"/>
              <w:jc w:val="both"/>
              <w:rPr>
                <w:bCs/>
              </w:rPr>
            </w:pPr>
            <w:r w:rsidRPr="00D21698">
              <w:rPr>
                <w:bCs/>
              </w:rPr>
              <w:t>I</w:t>
            </w:r>
            <w:r w:rsidR="00CF2F7E" w:rsidRPr="00D21698">
              <w:rPr>
                <w:bCs/>
              </w:rPr>
              <w:t xml:space="preserve">š valstybės ir savivaldybės biudžeto lėšų planuojama </w:t>
            </w:r>
            <w:r w:rsidRPr="00D21698">
              <w:rPr>
                <w:bCs/>
              </w:rPr>
              <w:t xml:space="preserve">pritaikyti būstus </w:t>
            </w:r>
            <w:r w:rsidR="00CF2F7E" w:rsidRPr="00D21698">
              <w:rPr>
                <w:bCs/>
              </w:rPr>
              <w:t>6 asmenims su negalia</w:t>
            </w:r>
            <w:r w:rsidRPr="00D21698">
              <w:rPr>
                <w:bCs/>
              </w:rPr>
              <w:t>.</w:t>
            </w:r>
            <w:r w:rsidR="00CF2F7E" w:rsidRPr="00D21698">
              <w:rPr>
                <w:bCs/>
              </w:rPr>
              <w:t xml:space="preserve"> </w:t>
            </w:r>
          </w:p>
          <w:p w:rsidR="00C23CCE" w:rsidRPr="00D21698" w:rsidRDefault="00C23CCE" w:rsidP="00C23CCE">
            <w:pPr>
              <w:ind w:firstLine="567"/>
              <w:jc w:val="both"/>
              <w:rPr>
                <w:i/>
              </w:rPr>
            </w:pPr>
            <w:r w:rsidRPr="00D21698">
              <w:rPr>
                <w:bCs/>
              </w:rPr>
              <w:t>Lietuvos Respublikos socialinės apsaugos ir darbo ministro 2012 m. liepos 20 d. įsakymu Nr.</w:t>
            </w:r>
            <w:r w:rsidR="00C76E12" w:rsidRPr="00D21698">
              <w:rPr>
                <w:bCs/>
              </w:rPr>
              <w:t> </w:t>
            </w:r>
            <w:r w:rsidRPr="00D2169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w:t>
            </w:r>
            <w:r w:rsidR="00CE0638" w:rsidRPr="00D21698">
              <w:rPr>
                <w:bCs/>
              </w:rPr>
              <w:t>Projektą</w:t>
            </w:r>
            <w:r w:rsidRPr="00D21698">
              <w:rPr>
                <w:bCs/>
              </w:rPr>
              <w:t xml:space="preserve"> įgyvendina BĮ Klaipėdos miesto socialinės paramos centras ir BĮ Neįgaliųjų centras „Klaipėdos lakštutė“. </w:t>
            </w:r>
          </w:p>
          <w:p w:rsidR="00AA13FB" w:rsidRPr="00D21698" w:rsidRDefault="00EA3F8A" w:rsidP="00DC57C4">
            <w:pPr>
              <w:ind w:firstLine="567"/>
              <w:jc w:val="both"/>
            </w:pPr>
            <w:r w:rsidRPr="00D21698">
              <w:t>Lietuvos sutrikusio intelekto žmonių globos bendrija „Klaipėdos viltis“ dalyvauja partnerio teisėmis projekte „Ilgalaikės socialinės globos paslaugų infrastruktūros plėtra Klaipėdos mieste“.</w:t>
            </w:r>
            <w:r w:rsidR="006A72F7" w:rsidRPr="00D21698">
              <w:t xml:space="preserve"> </w:t>
            </w:r>
            <w:r w:rsidR="00F23EBF" w:rsidRPr="00D21698">
              <w:rPr>
                <w:lang w:eastAsia="lt-LT"/>
              </w:rPr>
              <w:t>Klaipėdos miesto savivaldybės tarybo</w:t>
            </w:r>
            <w:r w:rsidR="006462AD" w:rsidRPr="00D21698">
              <w:rPr>
                <w:lang w:eastAsia="lt-LT"/>
              </w:rPr>
              <w:t>s</w:t>
            </w:r>
            <w:r w:rsidR="00F23EBF" w:rsidRPr="00D21698">
              <w:rPr>
                <w:lang w:eastAsia="lt-LT"/>
              </w:rPr>
              <w:t xml:space="preserve"> 2013 m. balandžio 25 d. sprendimu Nr. T2-105 bendrijai</w:t>
            </w:r>
            <w:r w:rsidR="00F23EBF" w:rsidRPr="00D21698">
              <w:t xml:space="preserve"> 7 metams perduotos negyvenamosios patalpos Debreceno g. 48, kurias ES struktūrinių fondų ir valstybės biudžeto lėšomis bendrija pritaikys ilgalaikės socialinės globos paslaugų teikimui proto negal</w:t>
            </w:r>
            <w:r w:rsidR="007C3060" w:rsidRPr="00D21698">
              <w:t>io</w:t>
            </w:r>
            <w:r w:rsidR="00F23EBF" w:rsidRPr="00D21698">
              <w:t xml:space="preserve">s asmenims ir galės teikti kokybiškas socialines paslaugas </w:t>
            </w:r>
            <w:r w:rsidR="00DC57C4" w:rsidRPr="00D21698">
              <w:t>3</w:t>
            </w:r>
            <w:r w:rsidR="00F23EBF" w:rsidRPr="00D21698">
              <w:t xml:space="preserve">0 suaugusių neįgalių (su negalia ir sunkia negalia) asmenų. </w:t>
            </w:r>
            <w:r w:rsidR="00DC57C4" w:rsidRPr="00D21698">
              <w:t>2014 m. p</w:t>
            </w:r>
            <w:r w:rsidR="00F23EBF" w:rsidRPr="00D21698">
              <w:t>atalpose įrengt</w:t>
            </w:r>
            <w:r w:rsidR="00DC57C4" w:rsidRPr="00D21698">
              <w:t>a</w:t>
            </w:r>
            <w:r w:rsidR="00F23EBF" w:rsidRPr="00D21698">
              <w:t xml:space="preserve"> 16 vienviečių gyvenamųjų kambarių, patalp</w:t>
            </w:r>
            <w:r w:rsidR="00DC57C4" w:rsidRPr="00D21698">
              <w:t>o</w:t>
            </w:r>
            <w:r w:rsidR="00F23EBF" w:rsidRPr="00D21698">
              <w:t>s dienos</w:t>
            </w:r>
            <w:r w:rsidR="00481123" w:rsidRPr="00D21698">
              <w:t xml:space="preserve"> užimtumui organizuoti, valgomasis</w:t>
            </w:r>
            <w:r w:rsidR="00F23EBF" w:rsidRPr="00D21698">
              <w:t>, virtuvės bei technin</w:t>
            </w:r>
            <w:r w:rsidR="00481123" w:rsidRPr="00D21698">
              <w:t>ė</w:t>
            </w:r>
            <w:r w:rsidR="00F23EBF" w:rsidRPr="00D21698">
              <w:t>s patalp</w:t>
            </w:r>
            <w:r w:rsidR="00481123" w:rsidRPr="00D21698">
              <w:t>o</w:t>
            </w:r>
            <w:r w:rsidR="00F23EBF" w:rsidRPr="00D21698">
              <w:t>s, patalp</w:t>
            </w:r>
            <w:r w:rsidR="00DC57C4" w:rsidRPr="00D21698">
              <w:t>o</w:t>
            </w:r>
            <w:r w:rsidR="00F23EBF" w:rsidRPr="00D21698">
              <w:t>s personalui ir administracijai, vonios ir tualeto patalp</w:t>
            </w:r>
            <w:r w:rsidR="00DC57C4" w:rsidRPr="00D21698">
              <w:t>o</w:t>
            </w:r>
            <w:r w:rsidR="00F23EBF" w:rsidRPr="00D21698">
              <w:t xml:space="preserve">s. </w:t>
            </w:r>
            <w:r w:rsidR="00DC57C4" w:rsidRPr="00D21698">
              <w:t xml:space="preserve">2015 m. planuojama užbaigti išorės </w:t>
            </w:r>
            <w:r w:rsidR="005665DD" w:rsidRPr="00D21698">
              <w:t>remonto darbus.</w:t>
            </w:r>
          </w:p>
          <w:p w:rsidR="003B486A" w:rsidRPr="00D21698" w:rsidRDefault="003B486A" w:rsidP="006B6395">
            <w:pPr>
              <w:ind w:firstLine="567"/>
              <w:jc w:val="both"/>
              <w:rPr>
                <w:b/>
              </w:rPr>
            </w:pPr>
            <w:r w:rsidRPr="00D21698">
              <w:rPr>
                <w:b/>
              </w:rPr>
              <w:lastRenderedPageBreak/>
              <w:t>03 uždavinys. Plėtoti socialinių paslaugų infrastruktūrą, įrengiant naujus ir modernizuojant esamus socialines paslaugas teikiančių įstaigų pastatus.</w:t>
            </w:r>
          </w:p>
          <w:p w:rsidR="00672913" w:rsidRPr="00D21698" w:rsidRDefault="00672913" w:rsidP="0067291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rPr>
                <w:bCs/>
              </w:rPr>
            </w:pPr>
            <w:r w:rsidRPr="00D21698">
              <w:t xml:space="preserve">Siekdama plėsti socialinių paslaugų apimtį, Klaipėdos miesto savivaldybė </w:t>
            </w:r>
            <w:r w:rsidRPr="00D21698">
              <w:rPr>
                <w:bCs/>
              </w:rPr>
              <w:t xml:space="preserve">vykdo infrastruktūros, reikalingos paslaugoms teikti, sukūrimo projektus. Projektai finansuojami iš savivaldybės lėšų ir ES struktūrinių fondų lėšų, skirtų nestacionarių socialinių paslaugų infrastruktūros plėtrai. </w:t>
            </w:r>
          </w:p>
          <w:p w:rsidR="00672913" w:rsidRPr="00D21698" w:rsidRDefault="002E4AF3" w:rsidP="002E4AF3">
            <w:pPr>
              <w:pStyle w:val="HTMLiankstoformatuotas"/>
              <w:spacing w:line="280" w:lineRule="atLeast"/>
              <w:ind w:firstLine="567"/>
              <w:rPr>
                <w:rFonts w:ascii="Times New Roman" w:hAnsi="Times New Roman" w:cs="Times New Roman"/>
                <w:sz w:val="24"/>
                <w:szCs w:val="24"/>
              </w:rPr>
            </w:pPr>
            <w:r w:rsidRPr="00D21698">
              <w:rPr>
                <w:rFonts w:ascii="Times New Roman" w:hAnsi="Times New Roman" w:cs="Times New Roman"/>
                <w:sz w:val="24"/>
                <w:szCs w:val="24"/>
              </w:rPr>
              <w:t>2015 m. planuojama užbaigti projektų „Senyvo amžiaus asmenų dienos socialinės globos centras (Kretingos g. 44)“ ir  „Suaugusių asmenų su psichine negalia dienos socialinės globos centras (Kretingos g. 44)“ įgyvendinimą</w:t>
            </w:r>
            <w:r w:rsidR="00D931CF" w:rsidRPr="00D21698">
              <w:rPr>
                <w:rFonts w:ascii="Times New Roman" w:hAnsi="Times New Roman" w:cs="Times New Roman"/>
                <w:sz w:val="24"/>
                <w:szCs w:val="24"/>
              </w:rPr>
              <w:t>. Bus rekonstruota dalis pastatų</w:t>
            </w:r>
            <w:r w:rsidRPr="00D21698">
              <w:rPr>
                <w:rFonts w:ascii="Times New Roman" w:hAnsi="Times New Roman" w:cs="Times New Roman"/>
                <w:sz w:val="24"/>
                <w:szCs w:val="24"/>
              </w:rPr>
              <w:t>, įsigyta visa reikalinga įranga bei baldai socialinės globos centr</w:t>
            </w:r>
            <w:r w:rsidR="00D931CF" w:rsidRPr="00D21698">
              <w:rPr>
                <w:rFonts w:ascii="Times New Roman" w:hAnsi="Times New Roman" w:cs="Times New Roman"/>
                <w:sz w:val="24"/>
                <w:szCs w:val="24"/>
              </w:rPr>
              <w:t>ų</w:t>
            </w:r>
            <w:r w:rsidRPr="00D21698">
              <w:rPr>
                <w:rFonts w:ascii="Times New Roman" w:hAnsi="Times New Roman" w:cs="Times New Roman"/>
                <w:sz w:val="24"/>
                <w:szCs w:val="24"/>
              </w:rPr>
              <w:t xml:space="preserve"> įrengimui.</w:t>
            </w:r>
          </w:p>
          <w:p w:rsidR="00672913" w:rsidRPr="00D21698" w:rsidRDefault="00672913" w:rsidP="00672913">
            <w:pPr>
              <w:ind w:firstLine="567"/>
              <w:jc w:val="both"/>
              <w:rPr>
                <w:bCs/>
              </w:rPr>
            </w:pPr>
            <w:r w:rsidRPr="00D21698">
              <w:rPr>
                <w:bCs/>
              </w:rPr>
              <w:t xml:space="preserve">Įgyvendinus </w:t>
            </w:r>
            <w:r w:rsidRPr="00D21698">
              <w:t>pastato Kretingos g. 44, Klaipėda, I–IV aukštų rekonstrukciją</w:t>
            </w:r>
            <w:r w:rsidRPr="00D21698">
              <w:rPr>
                <w:bCs/>
              </w:rPr>
              <w:t xml:space="preserve">, bus rekonstruota </w:t>
            </w:r>
            <w:r w:rsidR="00B020B6" w:rsidRPr="00D21698">
              <w:rPr>
                <w:bCs/>
              </w:rPr>
              <w:t xml:space="preserve">dalis </w:t>
            </w:r>
            <w:r w:rsidRPr="00D21698">
              <w:rPr>
                <w:bCs/>
              </w:rPr>
              <w:t>patalpų, sutvarkyta teritorij</w:t>
            </w:r>
            <w:r w:rsidR="00B020B6" w:rsidRPr="00D21698">
              <w:rPr>
                <w:bCs/>
              </w:rPr>
              <w:t>a</w:t>
            </w:r>
            <w:r w:rsidRPr="00D21698">
              <w:rPr>
                <w:bCs/>
              </w:rPr>
              <w:t xml:space="preserve">. Energiją taupančios priemonės bus įgyvendintos, vykdant ES finansuojamą projektą „Energetikos efektyvumo didinimas Klaipėdos vaikų globos namuose „Danė“ (II etapas). </w:t>
            </w:r>
            <w:r w:rsidR="00B020B6" w:rsidRPr="00D21698">
              <w:rPr>
                <w:bCs/>
              </w:rPr>
              <w:t>Bus a</w:t>
            </w:r>
            <w:r w:rsidRPr="00D21698">
              <w:rPr>
                <w:bCs/>
              </w:rPr>
              <w:t>pšiltintas pastato fasadas, atnaujintas šilumos centras ir šildymo sistema. Atlikus energinių priemonių remonto darbus, planuojama sutaupyti  0,12 GWh energijos. Taip pat bus atnaujintos ir vaikų globos namų „Danė“ patalpos.</w:t>
            </w:r>
          </w:p>
          <w:p w:rsidR="00B020B6" w:rsidRPr="00D21698" w:rsidRDefault="00872E9F" w:rsidP="006B6395">
            <w:pPr>
              <w:tabs>
                <w:tab w:val="left" w:pos="561"/>
              </w:tabs>
              <w:ind w:firstLine="567"/>
              <w:jc w:val="both"/>
            </w:pPr>
            <w:r w:rsidRPr="00D21698">
              <w:t xml:space="preserve">BĮ Klaipėdos globos namuose </w:t>
            </w:r>
            <w:r w:rsidR="00394295" w:rsidRPr="00D21698">
              <w:t xml:space="preserve">bus pašalinti statinio konstrukcijos pažeidimai </w:t>
            </w:r>
            <w:r w:rsidR="0098189A" w:rsidRPr="00D21698">
              <w:t>–</w:t>
            </w:r>
            <w:r w:rsidR="00394295" w:rsidRPr="00D21698">
              <w:t xml:space="preserve"> </w:t>
            </w:r>
            <w:r w:rsidR="00B020B6" w:rsidRPr="00D21698">
              <w:t>atliktas pastato sniego gaudytuvų (apsauginių tvorelių) ir lietvamzdžių remontas.</w:t>
            </w:r>
          </w:p>
          <w:p w:rsidR="006462AD" w:rsidRPr="00D21698" w:rsidRDefault="006462AD" w:rsidP="006B6395">
            <w:pPr>
              <w:tabs>
                <w:tab w:val="left" w:pos="561"/>
              </w:tabs>
              <w:ind w:firstLine="567"/>
              <w:jc w:val="both"/>
            </w:pPr>
            <w:r w:rsidRPr="00D21698">
              <w:t>201</w:t>
            </w:r>
            <w:r w:rsidR="00FF26E0" w:rsidRPr="00D21698">
              <w:t>5</w:t>
            </w:r>
            <w:r w:rsidRPr="00D21698">
              <w:t xml:space="preserve"> m. planuojama parengti techninį projektą  dėl </w:t>
            </w:r>
            <w:r w:rsidRPr="00D21698">
              <w:rPr>
                <w:bCs/>
              </w:rPr>
              <w:t>BĮ Neįgaliųjų centr</w:t>
            </w:r>
            <w:r w:rsidR="0098189A" w:rsidRPr="00D21698">
              <w:rPr>
                <w:bCs/>
              </w:rPr>
              <w:t>o</w:t>
            </w:r>
            <w:r w:rsidRPr="00D21698">
              <w:rPr>
                <w:bCs/>
              </w:rPr>
              <w:t xml:space="preserve"> „Klaipėdos lakštutė“</w:t>
            </w:r>
            <w:r w:rsidRPr="00D21698">
              <w:rPr>
                <w:b/>
                <w:bCs/>
              </w:rPr>
              <w:t xml:space="preserve"> </w:t>
            </w:r>
            <w:r w:rsidR="00E9640D" w:rsidRPr="00D21698">
              <w:t xml:space="preserve">pastato </w:t>
            </w:r>
            <w:r w:rsidRPr="00D21698">
              <w:t xml:space="preserve">pusrūsio patalpų hermetizavimo, nes pusrūsyje kaupiasi vanduo ir tai gali pakenkti pastato konstrukcijoms. </w:t>
            </w:r>
          </w:p>
          <w:p w:rsidR="00FF26E0" w:rsidRPr="00D21698" w:rsidRDefault="00F16078" w:rsidP="00F16078">
            <w:pPr>
              <w:pStyle w:val="Pagrindinistekstas"/>
              <w:ind w:firstLine="567"/>
              <w:jc w:val="both"/>
              <w:rPr>
                <w:lang w:val="lt-LT"/>
              </w:rPr>
            </w:pPr>
            <w:r w:rsidRPr="00D21698">
              <w:rPr>
                <w:lang w:val="lt-LT"/>
              </w:rPr>
              <w:t>Klaipėdos miesto savivaldybės tarybos 2014-09-15 sprendimu Nr. T2-189 Klaipėdos miesto šeimos ir vaikų gerovės centrui patikėjimo teise p</w:t>
            </w:r>
            <w:r w:rsidR="00D931CF" w:rsidRPr="00D21698">
              <w:rPr>
                <w:lang w:val="lt-LT"/>
              </w:rPr>
              <w:t>e</w:t>
            </w:r>
            <w:r w:rsidRPr="00D21698">
              <w:rPr>
                <w:lang w:val="lt-LT"/>
              </w:rPr>
              <w:t>rduota</w:t>
            </w:r>
            <w:r w:rsidR="00D931CF" w:rsidRPr="00D21698">
              <w:rPr>
                <w:lang w:val="lt-LT"/>
              </w:rPr>
              <w:t xml:space="preserve"> </w:t>
            </w:r>
            <w:r w:rsidRPr="00D21698">
              <w:rPr>
                <w:lang w:val="lt-LT"/>
              </w:rPr>
              <w:t>dalis patalpų Debreceno g. 48. Iki 2016 m. p</w:t>
            </w:r>
            <w:r w:rsidR="00FF26E0" w:rsidRPr="00D21698">
              <w:rPr>
                <w:lang w:val="lt-LT"/>
              </w:rPr>
              <w:t xml:space="preserve">lanuojama pritaikyti </w:t>
            </w:r>
            <w:r w:rsidRPr="00D21698">
              <w:rPr>
                <w:lang w:val="lt-LT"/>
              </w:rPr>
              <w:t xml:space="preserve">šias </w:t>
            </w:r>
            <w:r w:rsidR="00FF26E0" w:rsidRPr="00D21698">
              <w:rPr>
                <w:lang w:val="lt-LT"/>
              </w:rPr>
              <w:t>patalp</w:t>
            </w:r>
            <w:r w:rsidRPr="00D21698">
              <w:rPr>
                <w:lang w:val="lt-LT"/>
              </w:rPr>
              <w:t>as</w:t>
            </w:r>
            <w:r w:rsidR="00FF26E0" w:rsidRPr="00D21698">
              <w:rPr>
                <w:lang w:val="lt-LT"/>
              </w:rPr>
              <w:t xml:space="preserve"> BĮ Klaipėdos miesto šeimos ir vaiko gerovės centro veiklai.</w:t>
            </w:r>
          </w:p>
          <w:p w:rsidR="00015380" w:rsidRPr="00D21698" w:rsidRDefault="00015380" w:rsidP="00015380">
            <w:pPr>
              <w:ind w:firstLine="567"/>
              <w:jc w:val="both"/>
            </w:pPr>
            <w:r w:rsidRPr="00D21698">
              <w:t>Vadovaujantis L</w:t>
            </w:r>
            <w:r w:rsidR="00234FCF">
              <w:t xml:space="preserve">ietuvos </w:t>
            </w:r>
            <w:r w:rsidRPr="00D21698">
              <w:t>R</w:t>
            </w:r>
            <w:r w:rsidR="00234FCF">
              <w:t>espublikos</w:t>
            </w:r>
            <w:r w:rsidRPr="00D21698">
              <w:t xml:space="preserve"> socialinės apsaugos ir darbo ministro įsakymu lankytojams, turintiems proto</w:t>
            </w:r>
            <w:r w:rsidR="00234FCF">
              <w:t xml:space="preserve"> ar </w:t>
            </w:r>
            <w:r w:rsidRPr="00D21698">
              <w:t>psichinę negalią</w:t>
            </w:r>
            <w:r w:rsidR="00234FCF">
              <w:t>,</w:t>
            </w:r>
            <w:r w:rsidRPr="00D21698">
              <w:t xml:space="preserve"> turi būti užtikrinama saugi ir apsaugota nuo pašalinių asmenų, galinčių daryti žalingą įtaką, dienos socialinės globos centro teritorija, todėl planuojama aptverti </w:t>
            </w:r>
            <w:r w:rsidR="00FF26E0" w:rsidRPr="00D21698">
              <w:t>BĮ Neįgaliųjų centro „Klaipėdos lakštutė“ (Suaugusių asmenų su protine negalia dienos socialinės globos centr</w:t>
            </w:r>
            <w:r w:rsidRPr="00D21698">
              <w:t>as, Panevėžio g. 2) teritoriją.</w:t>
            </w:r>
          </w:p>
          <w:p w:rsidR="00E412C7" w:rsidRPr="00D21698" w:rsidRDefault="00E412C7" w:rsidP="00015380">
            <w:pPr>
              <w:ind w:firstLine="567"/>
              <w:jc w:val="both"/>
            </w:pPr>
            <w:r w:rsidRPr="00D21698">
              <w:t>Klaipėdos vaikų globos namus „Rytas“ planuojama reorganizuoti</w:t>
            </w:r>
            <w:r w:rsidR="005D7608" w:rsidRPr="00D21698">
              <w:t>. Siekiama</w:t>
            </w:r>
            <w:r w:rsidRPr="00D21698">
              <w:t xml:space="preserve"> mažin</w:t>
            </w:r>
            <w:r w:rsidR="005D7608" w:rsidRPr="00D21698">
              <w:t>ti</w:t>
            </w:r>
            <w:r w:rsidRPr="00D21698">
              <w:t xml:space="preserve"> likusių be tėvų globos vaikų skaičių globos namuose iki 30 ir steig</w:t>
            </w:r>
            <w:r w:rsidR="005D7608" w:rsidRPr="00D21698">
              <w:t>ti</w:t>
            </w:r>
            <w:r w:rsidRPr="00D21698">
              <w:t xml:space="preserve"> naujas socialines paslaugas, </w:t>
            </w:r>
            <w:r w:rsidR="005D7608" w:rsidRPr="00D21698">
              <w:t xml:space="preserve">kurios </w:t>
            </w:r>
            <w:r w:rsidRPr="00D21698">
              <w:t>didin</w:t>
            </w:r>
            <w:r w:rsidR="005D7608" w:rsidRPr="00D21698">
              <w:t>tų socialiai pažeidžiamų</w:t>
            </w:r>
            <w:r w:rsidRPr="00D21698">
              <w:t xml:space="preserve"> asmenų galimybes savarankiškai gyventi</w:t>
            </w:r>
            <w:r w:rsidR="005D7608" w:rsidRPr="00D21698">
              <w:t>. Planuojama steigti</w:t>
            </w:r>
            <w:r w:rsidRPr="00D21698">
              <w:t xml:space="preserve"> </w:t>
            </w:r>
            <w:r w:rsidRPr="00D21698">
              <w:rPr>
                <w:i/>
              </w:rPr>
              <w:t>savarankiško gyvenimo namus</w:t>
            </w:r>
            <w:r w:rsidRPr="00D21698">
              <w:t xml:space="preserve"> suaugusiems asmenims su negalia, likusiems be tėvų globos vaikams nuo 16 iki </w:t>
            </w:r>
            <w:smartTag w:uri="urn:schemas-microsoft-com:office:smarttags" w:element="metricconverter">
              <w:smartTagPr>
                <w:attr w:name="ProductID" w:val="21 m"/>
              </w:smartTagPr>
              <w:r w:rsidRPr="00D21698">
                <w:t>21 m</w:t>
              </w:r>
            </w:smartTag>
            <w:r w:rsidRPr="00D21698">
              <w:t xml:space="preserve">. ir sulaukusiems pilnametystės po institucinės vaiko globos nuo 18 iki </w:t>
            </w:r>
            <w:smartTag w:uri="urn:schemas-microsoft-com:office:smarttags" w:element="metricconverter">
              <w:smartTagPr>
                <w:attr w:name="ProductID" w:val="21 m"/>
              </w:smartTagPr>
              <w:r w:rsidRPr="00D21698">
                <w:t>21 m</w:t>
              </w:r>
            </w:smartTag>
            <w:r w:rsidRPr="00D21698">
              <w:t xml:space="preserve">. (apie 10 vietų) bei </w:t>
            </w:r>
            <w:r w:rsidRPr="00D21698">
              <w:rPr>
                <w:i/>
              </w:rPr>
              <w:t>grupini</w:t>
            </w:r>
            <w:r w:rsidR="005D7608" w:rsidRPr="00D21698">
              <w:rPr>
                <w:i/>
              </w:rPr>
              <w:t xml:space="preserve">o </w:t>
            </w:r>
            <w:r w:rsidRPr="00D21698">
              <w:rPr>
                <w:i/>
              </w:rPr>
              <w:t xml:space="preserve"> gyvenimo namus</w:t>
            </w:r>
            <w:r w:rsidRPr="00D21698">
              <w:t xml:space="preserve"> vaikams, likusiems be tėvų globos nuo gimimo iki </w:t>
            </w:r>
            <w:smartTag w:uri="urn:schemas-microsoft-com:office:smarttags" w:element="metricconverter">
              <w:smartTagPr>
                <w:attr w:name="ProductID" w:val="18 m"/>
              </w:smartTagPr>
              <w:r w:rsidRPr="00D21698">
                <w:t>18 m</w:t>
              </w:r>
            </w:smartTag>
            <w:r w:rsidRPr="00D21698">
              <w:t xml:space="preserve">. (apie 30 vietų) ir suaugusiems asmenims su negalia nuo </w:t>
            </w:r>
            <w:smartTag w:uri="urn:schemas-microsoft-com:office:smarttags" w:element="metricconverter">
              <w:smartTagPr>
                <w:attr w:name="ProductID" w:val="18 m"/>
              </w:smartTagPr>
              <w:r w:rsidRPr="00D21698">
                <w:t>18 m</w:t>
              </w:r>
            </w:smartTag>
            <w:r w:rsidRPr="00D21698">
              <w:t>. (apie 10 vietų)</w:t>
            </w:r>
            <w:r w:rsidR="005D7608" w:rsidRPr="00D21698">
              <w:t>.  Klaipėdos vaikų globos namų „Rytas“</w:t>
            </w:r>
            <w:r w:rsidR="00FC3186" w:rsidRPr="00D21698">
              <w:t xml:space="preserve"> pastatą</w:t>
            </w:r>
            <w:r w:rsidR="005D7608" w:rsidRPr="00D21698">
              <w:t xml:space="preserve"> planuojama pritaikyti a</w:t>
            </w:r>
            <w:r w:rsidR="0098189A" w:rsidRPr="00D21698">
              <w:t>n</w:t>
            </w:r>
            <w:r w:rsidR="005D7608" w:rsidRPr="00D21698">
              <w:t>k</w:t>
            </w:r>
            <w:r w:rsidR="0098189A" w:rsidRPr="00D21698">
              <w:t>sčiau išvardy</w:t>
            </w:r>
            <w:r w:rsidR="005D7608" w:rsidRPr="00D21698">
              <w:t xml:space="preserve">toms reikmėms, taip pat pritaikyti </w:t>
            </w:r>
            <w:r w:rsidRPr="00D21698">
              <w:t>asmenims su negalia, renovuo</w:t>
            </w:r>
            <w:r w:rsidR="005D7608" w:rsidRPr="00D21698">
              <w:t>ti</w:t>
            </w:r>
            <w:r w:rsidRPr="00D21698">
              <w:t xml:space="preserve"> vandentiekio ir šildymo sistemą.</w:t>
            </w:r>
            <w:r w:rsidR="005D7608" w:rsidRPr="00D21698">
              <w:t xml:space="preserve"> Susitarta su </w:t>
            </w:r>
            <w:r w:rsidR="0098189A" w:rsidRPr="00D21698">
              <w:t>l</w:t>
            </w:r>
            <w:r w:rsidRPr="00D21698">
              <w:t>abdaros ir paramos fond</w:t>
            </w:r>
            <w:r w:rsidR="00B3524E" w:rsidRPr="00D21698">
              <w:t>u</w:t>
            </w:r>
            <w:r w:rsidRPr="00D21698">
              <w:t xml:space="preserve"> „Gerumo versmė“ </w:t>
            </w:r>
            <w:r w:rsidR="005D7608" w:rsidRPr="00D21698">
              <w:t>dėl dalinės finansinės paramos</w:t>
            </w:r>
            <w:r w:rsidRPr="00D21698">
              <w:t xml:space="preserve"> technini</w:t>
            </w:r>
            <w:r w:rsidR="0098189A" w:rsidRPr="00D21698">
              <w:t>am</w:t>
            </w:r>
            <w:r w:rsidRPr="00D21698">
              <w:t xml:space="preserve"> projekt</w:t>
            </w:r>
            <w:r w:rsidR="005D7608" w:rsidRPr="00D21698">
              <w:t xml:space="preserve">ui parengti ir </w:t>
            </w:r>
            <w:r w:rsidRPr="00D21698">
              <w:t>rekonstrukcijos darb</w:t>
            </w:r>
            <w:r w:rsidR="005D7608" w:rsidRPr="00D21698">
              <w:t>ams vykdyti</w:t>
            </w:r>
            <w:r w:rsidRPr="00D21698">
              <w:t>.</w:t>
            </w:r>
          </w:p>
          <w:p w:rsidR="003B486A" w:rsidRPr="00D21698" w:rsidRDefault="003B486A" w:rsidP="006B6395">
            <w:pPr>
              <w:ind w:firstLine="567"/>
              <w:jc w:val="both"/>
              <w:rPr>
                <w:b/>
              </w:rPr>
            </w:pPr>
            <w:r w:rsidRPr="00D21698">
              <w:rPr>
                <w:b/>
              </w:rPr>
              <w:t>04 uždavinys. Užtikrinti Klaipėdos miesto socialinio būsto fondo plėtrą ir valstybės politikos, padedančios apsirūpinti būstu, įgyvendinimą.</w:t>
            </w:r>
          </w:p>
          <w:p w:rsidR="003D4059" w:rsidRPr="00D21698" w:rsidRDefault="003D4059" w:rsidP="003D4059">
            <w:pPr>
              <w:ind w:firstLine="567"/>
              <w:jc w:val="both"/>
              <w:rPr>
                <w:bCs/>
              </w:rPr>
            </w:pPr>
            <w:r w:rsidRPr="00D21698">
              <w:rPr>
                <w:bCs/>
              </w:rPr>
              <w:t>Įgyvendinant tikslą, realizuojama Lietuvos Respublikos vietos savivaldos įstatymu nustatyta savivaldybių savarankiškoji funkcija – savivaldybės socialinio būsto fondo sudarymas, socialinio būsto nuoma.</w:t>
            </w:r>
          </w:p>
          <w:p w:rsidR="00F65BA3" w:rsidRPr="00D21698" w:rsidRDefault="003B486A" w:rsidP="00494AD3">
            <w:pPr>
              <w:ind w:firstLine="567"/>
              <w:jc w:val="both"/>
            </w:pPr>
            <w:r w:rsidRPr="00D21698">
              <w:rPr>
                <w:bCs/>
                <w:i/>
              </w:rPr>
              <w:t>Socialinio būsto fondo plėtra.</w:t>
            </w:r>
            <w:r w:rsidRPr="00D21698">
              <w:t xml:space="preserve"> </w:t>
            </w:r>
          </w:p>
          <w:p w:rsidR="00F65BA3" w:rsidRPr="00D21698" w:rsidRDefault="00F65BA3" w:rsidP="00F65BA3">
            <w:pPr>
              <w:ind w:firstLine="567"/>
              <w:jc w:val="both"/>
            </w:pPr>
            <w:r w:rsidRPr="00D21698">
              <w:lastRenderedPageBreak/>
              <w:t xml:space="preserve">Vadovaudamasi  Valstybės paramos būstui įsigyti ar išsinuomoti bei daugiabučiams namams atnaujinti (modernizuoti) įstatymu bei </w:t>
            </w:r>
            <w:r w:rsidR="00234FCF" w:rsidRPr="00D21698">
              <w:t>L</w:t>
            </w:r>
            <w:r w:rsidR="00234FCF">
              <w:t xml:space="preserve">ietuvos </w:t>
            </w:r>
            <w:r w:rsidR="00234FCF" w:rsidRPr="00D21698">
              <w:t>R</w:t>
            </w:r>
            <w:r w:rsidR="00234FCF">
              <w:t>espublikos</w:t>
            </w:r>
            <w:r w:rsidR="00234FCF" w:rsidRPr="00D21698">
              <w:t xml:space="preserve"> </w:t>
            </w:r>
            <w:r w:rsidRPr="00D21698">
              <w:t xml:space="preserve">Vyriausybės nutarimu tvirtinama trimete valstybės socialinio būsto plėtros programa, </w:t>
            </w:r>
            <w:r w:rsidR="00234FCF" w:rsidRPr="00D21698">
              <w:t>L</w:t>
            </w:r>
            <w:r w:rsidR="00234FCF">
              <w:t xml:space="preserve">ietuvos </w:t>
            </w:r>
            <w:r w:rsidR="00234FCF" w:rsidRPr="00D21698">
              <w:t>R</w:t>
            </w:r>
            <w:r w:rsidR="00234FCF">
              <w:t>espublikos</w:t>
            </w:r>
            <w:r w:rsidR="00234FCF" w:rsidRPr="00D21698">
              <w:t xml:space="preserve"> </w:t>
            </w:r>
            <w:r w:rsidRPr="00D21698">
              <w:t>Vyriausybė yra įsipareigojusi kiekvienais metais skirti lėš</w:t>
            </w:r>
            <w:r w:rsidR="00DF479D">
              <w:t>ų</w:t>
            </w:r>
            <w:r w:rsidRPr="00D21698">
              <w:t xml:space="preserve"> socialinio būsto plėtrai. Nuo 2010 m. pabaigos lėšomis, gautomis už parduotas gyvenamąsias patalpas</w:t>
            </w:r>
            <w:r w:rsidR="007B5D4A" w:rsidRPr="00D21698">
              <w:t>,</w:t>
            </w:r>
            <w:r w:rsidRPr="00D21698">
              <w:t xml:space="preserve"> prie socialinio būsto fondo plėtros prisidėti gali ir savivaldybė. Nuo 2015 m. sausio 1 d. keičiantis </w:t>
            </w:r>
            <w:r w:rsidR="001849AB">
              <w:t>v</w:t>
            </w:r>
            <w:r w:rsidRPr="00D21698">
              <w:t xml:space="preserve">alstybės politikai savivaldybių socialinio būsto plėtros klausimu, valstybės biudžeto asignavimai butams pirkti ar statyti savivaldybių socialinio būsto fondams nebebus skiriami. Esant galimybei gauti ES fondų finansavimui gyvenamiesiems namams statyti, atsiranda reali galimybė įgyvendinti  Klaipėdos miesto savivaldybės tarybos 2008 m. kovo 6 d. sprendimą Nr. T2-68 „Dėl Gyvenamųjų namų savivaldybės socialinio būsto fondui statybos“, vadovaujantis kuriuo </w:t>
            </w:r>
            <w:r w:rsidR="00A976C8" w:rsidRPr="00D21698">
              <w:t>bus</w:t>
            </w:r>
            <w:r w:rsidRPr="00D21698">
              <w:t xml:space="preserve"> pabaigti gyvenamųjų namų statybos žemės sklypuose Irklų g. 1 ir Rambyno g. 14A techniniai projektai ir parengti bei Socialinės apsaugos ir darbo ministerijai pateikti tinkami finansuoti investiciniai projektai. </w:t>
            </w:r>
          </w:p>
          <w:p w:rsidR="006778B8" w:rsidRPr="00D21698" w:rsidRDefault="00FC0CB7" w:rsidP="006778B8">
            <w:pPr>
              <w:ind w:firstLine="567"/>
              <w:jc w:val="both"/>
            </w:pPr>
            <w:r w:rsidRPr="00D21698">
              <w:rPr>
                <w:i/>
              </w:rPr>
              <w:t>Savivaldybės soci</w:t>
            </w:r>
            <w:r w:rsidR="006B6395" w:rsidRPr="00D21698">
              <w:rPr>
                <w:i/>
              </w:rPr>
              <w:t>alinio būsto gyvenamųjų patalpų</w:t>
            </w:r>
            <w:r w:rsidRPr="00D21698">
              <w:rPr>
                <w:i/>
              </w:rPr>
              <w:t xml:space="preserve"> tinkamos fizinės būklės užtikrinimas ir nuomos administravimas.</w:t>
            </w:r>
            <w:r w:rsidRPr="00D21698">
              <w:rPr>
                <w:b/>
              </w:rPr>
              <w:t xml:space="preserve"> </w:t>
            </w:r>
            <w:r w:rsidR="006778B8" w:rsidRPr="00D21698">
              <w:t xml:space="preserve">Savivaldybės gyvenamųjų patalpų nuomos mokesčio  dalis naudojama apmokėti už nuomojamų gyvenamųjų patalpų ir su jomis susijusių daugiabučio namo bendrųjų objektų atnaujinimo darbus, padengti išlaidas, susijusias su gyvenamųjų patalpų nuomos administravimu ir gyvenamųjų patalpų, kaip nuosavybės teisės objekto, valdymu. Savivaldybė kartu su gyvenamųjų patalpų viešąsias paslaugas teikiančia viešąja įstaiga „Klaipėdos butai“  dalyvauja organizuojant daugiabučių namų, kuriuose yra </w:t>
            </w:r>
            <w:r w:rsidR="006E0644">
              <w:t>s</w:t>
            </w:r>
            <w:r w:rsidR="006778B8" w:rsidRPr="00D21698">
              <w:t xml:space="preserve">avivaldybės gyvenamųjų patalpų, bendrojo naudojimo objektų  atnaujinimą ir finansuoja šiuos darbus. Siekdama, kad </w:t>
            </w:r>
            <w:r w:rsidR="006E0644">
              <w:t>s</w:t>
            </w:r>
            <w:r w:rsidR="006778B8" w:rsidRPr="00D21698">
              <w:t xml:space="preserve">avivaldybės butai būtų techniškai tvarkingi ir atitiktų specialiuosius reikalavimus, savivaldybė per savo viešąją įstaigą </w:t>
            </w:r>
            <w:r w:rsidR="006E0644" w:rsidRPr="00D21698">
              <w:t>L</w:t>
            </w:r>
            <w:r w:rsidR="006E0644">
              <w:t xml:space="preserve">ietuvos </w:t>
            </w:r>
            <w:r w:rsidR="006E0644" w:rsidRPr="00D21698">
              <w:t>R</w:t>
            </w:r>
            <w:r w:rsidR="006E0644">
              <w:t>espublikos</w:t>
            </w:r>
            <w:r w:rsidR="006E0644" w:rsidRPr="00D21698">
              <w:t xml:space="preserve"> </w:t>
            </w:r>
            <w:r w:rsidR="006E0644">
              <w:t>v</w:t>
            </w:r>
            <w:r w:rsidR="006778B8" w:rsidRPr="00D21698">
              <w:t xml:space="preserve">iešųjų pirkimų įstatymo nustatyta tvarka  organizuoja butų atnaujinimo darbų vykdymą (remontą), apmoka už remonto darbus </w:t>
            </w:r>
            <w:r w:rsidR="005F0347">
              <w:t>S</w:t>
            </w:r>
            <w:r w:rsidR="006778B8" w:rsidRPr="00D21698">
              <w:t>avivaldybės gyvenamųjų patalpų  nuompinigių specialiosios programos lėšomis.</w:t>
            </w:r>
          </w:p>
          <w:p w:rsidR="00834C3B" w:rsidRDefault="00E8213F" w:rsidP="00DC50BA">
            <w:pPr>
              <w:ind w:firstLine="567"/>
              <w:jc w:val="both"/>
              <w:rPr>
                <w:bCs/>
              </w:rPr>
            </w:pPr>
            <w:r w:rsidRPr="00D21698">
              <w:rPr>
                <w:i/>
              </w:rPr>
              <w:t>Politinių kalinių ir tremtinių bei jų šeimų narių sugrįžimo į Lietuvą programos įgyvendinimas.</w:t>
            </w:r>
            <w:r w:rsidRPr="00D21698">
              <w:t xml:space="preserve"> </w:t>
            </w:r>
            <w:r w:rsidR="00494AD3" w:rsidRPr="00D21698">
              <w:rPr>
                <w:bCs/>
              </w:rPr>
              <w:t>Klaipėdos miesto savivaldybė yra Lietuvos Respublikos Vyriausybės patvirtintos Politinių kalinių ir tremtinių bei jų šeimų narių sugrįžimo į Lietuvą programos vykdytoja, atsakinga už grįžtančių asmenų, pageidaujančių apsigyventi Klaipėdoje, apgyvendinimą butuose, įgytuose už valstybės biudžeto ar kitas lėšas, skirtas Klaipėdos miesto savivaldybei. Socialinės apsaugos ir darbo ministerija planuoja valstybės biudžeto lėšų skyrimą Klaipėdos miesto savivaldybei 2015 m. butams pirkti asmenims, laukiantiems aprūpinimo būstu Klaipėdos miesto savivaldybėje sudarytame  grįžtančių asmenų sąraše ir laikinai apgyvendintiems butuose Linksmo</w:t>
            </w:r>
            <w:r w:rsidR="00834C3B">
              <w:rPr>
                <w:bCs/>
              </w:rPr>
              <w:t>ji g. 129, Vilniuje, iškeldinti</w:t>
            </w:r>
          </w:p>
          <w:p w:rsidR="009A29BA" w:rsidRPr="00D21698" w:rsidRDefault="00494AD3" w:rsidP="00DC50BA">
            <w:pPr>
              <w:ind w:firstLine="567"/>
              <w:jc w:val="both"/>
            </w:pPr>
            <w:r w:rsidRPr="00D21698">
              <w:rPr>
                <w:bCs/>
              </w:rPr>
              <w:t xml:space="preserve"> </w:t>
            </w:r>
          </w:p>
        </w:tc>
      </w:tr>
      <w:tr w:rsidR="0028407F" w:rsidRPr="00D21698" w:rsidTr="00AF79FC">
        <w:trPr>
          <w:gridBefore w:val="1"/>
          <w:wBefore w:w="28" w:type="dxa"/>
          <w:trHeight w:val="293"/>
        </w:trPr>
        <w:tc>
          <w:tcPr>
            <w:tcW w:w="9861" w:type="dxa"/>
            <w:gridSpan w:val="9"/>
          </w:tcPr>
          <w:p w:rsidR="003B486A" w:rsidRPr="00D21698" w:rsidRDefault="003B486A" w:rsidP="00EB23AD">
            <w:pPr>
              <w:ind w:left="80"/>
              <w:jc w:val="center"/>
              <w:rPr>
                <w:b/>
              </w:rPr>
            </w:pPr>
            <w:r w:rsidRPr="00D21698">
              <w:rPr>
                <w:b/>
                <w:bCs/>
              </w:rPr>
              <w:lastRenderedPageBreak/>
              <w:t xml:space="preserve">01 </w:t>
            </w:r>
            <w:r w:rsidR="00396F8B" w:rsidRPr="00D21698">
              <w:rPr>
                <w:b/>
                <w:bCs/>
              </w:rPr>
              <w:t>tikslo rezultato vertinimo kriterijai</w:t>
            </w:r>
          </w:p>
        </w:tc>
      </w:tr>
      <w:tr w:rsidR="0028407F" w:rsidRPr="00D21698" w:rsidTr="002A0331">
        <w:trPr>
          <w:gridBefore w:val="1"/>
          <w:wBefore w:w="28" w:type="dxa"/>
          <w:trHeight w:val="450"/>
        </w:trPr>
        <w:tc>
          <w:tcPr>
            <w:tcW w:w="3624" w:type="dxa"/>
            <w:gridSpan w:val="2"/>
            <w:vMerge w:val="restart"/>
            <w:vAlign w:val="center"/>
          </w:tcPr>
          <w:p w:rsidR="003B486A" w:rsidRPr="00D21698" w:rsidRDefault="00D2449E" w:rsidP="00EB23AD">
            <w:pPr>
              <w:pStyle w:val="Pagrindinistekstas"/>
              <w:jc w:val="center"/>
              <w:rPr>
                <w:lang w:val="lt-LT"/>
              </w:rPr>
            </w:pPr>
            <w:r w:rsidRPr="00D21698">
              <w:rPr>
                <w:bCs/>
                <w:lang w:val="lt-LT"/>
              </w:rPr>
              <w:t>Kriterijaus</w:t>
            </w:r>
            <w:r w:rsidR="003B486A" w:rsidRPr="00D21698">
              <w:rPr>
                <w:bCs/>
                <w:lang w:val="lt-LT"/>
              </w:rPr>
              <w:t xml:space="preserve"> pavadinimas, mato vnt.</w:t>
            </w:r>
          </w:p>
        </w:tc>
        <w:tc>
          <w:tcPr>
            <w:tcW w:w="2552" w:type="dxa"/>
            <w:vMerge w:val="restart"/>
            <w:vAlign w:val="center"/>
          </w:tcPr>
          <w:p w:rsidR="003B486A" w:rsidRPr="00D21698" w:rsidRDefault="003B486A" w:rsidP="000752C7">
            <w:pPr>
              <w:pStyle w:val="Pagrindinistekstas"/>
              <w:jc w:val="center"/>
              <w:rPr>
                <w:lang w:val="lt-LT"/>
              </w:rPr>
            </w:pPr>
            <w:r w:rsidRPr="00D21698">
              <w:rPr>
                <w:lang w:val="lt-LT"/>
              </w:rPr>
              <w:t xml:space="preserve">Savivaldybės </w:t>
            </w:r>
            <w:r w:rsidR="004004BA" w:rsidRPr="00D21698">
              <w:rPr>
                <w:lang w:val="lt-LT"/>
              </w:rPr>
              <w:t xml:space="preserve">administracijos </w:t>
            </w:r>
            <w:r w:rsidRPr="00D21698">
              <w:rPr>
                <w:lang w:val="lt-LT"/>
              </w:rPr>
              <w:t>padalinys, atsakingas už rodiklio reikšmių pateikimą</w:t>
            </w:r>
          </w:p>
        </w:tc>
        <w:tc>
          <w:tcPr>
            <w:tcW w:w="3685" w:type="dxa"/>
            <w:gridSpan w:val="6"/>
          </w:tcPr>
          <w:p w:rsidR="003B486A" w:rsidRPr="00D21698" w:rsidRDefault="00396F8B" w:rsidP="00EB23AD">
            <w:pPr>
              <w:tabs>
                <w:tab w:val="left" w:pos="613"/>
                <w:tab w:val="left" w:pos="1033"/>
                <w:tab w:val="left" w:pos="1618"/>
              </w:tabs>
              <w:ind w:left="80"/>
              <w:jc w:val="center"/>
              <w:rPr>
                <w:bCs/>
              </w:rPr>
            </w:pPr>
            <w:r w:rsidRPr="00D21698">
              <w:t>Kriterijaus</w:t>
            </w:r>
            <w:r w:rsidR="003B486A" w:rsidRPr="00D21698">
              <w:t xml:space="preserve"> reikšmė, metais</w:t>
            </w:r>
          </w:p>
        </w:tc>
      </w:tr>
      <w:tr w:rsidR="0028407F" w:rsidRPr="00D21698" w:rsidTr="002A0331">
        <w:trPr>
          <w:gridBefore w:val="1"/>
          <w:wBefore w:w="28" w:type="dxa"/>
          <w:trHeight w:val="450"/>
        </w:trPr>
        <w:tc>
          <w:tcPr>
            <w:tcW w:w="3624" w:type="dxa"/>
            <w:gridSpan w:val="2"/>
            <w:vMerge/>
          </w:tcPr>
          <w:p w:rsidR="003B486A" w:rsidRPr="00D21698" w:rsidRDefault="003B486A" w:rsidP="00EB23AD">
            <w:pPr>
              <w:pStyle w:val="Pagrindinistekstas"/>
              <w:rPr>
                <w:lang w:val="lt-LT"/>
              </w:rPr>
            </w:pPr>
          </w:p>
        </w:tc>
        <w:tc>
          <w:tcPr>
            <w:tcW w:w="2552" w:type="dxa"/>
            <w:vMerge/>
          </w:tcPr>
          <w:p w:rsidR="003B486A" w:rsidRPr="00D21698" w:rsidRDefault="003B486A" w:rsidP="000752C7">
            <w:pPr>
              <w:pStyle w:val="Pagrindinistekstas"/>
              <w:jc w:val="center"/>
              <w:rPr>
                <w:lang w:val="lt-LT"/>
              </w:rPr>
            </w:pPr>
          </w:p>
        </w:tc>
        <w:tc>
          <w:tcPr>
            <w:tcW w:w="1133" w:type="dxa"/>
          </w:tcPr>
          <w:p w:rsidR="003B486A" w:rsidRPr="00D21698" w:rsidRDefault="003B486A" w:rsidP="00EB23AD">
            <w:pPr>
              <w:ind w:left="80"/>
              <w:jc w:val="center"/>
              <w:rPr>
                <w:bCs/>
              </w:rPr>
            </w:pPr>
            <w:r w:rsidRPr="00D21698">
              <w:rPr>
                <w:bCs/>
              </w:rPr>
              <w:t>201</w:t>
            </w:r>
            <w:r w:rsidR="008A4CD8" w:rsidRPr="00D21698">
              <w:rPr>
                <w:bCs/>
              </w:rPr>
              <w:t>4</w:t>
            </w:r>
          </w:p>
          <w:p w:rsidR="003B486A" w:rsidRPr="00D21698" w:rsidRDefault="00902C41" w:rsidP="00902C41">
            <w:pPr>
              <w:ind w:left="80"/>
              <w:jc w:val="center"/>
              <w:rPr>
                <w:bCs/>
                <w:sz w:val="22"/>
                <w:szCs w:val="22"/>
              </w:rPr>
            </w:pPr>
            <w:r w:rsidRPr="00D21698">
              <w:rPr>
                <w:bCs/>
                <w:sz w:val="22"/>
                <w:szCs w:val="22"/>
              </w:rPr>
              <w:t>(f</w:t>
            </w:r>
            <w:r w:rsidR="003B486A" w:rsidRPr="00D21698">
              <w:rPr>
                <w:bCs/>
                <w:sz w:val="22"/>
                <w:szCs w:val="22"/>
              </w:rPr>
              <w:t>aktas</w:t>
            </w:r>
            <w:r w:rsidRPr="00D21698">
              <w:rPr>
                <w:bCs/>
                <w:sz w:val="22"/>
                <w:szCs w:val="22"/>
              </w:rPr>
              <w:t>)</w:t>
            </w:r>
          </w:p>
        </w:tc>
        <w:tc>
          <w:tcPr>
            <w:tcW w:w="851" w:type="dxa"/>
            <w:gridSpan w:val="2"/>
          </w:tcPr>
          <w:p w:rsidR="003B486A" w:rsidRPr="00D21698" w:rsidRDefault="001D5165" w:rsidP="008A4CD8">
            <w:pPr>
              <w:ind w:left="80"/>
              <w:jc w:val="center"/>
              <w:rPr>
                <w:bCs/>
              </w:rPr>
            </w:pPr>
            <w:r w:rsidRPr="00D21698">
              <w:rPr>
                <w:bCs/>
              </w:rPr>
              <w:t>201</w:t>
            </w:r>
            <w:r w:rsidR="008A4CD8" w:rsidRPr="00D21698">
              <w:rPr>
                <w:bCs/>
              </w:rPr>
              <w:t>5</w:t>
            </w:r>
          </w:p>
        </w:tc>
        <w:tc>
          <w:tcPr>
            <w:tcW w:w="850" w:type="dxa"/>
            <w:gridSpan w:val="2"/>
          </w:tcPr>
          <w:p w:rsidR="003B486A" w:rsidRPr="00D21698" w:rsidRDefault="001D5165" w:rsidP="008A4CD8">
            <w:pPr>
              <w:ind w:left="80"/>
              <w:jc w:val="center"/>
              <w:rPr>
                <w:bCs/>
              </w:rPr>
            </w:pPr>
            <w:r w:rsidRPr="00D21698">
              <w:rPr>
                <w:bCs/>
              </w:rPr>
              <w:t>201</w:t>
            </w:r>
            <w:r w:rsidR="008A4CD8" w:rsidRPr="00D21698">
              <w:rPr>
                <w:bCs/>
              </w:rPr>
              <w:t>6</w:t>
            </w:r>
          </w:p>
        </w:tc>
        <w:tc>
          <w:tcPr>
            <w:tcW w:w="851" w:type="dxa"/>
          </w:tcPr>
          <w:p w:rsidR="003B486A" w:rsidRPr="00D21698" w:rsidRDefault="003B486A" w:rsidP="008A4CD8">
            <w:pPr>
              <w:ind w:left="80"/>
              <w:jc w:val="center"/>
              <w:rPr>
                <w:bCs/>
              </w:rPr>
            </w:pPr>
            <w:r w:rsidRPr="00D21698">
              <w:rPr>
                <w:bCs/>
              </w:rPr>
              <w:t>201</w:t>
            </w:r>
            <w:r w:rsidR="008A4CD8" w:rsidRPr="00D21698">
              <w:rPr>
                <w:bCs/>
              </w:rPr>
              <w:t>7</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Teikiamų bendrųjų socialinių paslaugų rūšių skaičius</w:t>
            </w:r>
          </w:p>
        </w:tc>
        <w:tc>
          <w:tcPr>
            <w:tcW w:w="2552" w:type="dxa"/>
          </w:tcPr>
          <w:p w:rsidR="00A240B3" w:rsidRPr="00D21698" w:rsidRDefault="004004BA" w:rsidP="004004BA">
            <w:pPr>
              <w:pStyle w:val="Pagrindinistekstas"/>
              <w:jc w:val="center"/>
              <w:rPr>
                <w:lang w:val="lt-LT"/>
              </w:rPr>
            </w:pPr>
            <w:r w:rsidRPr="00D21698">
              <w:rPr>
                <w:lang w:val="lt-LT"/>
              </w:rPr>
              <w:t>Socialinių reikalų departamento Socialinės paramos skyrius</w:t>
            </w:r>
          </w:p>
        </w:tc>
        <w:tc>
          <w:tcPr>
            <w:tcW w:w="1133" w:type="dxa"/>
          </w:tcPr>
          <w:p w:rsidR="00A240B3" w:rsidRPr="00D21698" w:rsidRDefault="00AF79FC" w:rsidP="000C602D">
            <w:pPr>
              <w:spacing w:before="100" w:beforeAutospacing="1" w:after="100" w:afterAutospacing="1"/>
              <w:jc w:val="center"/>
            </w:pPr>
            <w:r w:rsidRPr="00D21698">
              <w:t>8</w:t>
            </w:r>
          </w:p>
        </w:tc>
        <w:tc>
          <w:tcPr>
            <w:tcW w:w="851" w:type="dxa"/>
            <w:gridSpan w:val="2"/>
          </w:tcPr>
          <w:p w:rsidR="00A240B3" w:rsidRPr="00D21698" w:rsidRDefault="009A29BA" w:rsidP="000C602D">
            <w:pPr>
              <w:spacing w:before="100" w:beforeAutospacing="1" w:after="100" w:afterAutospacing="1"/>
              <w:jc w:val="center"/>
            </w:pPr>
            <w:r w:rsidRPr="00D21698">
              <w:t>8</w:t>
            </w:r>
          </w:p>
        </w:tc>
        <w:tc>
          <w:tcPr>
            <w:tcW w:w="850" w:type="dxa"/>
            <w:gridSpan w:val="2"/>
          </w:tcPr>
          <w:p w:rsidR="00A240B3" w:rsidRPr="00D21698" w:rsidRDefault="009A29BA" w:rsidP="000C602D">
            <w:pPr>
              <w:spacing w:before="100" w:beforeAutospacing="1" w:after="100" w:afterAutospacing="1"/>
              <w:jc w:val="center"/>
            </w:pPr>
            <w:r w:rsidRPr="00D21698">
              <w:t>8</w:t>
            </w:r>
          </w:p>
        </w:tc>
        <w:tc>
          <w:tcPr>
            <w:tcW w:w="851" w:type="dxa"/>
          </w:tcPr>
          <w:p w:rsidR="00A240B3" w:rsidRPr="00D21698" w:rsidRDefault="009A29BA" w:rsidP="000C602D">
            <w:pPr>
              <w:spacing w:before="100" w:beforeAutospacing="1" w:after="100" w:afterAutospacing="1"/>
              <w:jc w:val="center"/>
            </w:pPr>
            <w:r w:rsidRPr="00D21698">
              <w:t>8</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 xml:space="preserve">Bendrąsias socialines paslaugas gaunančių gyventojų dalis, </w:t>
            </w:r>
            <w:r w:rsidRPr="00D21698">
              <w:rPr>
                <w:lang w:val="lt-LT"/>
              </w:rPr>
              <w:lastRenderedPageBreak/>
              <w:t>palyginti su prašymus pateikusiais asmenimis</w:t>
            </w:r>
          </w:p>
        </w:tc>
        <w:tc>
          <w:tcPr>
            <w:tcW w:w="2552" w:type="dxa"/>
          </w:tcPr>
          <w:p w:rsidR="00A240B3" w:rsidRPr="00D21698" w:rsidRDefault="004004BA" w:rsidP="000752C7">
            <w:pPr>
              <w:pStyle w:val="Pagrindinistekstas"/>
              <w:jc w:val="center"/>
              <w:rPr>
                <w:lang w:val="lt-LT"/>
              </w:rPr>
            </w:pPr>
            <w:r w:rsidRPr="00D21698">
              <w:rPr>
                <w:lang w:val="lt-LT"/>
              </w:rPr>
              <w:lastRenderedPageBreak/>
              <w:t>Socialinės paramos skyrius</w:t>
            </w:r>
          </w:p>
        </w:tc>
        <w:tc>
          <w:tcPr>
            <w:tcW w:w="1133" w:type="dxa"/>
          </w:tcPr>
          <w:p w:rsidR="00A240B3" w:rsidRPr="00D21698" w:rsidRDefault="00AF79FC" w:rsidP="000C602D">
            <w:pPr>
              <w:spacing w:before="100" w:beforeAutospacing="1" w:after="100" w:afterAutospacing="1"/>
              <w:jc w:val="center"/>
            </w:pPr>
            <w:r w:rsidRPr="00D21698">
              <w:t>97</w:t>
            </w:r>
          </w:p>
        </w:tc>
        <w:tc>
          <w:tcPr>
            <w:tcW w:w="851" w:type="dxa"/>
            <w:gridSpan w:val="2"/>
          </w:tcPr>
          <w:p w:rsidR="00A240B3" w:rsidRPr="00D21698" w:rsidRDefault="00AF79FC" w:rsidP="000C602D">
            <w:pPr>
              <w:spacing w:before="100" w:beforeAutospacing="1" w:after="100" w:afterAutospacing="1"/>
              <w:jc w:val="center"/>
            </w:pPr>
            <w:r w:rsidRPr="00D21698">
              <w:t>98</w:t>
            </w:r>
          </w:p>
        </w:tc>
        <w:tc>
          <w:tcPr>
            <w:tcW w:w="850" w:type="dxa"/>
            <w:gridSpan w:val="2"/>
          </w:tcPr>
          <w:p w:rsidR="00A240B3" w:rsidRPr="00D21698" w:rsidRDefault="00AF79FC" w:rsidP="000C602D">
            <w:pPr>
              <w:spacing w:before="100" w:beforeAutospacing="1" w:after="100" w:afterAutospacing="1"/>
              <w:jc w:val="center"/>
            </w:pPr>
            <w:r w:rsidRPr="00D21698">
              <w:t>99</w:t>
            </w:r>
          </w:p>
        </w:tc>
        <w:tc>
          <w:tcPr>
            <w:tcW w:w="851" w:type="dxa"/>
          </w:tcPr>
          <w:p w:rsidR="00A240B3" w:rsidRPr="00D21698" w:rsidRDefault="00AF79FC" w:rsidP="000C602D">
            <w:pPr>
              <w:spacing w:before="100" w:beforeAutospacing="1" w:after="100" w:afterAutospacing="1"/>
              <w:jc w:val="center"/>
            </w:pPr>
            <w:r w:rsidRPr="00D21698">
              <w:t>99</w:t>
            </w:r>
          </w:p>
        </w:tc>
      </w:tr>
      <w:tr w:rsidR="0028407F" w:rsidRPr="00D21698" w:rsidTr="002A0331">
        <w:trPr>
          <w:gridBefore w:val="1"/>
          <w:wBefore w:w="28" w:type="dxa"/>
          <w:trHeight w:val="450"/>
        </w:trPr>
        <w:tc>
          <w:tcPr>
            <w:tcW w:w="3624" w:type="dxa"/>
            <w:gridSpan w:val="2"/>
          </w:tcPr>
          <w:p w:rsidR="00D07CB1" w:rsidRPr="00D21698" w:rsidRDefault="00D07CB1" w:rsidP="006E0B32">
            <w:pPr>
              <w:pStyle w:val="Pagrindinistekstas"/>
              <w:rPr>
                <w:lang w:val="lt-LT"/>
              </w:rPr>
            </w:pPr>
            <w:r w:rsidRPr="00D21698">
              <w:rPr>
                <w:bCs/>
                <w:lang w:val="lt-LT"/>
              </w:rPr>
              <w:lastRenderedPageBreak/>
              <w:t>Vidutinė laukimo eilėje nuo dienos socialinės globos asmens namuose paskyrimo iki jos gavimo dienos  trukmė</w:t>
            </w:r>
            <w:r w:rsidR="00DA10F4" w:rsidRPr="00D21698">
              <w:rPr>
                <w:bCs/>
                <w:lang w:val="lt-LT"/>
              </w:rPr>
              <w:t>,</w:t>
            </w:r>
            <w:r w:rsidRPr="00D21698">
              <w:rPr>
                <w:bCs/>
                <w:lang w:val="lt-LT"/>
              </w:rPr>
              <w:t xml:space="preserve"> dien</w:t>
            </w:r>
            <w:r w:rsidR="002A0331">
              <w:rPr>
                <w:bCs/>
                <w:lang w:val="lt-LT"/>
              </w:rPr>
              <w:t>ų skaičius</w:t>
            </w:r>
          </w:p>
        </w:tc>
        <w:tc>
          <w:tcPr>
            <w:tcW w:w="2552" w:type="dxa"/>
          </w:tcPr>
          <w:p w:rsidR="00D07CB1" w:rsidRPr="00D21698" w:rsidRDefault="004004BA" w:rsidP="000752C7">
            <w:pPr>
              <w:pStyle w:val="Pagrindinistekstas"/>
              <w:jc w:val="center"/>
              <w:rPr>
                <w:lang w:val="lt-LT"/>
              </w:rPr>
            </w:pPr>
            <w:r w:rsidRPr="00D21698">
              <w:rPr>
                <w:lang w:val="lt-LT"/>
              </w:rPr>
              <w:t>Socialinės paramos skyrius</w:t>
            </w:r>
          </w:p>
        </w:tc>
        <w:tc>
          <w:tcPr>
            <w:tcW w:w="1133" w:type="dxa"/>
          </w:tcPr>
          <w:p w:rsidR="00D07CB1" w:rsidRPr="00D21698" w:rsidRDefault="00D07CB1" w:rsidP="000C602D">
            <w:pPr>
              <w:spacing w:before="100" w:beforeAutospacing="1" w:after="100" w:afterAutospacing="1"/>
              <w:jc w:val="center"/>
            </w:pPr>
            <w:r w:rsidRPr="00D21698">
              <w:t>59</w:t>
            </w:r>
          </w:p>
        </w:tc>
        <w:tc>
          <w:tcPr>
            <w:tcW w:w="851" w:type="dxa"/>
            <w:gridSpan w:val="2"/>
          </w:tcPr>
          <w:p w:rsidR="00D07CB1" w:rsidRPr="00D21698" w:rsidRDefault="00D07CB1" w:rsidP="000C602D">
            <w:pPr>
              <w:spacing w:before="100" w:beforeAutospacing="1" w:after="100" w:afterAutospacing="1"/>
              <w:jc w:val="center"/>
            </w:pPr>
            <w:r w:rsidRPr="00D21698">
              <w:t>30</w:t>
            </w:r>
          </w:p>
        </w:tc>
        <w:tc>
          <w:tcPr>
            <w:tcW w:w="850" w:type="dxa"/>
            <w:gridSpan w:val="2"/>
          </w:tcPr>
          <w:p w:rsidR="00D07CB1" w:rsidRPr="00D21698" w:rsidRDefault="00D07CB1" w:rsidP="000C602D">
            <w:pPr>
              <w:spacing w:before="100" w:beforeAutospacing="1" w:after="100" w:afterAutospacing="1"/>
              <w:jc w:val="center"/>
            </w:pPr>
            <w:r w:rsidRPr="00D21698">
              <w:t>20</w:t>
            </w:r>
          </w:p>
        </w:tc>
        <w:tc>
          <w:tcPr>
            <w:tcW w:w="851" w:type="dxa"/>
          </w:tcPr>
          <w:p w:rsidR="00D07CB1" w:rsidRPr="00D21698" w:rsidRDefault="00D07CB1" w:rsidP="000C602D">
            <w:pPr>
              <w:spacing w:before="100" w:beforeAutospacing="1" w:after="100" w:afterAutospacing="1"/>
              <w:jc w:val="center"/>
            </w:pPr>
            <w:r w:rsidRPr="00D21698">
              <w:t>20</w:t>
            </w:r>
          </w:p>
        </w:tc>
      </w:tr>
      <w:tr w:rsidR="0028407F" w:rsidRPr="00D21698" w:rsidTr="002A0331">
        <w:trPr>
          <w:gridBefore w:val="1"/>
          <w:wBefore w:w="28" w:type="dxa"/>
          <w:trHeight w:val="450"/>
        </w:trPr>
        <w:tc>
          <w:tcPr>
            <w:tcW w:w="3624" w:type="dxa"/>
            <w:gridSpan w:val="2"/>
          </w:tcPr>
          <w:p w:rsidR="003B486A" w:rsidRPr="00D21698" w:rsidRDefault="00D07CB1" w:rsidP="006E0B32">
            <w:pPr>
              <w:pStyle w:val="Pagrindinistekstas"/>
              <w:rPr>
                <w:lang w:val="lt-LT"/>
              </w:rPr>
            </w:pPr>
            <w:r w:rsidRPr="00D21698">
              <w:rPr>
                <w:bCs/>
                <w:lang w:val="lt-LT"/>
              </w:rPr>
              <w:t xml:space="preserve">Vidutinė laukimo eilėje nuo trumpalaikės socialinės globos paskyrimo </w:t>
            </w:r>
            <w:r w:rsidRPr="00D21698">
              <w:rPr>
                <w:b/>
                <w:bCs/>
                <w:lang w:val="lt-LT"/>
              </w:rPr>
              <w:t>suaugusiems 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B486A" w:rsidRPr="00D21698" w:rsidRDefault="004004BA" w:rsidP="000752C7">
            <w:pPr>
              <w:pStyle w:val="Pagrindinistekstas"/>
              <w:jc w:val="center"/>
              <w:rPr>
                <w:lang w:val="lt-LT"/>
              </w:rPr>
            </w:pPr>
            <w:r w:rsidRPr="00D21698">
              <w:rPr>
                <w:lang w:val="lt-LT"/>
              </w:rPr>
              <w:t>Socialinės paramos skyrius</w:t>
            </w:r>
          </w:p>
        </w:tc>
        <w:tc>
          <w:tcPr>
            <w:tcW w:w="1133" w:type="dxa"/>
          </w:tcPr>
          <w:p w:rsidR="003B486A" w:rsidRPr="00D21698" w:rsidRDefault="00D521C8" w:rsidP="000C602D">
            <w:pPr>
              <w:spacing w:before="100" w:beforeAutospacing="1" w:after="100" w:afterAutospacing="1"/>
              <w:jc w:val="center"/>
            </w:pPr>
            <w:r w:rsidRPr="00D21698">
              <w:t>1</w:t>
            </w:r>
          </w:p>
        </w:tc>
        <w:tc>
          <w:tcPr>
            <w:tcW w:w="851" w:type="dxa"/>
            <w:gridSpan w:val="2"/>
          </w:tcPr>
          <w:p w:rsidR="003B486A" w:rsidRPr="00D21698" w:rsidRDefault="00D521C8" w:rsidP="000C602D">
            <w:pPr>
              <w:spacing w:before="100" w:beforeAutospacing="1" w:after="100" w:afterAutospacing="1"/>
              <w:jc w:val="center"/>
            </w:pPr>
            <w:r w:rsidRPr="00D21698">
              <w:t>1</w:t>
            </w:r>
          </w:p>
        </w:tc>
        <w:tc>
          <w:tcPr>
            <w:tcW w:w="850" w:type="dxa"/>
            <w:gridSpan w:val="2"/>
          </w:tcPr>
          <w:p w:rsidR="003B486A" w:rsidRPr="00D21698" w:rsidRDefault="00D521C8" w:rsidP="000C602D">
            <w:pPr>
              <w:spacing w:before="100" w:beforeAutospacing="1" w:after="100" w:afterAutospacing="1"/>
              <w:jc w:val="center"/>
            </w:pPr>
            <w:r w:rsidRPr="00D21698">
              <w:t>1</w:t>
            </w:r>
          </w:p>
        </w:tc>
        <w:tc>
          <w:tcPr>
            <w:tcW w:w="851" w:type="dxa"/>
          </w:tcPr>
          <w:p w:rsidR="003B486A" w:rsidRPr="00D21698" w:rsidRDefault="00D521C8" w:rsidP="000C602D">
            <w:pPr>
              <w:spacing w:before="100" w:beforeAutospacing="1" w:after="100" w:afterAutospacing="1"/>
              <w:jc w:val="center"/>
            </w:pPr>
            <w:r w:rsidRPr="00D21698">
              <w:t>1</w:t>
            </w:r>
          </w:p>
        </w:tc>
      </w:tr>
      <w:tr w:rsidR="0028407F" w:rsidRPr="00D21698" w:rsidTr="002A0331">
        <w:trPr>
          <w:gridBefore w:val="1"/>
          <w:wBefore w:w="28" w:type="dxa"/>
          <w:trHeight w:val="450"/>
        </w:trPr>
        <w:tc>
          <w:tcPr>
            <w:tcW w:w="3624" w:type="dxa"/>
            <w:gridSpan w:val="2"/>
          </w:tcPr>
          <w:p w:rsidR="0037719F" w:rsidRPr="00D21698" w:rsidRDefault="0037719F" w:rsidP="00BE7F13">
            <w:pPr>
              <w:pStyle w:val="Pagrindinistekstas"/>
              <w:rPr>
                <w:bCs/>
                <w:lang w:val="lt-LT"/>
              </w:rPr>
            </w:pPr>
            <w:r w:rsidRPr="00D21698">
              <w:rPr>
                <w:bCs/>
                <w:lang w:val="lt-LT"/>
              </w:rPr>
              <w:t xml:space="preserve">Vidutinė laukimo eilėje nuo ilgalaikės socialinės globos paskyrimo </w:t>
            </w:r>
            <w:r w:rsidRPr="00D21698">
              <w:rPr>
                <w:b/>
                <w:bCs/>
                <w:lang w:val="lt-LT"/>
              </w:rPr>
              <w:t>suaugusiems</w:t>
            </w:r>
            <w:r w:rsidR="00BE7F13" w:rsidRPr="00D21698">
              <w:rPr>
                <w:b/>
                <w:bCs/>
                <w:lang w:val="lt-LT"/>
              </w:rPr>
              <w:t xml:space="preserve"> </w:t>
            </w:r>
            <w:r w:rsidRPr="00D21698">
              <w:rPr>
                <w:b/>
                <w:bCs/>
                <w:lang w:val="lt-LT"/>
              </w:rPr>
              <w:t>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7719F" w:rsidRPr="00D21698" w:rsidRDefault="004004BA" w:rsidP="000752C7">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152</w:t>
            </w:r>
          </w:p>
        </w:tc>
        <w:tc>
          <w:tcPr>
            <w:tcW w:w="851" w:type="dxa"/>
            <w:gridSpan w:val="2"/>
          </w:tcPr>
          <w:p w:rsidR="0037719F" w:rsidRPr="00D21698" w:rsidRDefault="00AF79FC" w:rsidP="000C602D">
            <w:pPr>
              <w:spacing w:before="100" w:beforeAutospacing="1" w:after="100" w:afterAutospacing="1"/>
              <w:jc w:val="center"/>
            </w:pPr>
            <w:r w:rsidRPr="00D21698">
              <w:t>140</w:t>
            </w:r>
          </w:p>
        </w:tc>
        <w:tc>
          <w:tcPr>
            <w:tcW w:w="850" w:type="dxa"/>
            <w:gridSpan w:val="2"/>
          </w:tcPr>
          <w:p w:rsidR="0037719F" w:rsidRPr="00D21698" w:rsidRDefault="00AF79FC" w:rsidP="000C602D">
            <w:pPr>
              <w:spacing w:before="100" w:beforeAutospacing="1" w:after="100" w:afterAutospacing="1"/>
              <w:jc w:val="center"/>
            </w:pPr>
            <w:r w:rsidRPr="00D21698">
              <w:t>130</w:t>
            </w:r>
          </w:p>
        </w:tc>
        <w:tc>
          <w:tcPr>
            <w:tcW w:w="851" w:type="dxa"/>
          </w:tcPr>
          <w:p w:rsidR="0037719F" w:rsidRPr="00D21698" w:rsidRDefault="00AF79FC" w:rsidP="000C602D">
            <w:pPr>
              <w:spacing w:before="100" w:beforeAutospacing="1" w:after="100" w:afterAutospacing="1"/>
              <w:jc w:val="center"/>
            </w:pPr>
            <w:r w:rsidRPr="00D21698">
              <w:t>110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bCs/>
                <w:lang w:val="lt-LT"/>
              </w:rPr>
            </w:pPr>
            <w:r w:rsidRPr="00D21698">
              <w:rPr>
                <w:bCs/>
                <w:lang w:val="lt-LT"/>
              </w:rPr>
              <w:t>Vidutinė laukimo eilėje nuo pagalbos į namus paslaugos paskyrimo  asmenims iki jos gavimo trukmė</w:t>
            </w:r>
            <w:r w:rsidR="002A0331">
              <w:rPr>
                <w:bCs/>
                <w:lang w:val="lt-LT"/>
              </w:rPr>
              <w:t>, dienų skaičius</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37719F" w:rsidP="000C602D">
            <w:pPr>
              <w:spacing w:before="100" w:beforeAutospacing="1" w:after="100" w:afterAutospacing="1"/>
              <w:jc w:val="center"/>
            </w:pPr>
            <w:r w:rsidRPr="00D21698">
              <w:t>43</w:t>
            </w:r>
          </w:p>
        </w:tc>
        <w:tc>
          <w:tcPr>
            <w:tcW w:w="851" w:type="dxa"/>
            <w:gridSpan w:val="2"/>
          </w:tcPr>
          <w:p w:rsidR="0037719F" w:rsidRPr="00D21698" w:rsidRDefault="0037719F" w:rsidP="000C602D">
            <w:pPr>
              <w:spacing w:before="100" w:beforeAutospacing="1" w:after="100" w:afterAutospacing="1"/>
              <w:jc w:val="center"/>
            </w:pPr>
            <w:r w:rsidRPr="00D21698">
              <w:t>20</w:t>
            </w:r>
          </w:p>
        </w:tc>
        <w:tc>
          <w:tcPr>
            <w:tcW w:w="850" w:type="dxa"/>
            <w:gridSpan w:val="2"/>
          </w:tcPr>
          <w:p w:rsidR="0037719F" w:rsidRPr="00D21698" w:rsidRDefault="0037719F" w:rsidP="000C602D">
            <w:pPr>
              <w:spacing w:before="100" w:beforeAutospacing="1" w:after="100" w:afterAutospacing="1"/>
              <w:jc w:val="center"/>
            </w:pPr>
            <w:r w:rsidRPr="00D21698">
              <w:t>10</w:t>
            </w:r>
          </w:p>
        </w:tc>
        <w:tc>
          <w:tcPr>
            <w:tcW w:w="851" w:type="dxa"/>
          </w:tcPr>
          <w:p w:rsidR="0037719F" w:rsidRPr="00D21698" w:rsidRDefault="0037719F" w:rsidP="000C602D">
            <w:pPr>
              <w:spacing w:before="100" w:beforeAutospacing="1" w:after="100" w:afterAutospacing="1"/>
              <w:jc w:val="center"/>
            </w:pPr>
            <w:r w:rsidRPr="00D21698">
              <w:t>10</w:t>
            </w:r>
          </w:p>
        </w:tc>
      </w:tr>
      <w:tr w:rsidR="0028407F" w:rsidRPr="00D21698" w:rsidTr="002A0331">
        <w:trPr>
          <w:gridBefore w:val="1"/>
          <w:wBefore w:w="28" w:type="dxa"/>
          <w:trHeight w:val="450"/>
        </w:trPr>
        <w:tc>
          <w:tcPr>
            <w:tcW w:w="3624" w:type="dxa"/>
            <w:gridSpan w:val="2"/>
          </w:tcPr>
          <w:p w:rsidR="0037719F" w:rsidRPr="00D21698" w:rsidRDefault="0037719F" w:rsidP="00EB23AD">
            <w:pPr>
              <w:pStyle w:val="Pagrindinistekstas"/>
              <w:rPr>
                <w:lang w:val="lt-LT"/>
              </w:rPr>
            </w:pPr>
            <w:r w:rsidRPr="00D21698">
              <w:rPr>
                <w:lang w:val="lt-LT"/>
              </w:rPr>
              <w:t>Savivaldybės socialinių paslaugų (išskyrus bendrąsias socialines paslaugas) gavėjų dalis nuo visų socialinių paslaugų gavėjų, proc.</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53,7</w:t>
            </w:r>
          </w:p>
        </w:tc>
        <w:tc>
          <w:tcPr>
            <w:tcW w:w="851" w:type="dxa"/>
            <w:gridSpan w:val="2"/>
          </w:tcPr>
          <w:p w:rsidR="0037719F" w:rsidRPr="00D21698" w:rsidRDefault="00AF79FC" w:rsidP="000C602D">
            <w:pPr>
              <w:spacing w:before="100" w:beforeAutospacing="1" w:after="100" w:afterAutospacing="1"/>
              <w:jc w:val="center"/>
            </w:pPr>
            <w:r w:rsidRPr="00D21698">
              <w:t>50</w:t>
            </w:r>
          </w:p>
        </w:tc>
        <w:tc>
          <w:tcPr>
            <w:tcW w:w="850" w:type="dxa"/>
            <w:gridSpan w:val="2"/>
          </w:tcPr>
          <w:p w:rsidR="0037719F" w:rsidRPr="00D21698" w:rsidRDefault="00AF79FC" w:rsidP="000C602D">
            <w:pPr>
              <w:spacing w:before="100" w:beforeAutospacing="1" w:after="100" w:afterAutospacing="1"/>
              <w:jc w:val="center"/>
            </w:pPr>
            <w:r w:rsidRPr="00D21698">
              <w:t>50</w:t>
            </w:r>
          </w:p>
        </w:tc>
        <w:tc>
          <w:tcPr>
            <w:tcW w:w="851" w:type="dxa"/>
          </w:tcPr>
          <w:p w:rsidR="0037719F" w:rsidRPr="00D21698" w:rsidRDefault="00AF79FC" w:rsidP="000C602D">
            <w:pPr>
              <w:spacing w:before="100" w:beforeAutospacing="1" w:after="100" w:afterAutospacing="1"/>
              <w:jc w:val="center"/>
            </w:pPr>
            <w:r w:rsidRPr="00D21698">
              <w:t>50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lang w:val="lt-LT"/>
              </w:rPr>
            </w:pPr>
            <w:r w:rsidRPr="00D21698">
              <w:rPr>
                <w:lang w:val="lt-LT"/>
              </w:rPr>
              <w:t>Vidutiniškai per mėnesį dėl socialinių išmokų aptarnautas gyventojų skaičius</w:t>
            </w:r>
            <w:r w:rsidR="006E0B32" w:rsidRPr="00D21698">
              <w:rPr>
                <w:lang w:val="lt-LT"/>
              </w:rPr>
              <w:t>,</w:t>
            </w:r>
            <w:r w:rsidRPr="00D21698">
              <w:rPr>
                <w:lang w:val="lt-LT"/>
              </w:rPr>
              <w:t xml:space="preserve"> vnt.</w:t>
            </w:r>
          </w:p>
        </w:tc>
        <w:tc>
          <w:tcPr>
            <w:tcW w:w="2552" w:type="dxa"/>
          </w:tcPr>
          <w:p w:rsidR="0037719F" w:rsidRPr="00D21698" w:rsidRDefault="006E028A" w:rsidP="00E8051D">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5937</w:t>
            </w:r>
          </w:p>
        </w:tc>
        <w:tc>
          <w:tcPr>
            <w:tcW w:w="851" w:type="dxa"/>
            <w:gridSpan w:val="2"/>
          </w:tcPr>
          <w:p w:rsidR="0037719F" w:rsidRPr="00D21698" w:rsidRDefault="00AF79FC" w:rsidP="000C602D">
            <w:pPr>
              <w:spacing w:before="100" w:beforeAutospacing="1" w:after="100" w:afterAutospacing="1"/>
              <w:jc w:val="center"/>
            </w:pPr>
            <w:r w:rsidRPr="00D21698">
              <w:t>5900</w:t>
            </w:r>
          </w:p>
        </w:tc>
        <w:tc>
          <w:tcPr>
            <w:tcW w:w="850" w:type="dxa"/>
            <w:gridSpan w:val="2"/>
          </w:tcPr>
          <w:p w:rsidR="0037719F" w:rsidRPr="00D21698" w:rsidRDefault="00AF79FC" w:rsidP="000C602D">
            <w:pPr>
              <w:spacing w:before="100" w:beforeAutospacing="1" w:after="100" w:afterAutospacing="1"/>
              <w:jc w:val="center"/>
            </w:pPr>
            <w:r w:rsidRPr="00D21698">
              <w:t>5900</w:t>
            </w:r>
          </w:p>
        </w:tc>
        <w:tc>
          <w:tcPr>
            <w:tcW w:w="851" w:type="dxa"/>
          </w:tcPr>
          <w:p w:rsidR="0037719F" w:rsidRPr="00D21698" w:rsidRDefault="00AF79FC" w:rsidP="000C602D">
            <w:pPr>
              <w:spacing w:before="100" w:beforeAutospacing="1" w:after="100" w:afterAutospacing="1"/>
              <w:jc w:val="center"/>
            </w:pPr>
            <w:r w:rsidRPr="00D21698">
              <w:t>5900</w:t>
            </w:r>
          </w:p>
        </w:tc>
      </w:tr>
      <w:tr w:rsidR="0028407F" w:rsidRPr="00D21698" w:rsidTr="002A0331">
        <w:trPr>
          <w:gridBefore w:val="1"/>
          <w:wBefore w:w="28" w:type="dxa"/>
          <w:trHeight w:val="450"/>
        </w:trPr>
        <w:tc>
          <w:tcPr>
            <w:tcW w:w="3624" w:type="dxa"/>
            <w:gridSpan w:val="2"/>
          </w:tcPr>
          <w:p w:rsidR="000C602D" w:rsidRPr="00D21698" w:rsidRDefault="000C602D" w:rsidP="00EB23AD">
            <w:pPr>
              <w:pStyle w:val="Pagrindinistekstas"/>
              <w:rPr>
                <w:lang w:val="lt-LT"/>
              </w:rPr>
            </w:pPr>
            <w:r w:rsidRPr="00D21698">
              <w:rPr>
                <w:lang w:val="lt-LT"/>
              </w:rPr>
              <w:t>Vidutinis vaikų, apgyvendintų vaik</w:t>
            </w:r>
            <w:r w:rsidR="006E0B32" w:rsidRPr="00D21698">
              <w:rPr>
                <w:lang w:val="lt-LT"/>
              </w:rPr>
              <w:t>ų globos namuose, skaičius</w:t>
            </w:r>
          </w:p>
        </w:tc>
        <w:tc>
          <w:tcPr>
            <w:tcW w:w="2552" w:type="dxa"/>
          </w:tcPr>
          <w:p w:rsidR="000C602D" w:rsidRPr="00D21698" w:rsidRDefault="006E028A" w:rsidP="00E8051D">
            <w:pPr>
              <w:pStyle w:val="Pagrindinistekstas"/>
              <w:jc w:val="center"/>
              <w:rPr>
                <w:lang w:val="lt-LT"/>
              </w:rPr>
            </w:pPr>
            <w:r w:rsidRPr="00D21698">
              <w:rPr>
                <w:lang w:val="lt-LT"/>
              </w:rPr>
              <w:t>Socialinės paramos skyrius</w:t>
            </w:r>
          </w:p>
        </w:tc>
        <w:tc>
          <w:tcPr>
            <w:tcW w:w="1133" w:type="dxa"/>
          </w:tcPr>
          <w:p w:rsidR="000C602D" w:rsidRPr="00D21698" w:rsidRDefault="00AF79FC" w:rsidP="000C602D">
            <w:pPr>
              <w:spacing w:before="100" w:beforeAutospacing="1" w:after="100" w:afterAutospacing="1"/>
              <w:jc w:val="center"/>
            </w:pPr>
            <w:r w:rsidRPr="00D21698">
              <w:t>133</w:t>
            </w:r>
          </w:p>
        </w:tc>
        <w:tc>
          <w:tcPr>
            <w:tcW w:w="851" w:type="dxa"/>
            <w:gridSpan w:val="2"/>
          </w:tcPr>
          <w:p w:rsidR="000C602D" w:rsidRPr="00D21698" w:rsidRDefault="00AF79FC" w:rsidP="000C602D">
            <w:pPr>
              <w:spacing w:before="100" w:beforeAutospacing="1" w:after="100" w:afterAutospacing="1"/>
              <w:jc w:val="center"/>
            </w:pPr>
            <w:r w:rsidRPr="00D21698">
              <w:t>155</w:t>
            </w:r>
          </w:p>
        </w:tc>
        <w:tc>
          <w:tcPr>
            <w:tcW w:w="850" w:type="dxa"/>
            <w:gridSpan w:val="2"/>
          </w:tcPr>
          <w:p w:rsidR="000C602D" w:rsidRPr="00D21698" w:rsidRDefault="00AF79FC" w:rsidP="000C602D">
            <w:pPr>
              <w:spacing w:before="100" w:beforeAutospacing="1" w:after="100" w:afterAutospacing="1"/>
              <w:jc w:val="center"/>
            </w:pPr>
            <w:r w:rsidRPr="00D21698">
              <w:t>155</w:t>
            </w:r>
          </w:p>
        </w:tc>
        <w:tc>
          <w:tcPr>
            <w:tcW w:w="851" w:type="dxa"/>
          </w:tcPr>
          <w:p w:rsidR="000C602D" w:rsidRPr="00D21698" w:rsidRDefault="00AF79FC" w:rsidP="000C602D">
            <w:pPr>
              <w:spacing w:before="100" w:beforeAutospacing="1" w:after="100" w:afterAutospacing="1"/>
              <w:jc w:val="center"/>
            </w:pPr>
            <w:r w:rsidRPr="00D21698">
              <w:t>155</w:t>
            </w:r>
          </w:p>
        </w:tc>
      </w:tr>
      <w:tr w:rsidR="0028407F" w:rsidRPr="00D21698" w:rsidTr="002A0331">
        <w:trPr>
          <w:gridBefore w:val="1"/>
          <w:wBefore w:w="28" w:type="dxa"/>
          <w:trHeight w:val="450"/>
        </w:trPr>
        <w:tc>
          <w:tcPr>
            <w:tcW w:w="3624" w:type="dxa"/>
            <w:gridSpan w:val="2"/>
          </w:tcPr>
          <w:p w:rsidR="000C602D" w:rsidRPr="00D21698" w:rsidRDefault="00416663" w:rsidP="00EB23AD">
            <w:pPr>
              <w:pStyle w:val="Pagrindinistekstas"/>
              <w:rPr>
                <w:lang w:val="lt-LT"/>
              </w:rPr>
            </w:pPr>
            <w:r w:rsidRPr="00D21698">
              <w:rPr>
                <w:lang w:val="lt-LT"/>
              </w:rPr>
              <w:t>Socialinio būsto fondui plėsti įgytų butų skaičius</w:t>
            </w:r>
          </w:p>
        </w:tc>
        <w:tc>
          <w:tcPr>
            <w:tcW w:w="2552" w:type="dxa"/>
          </w:tcPr>
          <w:p w:rsidR="000C602D" w:rsidRPr="00D21698" w:rsidRDefault="002A0331" w:rsidP="00E8051D">
            <w:pPr>
              <w:pStyle w:val="Pagrindinistekstas"/>
              <w:jc w:val="center"/>
              <w:rPr>
                <w:lang w:val="lt-LT"/>
              </w:rPr>
            </w:pPr>
            <w:r w:rsidRPr="00D21698">
              <w:rPr>
                <w:lang w:val="lt-LT"/>
              </w:rPr>
              <w:t xml:space="preserve">Socialinių reikalų departamento </w:t>
            </w:r>
            <w:r w:rsidR="006E028A"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10</w:t>
            </w:r>
          </w:p>
        </w:tc>
        <w:tc>
          <w:tcPr>
            <w:tcW w:w="851" w:type="dxa"/>
            <w:gridSpan w:val="2"/>
          </w:tcPr>
          <w:p w:rsidR="000C602D" w:rsidRPr="00D21698" w:rsidRDefault="00416663" w:rsidP="000C602D">
            <w:pPr>
              <w:spacing w:before="100" w:beforeAutospacing="1" w:after="100" w:afterAutospacing="1"/>
              <w:jc w:val="center"/>
            </w:pPr>
            <w:r w:rsidRPr="00D21698">
              <w:t>0</w:t>
            </w:r>
          </w:p>
        </w:tc>
        <w:tc>
          <w:tcPr>
            <w:tcW w:w="850" w:type="dxa"/>
            <w:gridSpan w:val="2"/>
          </w:tcPr>
          <w:p w:rsidR="000C602D" w:rsidRPr="00D21698" w:rsidRDefault="00416663" w:rsidP="000C602D">
            <w:pPr>
              <w:spacing w:before="100" w:beforeAutospacing="1" w:after="100" w:afterAutospacing="1"/>
              <w:jc w:val="center"/>
            </w:pPr>
            <w:r w:rsidRPr="00D21698">
              <w:t>84</w:t>
            </w:r>
          </w:p>
        </w:tc>
        <w:tc>
          <w:tcPr>
            <w:tcW w:w="851" w:type="dxa"/>
          </w:tcPr>
          <w:p w:rsidR="000C602D" w:rsidRPr="00D21698" w:rsidRDefault="00416663" w:rsidP="000C602D">
            <w:pPr>
              <w:spacing w:before="100" w:beforeAutospacing="1" w:after="100" w:afterAutospacing="1"/>
              <w:jc w:val="center"/>
            </w:pPr>
            <w:r w:rsidRPr="00D21698">
              <w:t>10</w:t>
            </w:r>
          </w:p>
        </w:tc>
      </w:tr>
      <w:tr w:rsidR="0028407F" w:rsidRPr="00D21698" w:rsidTr="002A0331">
        <w:trPr>
          <w:gridBefore w:val="1"/>
          <w:wBefore w:w="28" w:type="dxa"/>
          <w:trHeight w:val="1136"/>
        </w:trPr>
        <w:tc>
          <w:tcPr>
            <w:tcW w:w="3624" w:type="dxa"/>
            <w:gridSpan w:val="2"/>
          </w:tcPr>
          <w:p w:rsidR="000C602D" w:rsidRPr="00D21698" w:rsidRDefault="00416663" w:rsidP="00EB23AD">
            <w:pPr>
              <w:pStyle w:val="Pagrindinistekstas"/>
              <w:rPr>
                <w:lang w:val="lt-LT"/>
              </w:rPr>
            </w:pPr>
            <w:r w:rsidRPr="00D21698">
              <w:rPr>
                <w:lang w:val="lt-LT"/>
              </w:rPr>
              <w:t>Į Lietuvą grįžtantiems  politiniams kaliniams ir tremtiniams bei jų šeimų nariams apgyvendinti įgytas butų skaičius</w:t>
            </w:r>
          </w:p>
        </w:tc>
        <w:tc>
          <w:tcPr>
            <w:tcW w:w="2552" w:type="dxa"/>
          </w:tcPr>
          <w:p w:rsidR="000C602D" w:rsidRPr="00D21698" w:rsidRDefault="006E028A" w:rsidP="00E8051D">
            <w:pPr>
              <w:pStyle w:val="Pagrindinistekstas"/>
              <w:jc w:val="center"/>
              <w:rPr>
                <w:lang w:val="lt-LT"/>
              </w:rPr>
            </w:pPr>
            <w:r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0</w:t>
            </w:r>
          </w:p>
        </w:tc>
        <w:tc>
          <w:tcPr>
            <w:tcW w:w="851" w:type="dxa"/>
            <w:gridSpan w:val="2"/>
          </w:tcPr>
          <w:p w:rsidR="000C602D" w:rsidRPr="00D21698" w:rsidRDefault="00416663" w:rsidP="000C602D">
            <w:pPr>
              <w:spacing w:before="100" w:beforeAutospacing="1" w:after="100" w:afterAutospacing="1"/>
              <w:jc w:val="center"/>
            </w:pPr>
            <w:r w:rsidRPr="00D21698">
              <w:t>8</w:t>
            </w:r>
          </w:p>
        </w:tc>
        <w:tc>
          <w:tcPr>
            <w:tcW w:w="850" w:type="dxa"/>
            <w:gridSpan w:val="2"/>
          </w:tcPr>
          <w:p w:rsidR="000C602D" w:rsidRPr="00D21698" w:rsidRDefault="00416663" w:rsidP="000C602D">
            <w:pPr>
              <w:spacing w:before="100" w:beforeAutospacing="1" w:after="100" w:afterAutospacing="1"/>
              <w:jc w:val="center"/>
            </w:pPr>
            <w:r w:rsidRPr="00D21698">
              <w:t>8</w:t>
            </w:r>
            <w:r w:rsidR="00664411" w:rsidRPr="00D21698">
              <w:t xml:space="preserve"> </w:t>
            </w:r>
          </w:p>
        </w:tc>
        <w:tc>
          <w:tcPr>
            <w:tcW w:w="851" w:type="dxa"/>
          </w:tcPr>
          <w:p w:rsidR="000C602D" w:rsidRPr="00D21698" w:rsidRDefault="00416663" w:rsidP="000C602D">
            <w:pPr>
              <w:spacing w:before="100" w:beforeAutospacing="1" w:after="100" w:afterAutospacing="1"/>
              <w:jc w:val="center"/>
            </w:pPr>
            <w:r w:rsidRPr="00D21698">
              <w:t>8</w:t>
            </w:r>
          </w:p>
        </w:tc>
      </w:tr>
      <w:tr w:rsidR="00416663" w:rsidRPr="00D21698" w:rsidTr="002A0331">
        <w:trPr>
          <w:gridBefore w:val="1"/>
          <w:wBefore w:w="28" w:type="dxa"/>
          <w:trHeight w:val="1124"/>
        </w:trPr>
        <w:tc>
          <w:tcPr>
            <w:tcW w:w="3624" w:type="dxa"/>
            <w:gridSpan w:val="2"/>
          </w:tcPr>
          <w:p w:rsidR="00416663" w:rsidRPr="00D21698" w:rsidRDefault="00416663" w:rsidP="00EB23AD">
            <w:pPr>
              <w:pStyle w:val="Pagrindinistekstas"/>
              <w:rPr>
                <w:lang w:val="lt-LT"/>
              </w:rPr>
            </w:pPr>
            <w:r w:rsidRPr="00D21698">
              <w:rPr>
                <w:lang w:val="lt-LT"/>
              </w:rPr>
              <w:lastRenderedPageBreak/>
              <w:t>Surinkta nuomos mokesčio už išnuomotas savivaldybės gyvenamąsias patalpas (proc. nuo priskaičiuoto nuomos mokesčio)</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95</w:t>
            </w:r>
          </w:p>
        </w:tc>
        <w:tc>
          <w:tcPr>
            <w:tcW w:w="851" w:type="dxa"/>
            <w:gridSpan w:val="2"/>
          </w:tcPr>
          <w:p w:rsidR="00416663" w:rsidRPr="00D21698" w:rsidRDefault="00416663" w:rsidP="00416663">
            <w:pPr>
              <w:spacing w:before="100" w:beforeAutospacing="1" w:after="100" w:afterAutospacing="1"/>
              <w:jc w:val="center"/>
            </w:pPr>
            <w:r w:rsidRPr="00D21698">
              <w:t>84</w:t>
            </w:r>
          </w:p>
        </w:tc>
        <w:tc>
          <w:tcPr>
            <w:tcW w:w="850" w:type="dxa"/>
            <w:gridSpan w:val="2"/>
          </w:tcPr>
          <w:p w:rsidR="00416663" w:rsidRPr="00D21698" w:rsidRDefault="00416663" w:rsidP="00416663">
            <w:pPr>
              <w:spacing w:before="100" w:beforeAutospacing="1" w:after="100" w:afterAutospacing="1"/>
              <w:jc w:val="center"/>
            </w:pPr>
            <w:r w:rsidRPr="00D21698">
              <w:t>85</w:t>
            </w:r>
          </w:p>
        </w:tc>
        <w:tc>
          <w:tcPr>
            <w:tcW w:w="851" w:type="dxa"/>
          </w:tcPr>
          <w:p w:rsidR="00416663" w:rsidRPr="00D21698" w:rsidRDefault="00416663" w:rsidP="00416663">
            <w:pPr>
              <w:spacing w:before="100" w:beforeAutospacing="1" w:after="100" w:afterAutospacing="1"/>
              <w:jc w:val="center"/>
            </w:pPr>
            <w:r w:rsidRPr="00D21698">
              <w:t>86</w:t>
            </w:r>
          </w:p>
        </w:tc>
      </w:tr>
      <w:tr w:rsidR="00416663" w:rsidRPr="00D21698" w:rsidTr="002A0331">
        <w:trPr>
          <w:gridBefore w:val="1"/>
          <w:wBefore w:w="28" w:type="dxa"/>
          <w:trHeight w:val="687"/>
        </w:trPr>
        <w:tc>
          <w:tcPr>
            <w:tcW w:w="3624" w:type="dxa"/>
            <w:gridSpan w:val="2"/>
          </w:tcPr>
          <w:p w:rsidR="00416663" w:rsidRPr="00D21698" w:rsidRDefault="00416663" w:rsidP="00A21700">
            <w:pPr>
              <w:pStyle w:val="Pagrindinistekstas"/>
              <w:rPr>
                <w:bCs/>
                <w:lang w:val="lt-LT"/>
              </w:rPr>
            </w:pPr>
            <w:r w:rsidRPr="00D21698">
              <w:rPr>
                <w:bCs/>
                <w:lang w:val="lt-LT"/>
              </w:rPr>
              <w:t>Suremontuotų tuščių sav</w:t>
            </w:r>
            <w:r w:rsidR="002A0331">
              <w:rPr>
                <w:bCs/>
                <w:lang w:val="lt-LT"/>
              </w:rPr>
              <w:t>ivaldybės gyvenamųjų patalpų skaičius</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40</w:t>
            </w:r>
          </w:p>
        </w:tc>
        <w:tc>
          <w:tcPr>
            <w:tcW w:w="851" w:type="dxa"/>
            <w:gridSpan w:val="2"/>
          </w:tcPr>
          <w:p w:rsidR="00416663" w:rsidRPr="00D21698" w:rsidRDefault="00416663" w:rsidP="00416663">
            <w:pPr>
              <w:spacing w:before="100" w:beforeAutospacing="1" w:after="100" w:afterAutospacing="1"/>
              <w:jc w:val="center"/>
            </w:pPr>
            <w:r w:rsidRPr="00D21698">
              <w:t>40</w:t>
            </w:r>
          </w:p>
        </w:tc>
        <w:tc>
          <w:tcPr>
            <w:tcW w:w="850" w:type="dxa"/>
            <w:gridSpan w:val="2"/>
          </w:tcPr>
          <w:p w:rsidR="00416663" w:rsidRPr="00D21698" w:rsidRDefault="00416663" w:rsidP="00416663">
            <w:pPr>
              <w:spacing w:before="100" w:beforeAutospacing="1" w:after="100" w:afterAutospacing="1"/>
              <w:jc w:val="center"/>
            </w:pPr>
            <w:r w:rsidRPr="00D21698">
              <w:t>40</w:t>
            </w:r>
          </w:p>
        </w:tc>
        <w:tc>
          <w:tcPr>
            <w:tcW w:w="851" w:type="dxa"/>
          </w:tcPr>
          <w:p w:rsidR="00416663" w:rsidRPr="00D21698" w:rsidRDefault="00416663" w:rsidP="00416663">
            <w:pPr>
              <w:spacing w:before="100" w:beforeAutospacing="1" w:after="100" w:afterAutospacing="1"/>
              <w:jc w:val="center"/>
            </w:pPr>
            <w:r w:rsidRPr="00D21698">
              <w:t>39</w:t>
            </w:r>
          </w:p>
        </w:tc>
      </w:tr>
      <w:tr w:rsidR="00416663" w:rsidRPr="00D21698" w:rsidTr="00AF79FC">
        <w:tblPrEx>
          <w:tblLook w:val="01E0" w:firstRow="1" w:lastRow="1" w:firstColumn="1" w:lastColumn="1" w:noHBand="0" w:noVBand="0"/>
        </w:tblPrEx>
        <w:trPr>
          <w:trHeight w:val="292"/>
        </w:trPr>
        <w:tc>
          <w:tcPr>
            <w:tcW w:w="9889" w:type="dxa"/>
            <w:gridSpan w:val="10"/>
            <w:shd w:val="clear" w:color="auto" w:fill="auto"/>
          </w:tcPr>
          <w:p w:rsidR="00416663" w:rsidRPr="00D21698" w:rsidRDefault="00416663" w:rsidP="00DB31AB">
            <w:pPr>
              <w:rPr>
                <w:sz w:val="20"/>
                <w:szCs w:val="20"/>
              </w:rPr>
            </w:pPr>
            <w:r w:rsidRPr="00D21698">
              <w:br w:type="page"/>
            </w:r>
            <w:r w:rsidRPr="00D21698">
              <w:rPr>
                <w:sz w:val="20"/>
                <w:szCs w:val="20"/>
              </w:rPr>
              <w:t>*2013 m. duomenys</w:t>
            </w:r>
          </w:p>
          <w:p w:rsidR="00416663" w:rsidRPr="00D21698" w:rsidRDefault="00416663" w:rsidP="00DB31AB">
            <w:pPr>
              <w:ind w:firstLine="567"/>
              <w:rPr>
                <w:b/>
              </w:rPr>
            </w:pPr>
            <w:r w:rsidRPr="00D21698">
              <w:rPr>
                <w:b/>
              </w:rPr>
              <w:t>Numatomas programos įgyvendinimo rezultatas:</w:t>
            </w:r>
          </w:p>
          <w:p w:rsidR="00416663" w:rsidRPr="00D21698" w:rsidRDefault="00416663" w:rsidP="00DB31AB">
            <w:pPr>
              <w:pStyle w:val="Porat"/>
              <w:tabs>
                <w:tab w:val="left" w:pos="540"/>
              </w:tabs>
              <w:ind w:firstLine="567"/>
              <w:jc w:val="both"/>
            </w:pPr>
            <w:r w:rsidRPr="00D21698">
              <w:t>Savivaldybė pagal įstatymų nustatytą sprendimų priėmimo laisvę įgyvendins valstybės deleguotas funkcijas, atsižvelgdama į gyventojų interesus.</w:t>
            </w:r>
          </w:p>
          <w:p w:rsidR="00416663" w:rsidRPr="00D21698" w:rsidRDefault="00416663" w:rsidP="00DB31AB">
            <w:pPr>
              <w:pStyle w:val="Porat"/>
              <w:tabs>
                <w:tab w:val="left" w:pos="540"/>
              </w:tabs>
              <w:ind w:firstLine="567"/>
              <w:jc w:val="both"/>
              <w:rPr>
                <w:snapToGrid w:val="0"/>
              </w:rPr>
            </w:pPr>
            <w:r w:rsidRPr="00D21698">
              <w:t xml:space="preserve">Asmenims </w:t>
            </w:r>
            <w:r w:rsidRPr="00D21698">
              <w:rPr>
                <w:bCs/>
                <w:noProof/>
              </w:rPr>
              <w:t>dėl</w:t>
            </w:r>
            <w:r w:rsidRPr="00D21698">
              <w:t xml:space="preserve"> neįgalumo ir senyvo amžiaus bei vaikams, netekusiems tėvų globos, teikiant piniginę paramą, sudaroma galimybė naudotis socialinėmis paslaugomis, </w:t>
            </w:r>
            <w:r w:rsidRPr="00D21698">
              <w:rPr>
                <w:bCs/>
                <w:noProof/>
              </w:rPr>
              <w:t xml:space="preserve">mažinama socialinė gyventojų atskirtis. </w:t>
            </w:r>
            <w:r w:rsidRPr="00D2169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D21698">
              <w:t>užtikrinama socialiai pažeidžiamų gyventojų grupių socialinė integracija.</w:t>
            </w:r>
            <w:r w:rsidRPr="00D21698">
              <w:rPr>
                <w:snapToGrid w:val="0"/>
              </w:rPr>
              <w:t xml:space="preserve"> </w:t>
            </w:r>
          </w:p>
          <w:p w:rsidR="00416663" w:rsidRPr="00D21698" w:rsidRDefault="00416663" w:rsidP="00DB31AB">
            <w:pPr>
              <w:ind w:firstLine="567"/>
              <w:jc w:val="both"/>
            </w:pPr>
            <w:r w:rsidRPr="00D2169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625BA" w:rsidRPr="00D21698" w:rsidRDefault="00416663" w:rsidP="002A0331">
            <w:pPr>
              <w:pStyle w:val="Porat"/>
              <w:tabs>
                <w:tab w:val="left" w:pos="540"/>
              </w:tabs>
              <w:ind w:firstLine="567"/>
              <w:jc w:val="both"/>
            </w:pPr>
            <w:r w:rsidRPr="00D21698">
              <w:t xml:space="preserve">Asmenys (šeimos), turintys teisę į savivaldybių socialinį būstą, įsigys ar išsinuomos būstą. </w:t>
            </w:r>
            <w:r w:rsidRPr="00D21698">
              <w:rPr>
                <w:bCs/>
              </w:rPr>
              <w:t>Už surinktas lėšas atnaujinant savivaldybei priklausančias gyvenamąsias patalpas, pailginamas jų eksploatavimo laikas, taupomi energetiniai resursai</w:t>
            </w:r>
          </w:p>
        </w:tc>
      </w:tr>
      <w:tr w:rsidR="00416663" w:rsidRPr="00D21698" w:rsidTr="00AF79FC">
        <w:tc>
          <w:tcPr>
            <w:tcW w:w="9889" w:type="dxa"/>
            <w:gridSpan w:val="10"/>
          </w:tcPr>
          <w:p w:rsidR="00416663" w:rsidRPr="00D21698" w:rsidRDefault="00416663" w:rsidP="00DB31AB">
            <w:pPr>
              <w:pStyle w:val="Pagrindinistekstas"/>
              <w:ind w:firstLine="567"/>
              <w:rPr>
                <w:b/>
                <w:bCs/>
                <w:lang w:val="lt-LT"/>
              </w:rPr>
            </w:pPr>
            <w:r w:rsidRPr="00D21698">
              <w:rPr>
                <w:lang w:val="lt-LT"/>
              </w:rPr>
              <w:br w:type="page"/>
            </w:r>
            <w:r w:rsidRPr="00D21698">
              <w:rPr>
                <w:b/>
                <w:bCs/>
                <w:lang w:val="lt-LT"/>
              </w:rPr>
              <w:t xml:space="preserve">Galimi programos finansavimo variantai: </w:t>
            </w:r>
          </w:p>
          <w:p w:rsidR="00416663" w:rsidRPr="00D21698" w:rsidRDefault="00416663" w:rsidP="00DB31AB">
            <w:pPr>
              <w:ind w:firstLine="567"/>
              <w:jc w:val="both"/>
            </w:pPr>
            <w:r w:rsidRPr="00D21698">
              <w:t xml:space="preserve">Valstybės biudžeto specialioji tikslinė dotacija savivaldybės biudžetui; valstybės ir savivaldybės biudžeto tarpusavio atsiskaitymų lėšos, </w:t>
            </w:r>
            <w:r w:rsidRPr="00D21698">
              <w:rPr>
                <w:bCs/>
              </w:rPr>
              <w:t>Klaipėdos  miesto  s</w:t>
            </w:r>
            <w:r w:rsidRPr="00D21698">
              <w:t>avivaldybės biudžeto lėšos, Lietuvos Respublikos biudžeto lėšos, valstybės investicijos, ES struktūrinių fondų lėšos, kitos lėšos</w:t>
            </w:r>
          </w:p>
        </w:tc>
      </w:tr>
      <w:tr w:rsidR="00416663" w:rsidRPr="00D21698" w:rsidTr="00AF79FC">
        <w:tc>
          <w:tcPr>
            <w:tcW w:w="9889" w:type="dxa"/>
            <w:gridSpan w:val="10"/>
          </w:tcPr>
          <w:p w:rsidR="00416663" w:rsidRPr="00D21698" w:rsidRDefault="00416663" w:rsidP="00DB31AB">
            <w:pPr>
              <w:ind w:firstLine="567"/>
              <w:jc w:val="both"/>
              <w:rPr>
                <w:b/>
                <w:bCs/>
              </w:rPr>
            </w:pPr>
            <w:r w:rsidRPr="00D21698">
              <w:br w:type="page"/>
            </w:r>
            <w:r w:rsidRPr="00D21698">
              <w:rPr>
                <w:b/>
              </w:rPr>
              <w:t xml:space="preserve">Klaipėdos miesto </w:t>
            </w:r>
            <w:r w:rsidR="002A0331">
              <w:rPr>
                <w:b/>
              </w:rPr>
              <w:t xml:space="preserve">savivaldybės </w:t>
            </w:r>
            <w:r w:rsidRPr="00D21698">
              <w:rPr>
                <w:b/>
              </w:rPr>
              <w:t>2013–2020 metų strateginio plėtros plano dalys, susijusios su vykdoma programa:</w:t>
            </w:r>
          </w:p>
          <w:p w:rsidR="00416663" w:rsidRPr="00D21698" w:rsidRDefault="00416663" w:rsidP="00DB31AB">
            <w:pPr>
              <w:ind w:firstLine="567"/>
              <w:jc w:val="both"/>
              <w:rPr>
                <w:rFonts w:eastAsia="SimSun"/>
                <w:lang w:eastAsia="lt-LT"/>
              </w:rPr>
            </w:pPr>
            <w:r w:rsidRPr="00D21698">
              <w:rPr>
                <w:rFonts w:eastAsia="SimSun"/>
                <w:caps/>
              </w:rPr>
              <w:t>1.3.1</w:t>
            </w:r>
            <w:r w:rsidRPr="00D21698">
              <w:rPr>
                <w:rFonts w:eastAsia="SimSun"/>
              </w:rPr>
              <w:t xml:space="preserve"> uždavinys</w:t>
            </w:r>
            <w:r w:rsidRPr="00D21698">
              <w:rPr>
                <w:rFonts w:eastAsia="SimSun"/>
                <w:caps/>
              </w:rPr>
              <w:t xml:space="preserve">. </w:t>
            </w:r>
            <w:r w:rsidRPr="00D21698">
              <w:rPr>
                <w:rFonts w:eastAsia="SimSun"/>
                <w:lang w:eastAsia="lt-LT"/>
              </w:rPr>
              <w:t>Didinti bendrųjų socialinių paslaugų įvairovę ir aprėptį.</w:t>
            </w:r>
          </w:p>
          <w:p w:rsidR="00416663" w:rsidRPr="00D21698" w:rsidRDefault="00416663" w:rsidP="00DB31AB">
            <w:pPr>
              <w:ind w:firstLine="567"/>
              <w:jc w:val="both"/>
              <w:rPr>
                <w:rFonts w:eastAsia="SimSun"/>
                <w:lang w:eastAsia="lt-LT"/>
              </w:rPr>
            </w:pPr>
            <w:r w:rsidRPr="00D21698">
              <w:rPr>
                <w:rFonts w:eastAsia="SimSun"/>
                <w:caps/>
              </w:rPr>
              <w:t xml:space="preserve">1.3.2 </w:t>
            </w:r>
            <w:r w:rsidRPr="00D21698">
              <w:rPr>
                <w:rFonts w:eastAsia="SimSun"/>
              </w:rPr>
              <w:t>uždavinys</w:t>
            </w:r>
            <w:r w:rsidRPr="00D21698">
              <w:rPr>
                <w:rFonts w:eastAsia="SimSun"/>
                <w:caps/>
              </w:rPr>
              <w:t xml:space="preserve">. </w:t>
            </w:r>
            <w:r w:rsidRPr="00D21698">
              <w:rPr>
                <w:rFonts w:eastAsia="SimSun"/>
                <w:lang w:eastAsia="lt-LT"/>
              </w:rPr>
              <w:t>Didinti socialinės priežiūros paslaugų aprėptį ir prieinamumą.</w:t>
            </w:r>
          </w:p>
          <w:p w:rsidR="00416663" w:rsidRPr="00D21698" w:rsidRDefault="00416663" w:rsidP="00DB31AB">
            <w:pPr>
              <w:ind w:firstLine="567"/>
              <w:jc w:val="both"/>
              <w:rPr>
                <w:rFonts w:eastAsia="SimSun"/>
                <w:lang w:eastAsia="lt-LT"/>
              </w:rPr>
            </w:pPr>
            <w:r w:rsidRPr="00D21698">
              <w:rPr>
                <w:rFonts w:eastAsia="SimSun"/>
                <w:caps/>
              </w:rPr>
              <w:t>1.3.3</w:t>
            </w:r>
            <w:r w:rsidRPr="00D21698">
              <w:rPr>
                <w:rFonts w:eastAsia="SimSun"/>
              </w:rPr>
              <w:t xml:space="preserve"> uždavinys</w:t>
            </w:r>
            <w:r w:rsidRPr="00D21698">
              <w:rPr>
                <w:rFonts w:eastAsia="SimSun"/>
                <w:caps/>
              </w:rPr>
              <w:t xml:space="preserve">. </w:t>
            </w:r>
            <w:r w:rsidRPr="00D21698">
              <w:rPr>
                <w:rFonts w:eastAsia="SimSun"/>
                <w:lang w:eastAsia="lt-LT"/>
              </w:rPr>
              <w:t>Didinti socialinės globos paslaugų aprėptį ir prieinamumą.</w:t>
            </w:r>
          </w:p>
          <w:p w:rsidR="00416663" w:rsidRPr="00D21698" w:rsidRDefault="00416663" w:rsidP="00DB31AB">
            <w:pPr>
              <w:ind w:firstLine="567"/>
              <w:jc w:val="both"/>
            </w:pPr>
            <w:r w:rsidRPr="00D21698">
              <w:rPr>
                <w:rFonts w:eastAsia="SimSun"/>
                <w:caps/>
              </w:rPr>
              <w:t xml:space="preserve">1.3.4 </w:t>
            </w:r>
            <w:r w:rsidRPr="00D21698">
              <w:rPr>
                <w:rFonts w:eastAsia="SimSun"/>
              </w:rPr>
              <w:t>uždavinys</w:t>
            </w:r>
            <w:r w:rsidRPr="00D21698">
              <w:rPr>
                <w:rFonts w:eastAsia="SimSun"/>
                <w:caps/>
              </w:rPr>
              <w:t xml:space="preserve">. </w:t>
            </w:r>
            <w:r w:rsidRPr="00D21698">
              <w:t>Didinti socialinės paramos tikslingumą, prieinamumą, administravimo kokybę bei efektyvumą.</w:t>
            </w:r>
          </w:p>
          <w:p w:rsidR="00416663" w:rsidRPr="00D21698" w:rsidRDefault="00416663" w:rsidP="00DB31AB">
            <w:pPr>
              <w:ind w:firstLine="567"/>
              <w:jc w:val="both"/>
              <w:rPr>
                <w:rFonts w:eastAsia="SimSun"/>
                <w:lang w:eastAsia="lt-LT"/>
              </w:rPr>
            </w:pPr>
            <w:r w:rsidRPr="00D21698">
              <w:rPr>
                <w:rFonts w:eastAsia="SimSun"/>
                <w:caps/>
              </w:rPr>
              <w:t xml:space="preserve">1.3.5 </w:t>
            </w:r>
            <w:r w:rsidRPr="00D21698">
              <w:rPr>
                <w:rFonts w:eastAsia="SimSun"/>
              </w:rPr>
              <w:t>uždavinys</w:t>
            </w:r>
            <w:r w:rsidRPr="00D21698">
              <w:rPr>
                <w:rFonts w:eastAsia="SimSun"/>
                <w:caps/>
              </w:rPr>
              <w:t xml:space="preserve">. </w:t>
            </w:r>
            <w:r w:rsidRPr="00D21698">
              <w:rPr>
                <w:rFonts w:eastAsia="SimSun"/>
                <w:lang w:eastAsia="lt-LT"/>
              </w:rPr>
              <w:t>Plėsti socialinio būsto fondą ir gerinti savivaldybės gyvenamojo fondo kokybę</w:t>
            </w:r>
          </w:p>
        </w:tc>
      </w:tr>
      <w:tr w:rsidR="004004BA" w:rsidRPr="00D21698" w:rsidTr="00444759">
        <w:trPr>
          <w:trHeight w:val="10500"/>
        </w:trPr>
        <w:tc>
          <w:tcPr>
            <w:tcW w:w="9889" w:type="dxa"/>
            <w:gridSpan w:val="10"/>
          </w:tcPr>
          <w:p w:rsidR="00416663" w:rsidRPr="00D21698" w:rsidRDefault="00416663" w:rsidP="00DB31AB">
            <w:pPr>
              <w:pStyle w:val="Pagrindinistekstas"/>
              <w:ind w:firstLine="567"/>
              <w:rPr>
                <w:b/>
                <w:lang w:val="lt-LT"/>
              </w:rPr>
            </w:pPr>
            <w:r w:rsidRPr="00D21698">
              <w:rPr>
                <w:b/>
                <w:lang w:val="lt-LT"/>
              </w:rPr>
              <w:lastRenderedPageBreak/>
              <w:t xml:space="preserve">Susiję Lietuvos Respublikos ir savivaldybės teisės aktai: </w:t>
            </w:r>
          </w:p>
          <w:p w:rsidR="00416663" w:rsidRPr="00D21698" w:rsidRDefault="00AA2533" w:rsidP="008F1A8F">
            <w:pPr>
              <w:spacing w:after="240"/>
              <w:jc w:val="both"/>
              <w:textAlignment w:val="top"/>
              <w:rPr>
                <w:b/>
              </w:rPr>
            </w:pPr>
            <w:r w:rsidRPr="00D21698">
              <w:t>Lietuvos Respublikos biudžeto sandaros įstatymas</w:t>
            </w:r>
            <w:r w:rsidR="002A0331">
              <w:t>,</w:t>
            </w:r>
            <w:r w:rsidRPr="00D21698">
              <w:t xml:space="preserve"> Lietuvos Respublikos </w:t>
            </w:r>
            <w:smartTag w:uri="urn:schemas-microsoft-com:office:smarttags" w:element="metricconverter">
              <w:smartTagPr>
                <w:attr w:name="ProductID" w:val="2014 m"/>
              </w:smartTagPr>
              <w:r w:rsidRPr="00D21698">
                <w:t>2014 m</w:t>
              </w:r>
            </w:smartTag>
            <w:r w:rsidRPr="00D21698">
              <w:t>. valstybės biudžeto ir savivaldybių biudžetų finansinių rodiklių patvirtinimo įstatymas</w:t>
            </w:r>
            <w:r w:rsidR="002A0331">
              <w:t>,</w:t>
            </w:r>
            <w:r w:rsidRPr="00D21698">
              <w:t xml:space="preserve"> Lietuvos Respublikos vietos savivaldos įstatymas</w:t>
            </w:r>
            <w:r w:rsidR="002A0331">
              <w:t>,</w:t>
            </w:r>
            <w:r w:rsidRPr="00D21698">
              <w:t xml:space="preserve"> Valstybinėms (perduotoms savivaldybėms) funkcijoms atlikti skirtų lėšų apskaičiavimo metodika</w:t>
            </w:r>
            <w:r w:rsidR="002A0331">
              <w:t>,</w:t>
            </w:r>
            <w:r w:rsidRPr="00D21698">
              <w:t xml:space="preserve"> Lietuvos Respublikos Vyriausybės </w:t>
            </w:r>
            <w:smartTag w:uri="urn:schemas-microsoft-com:office:smarttags" w:element="metricconverter">
              <w:smartTagPr>
                <w:attr w:name="ProductID" w:val="1998 m"/>
              </w:smartTagPr>
              <w:r w:rsidRPr="00D21698">
                <w:t>1998 m</w:t>
              </w:r>
            </w:smartTag>
            <w:r w:rsidRPr="00D21698">
              <w:t>. vasario 18 d. nutarimas Nr. 198 „Dėl Vienkartinių kompensacijų asmenims, patyrusiems žalą likviduojant Černobylio atominės elektrinės avarijos padarinius“ (a</w:t>
            </w:r>
            <w:r w:rsidRPr="00D21698">
              <w:rPr>
                <w:bCs/>
              </w:rPr>
              <w:t>ktuali redakcija 2011-09-07 Nr. 198)</w:t>
            </w:r>
            <w:r w:rsidR="002A0331">
              <w:t>,</w:t>
            </w:r>
            <w:r w:rsidRPr="00D21698">
              <w:t xml:space="preserve"> Lietuvos Respublikos socialinių paslaugų įstatymas</w:t>
            </w:r>
            <w:r w:rsidR="002A0331">
              <w:t>,</w:t>
            </w:r>
            <w:r w:rsidRPr="00D21698">
              <w:t xml:space="preserve"> Lietuvos Respublikos Vyriausybės </w:t>
            </w:r>
            <w:smartTag w:uri="urn:schemas-microsoft-com:office:smarttags" w:element="metricconverter">
              <w:smartTagPr>
                <w:attr w:name="ProductID" w:val="2003 m"/>
              </w:smartTagPr>
              <w:r w:rsidRPr="00D21698">
                <w:t>2003 m</w:t>
              </w:r>
            </w:smartTag>
            <w:r w:rsidRPr="00D21698">
              <w:t>. gegužės 20</w:t>
            </w:r>
            <w:r w:rsidR="002A0331">
              <w:t> </w:t>
            </w:r>
            <w:r w:rsidRPr="00D21698">
              <w:t>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w:t>
            </w:r>
            <w:r w:rsidR="002A0331">
              <w:t>,</w:t>
            </w:r>
            <w:r w:rsidRPr="00D21698">
              <w:t xml:space="preserve"> Lietuvos Respublikos neįgaliųjų socialinės integracijos įstatymas</w:t>
            </w:r>
            <w:r w:rsidR="002A0331">
              <w:t>,</w:t>
            </w:r>
            <w:r w:rsidRPr="00D21698">
              <w:t xml:space="preserve"> Lietuvos Respublikos išmokų vaikams įstatymas</w:t>
            </w:r>
            <w:r w:rsidR="002A0331">
              <w:t>,</w:t>
            </w:r>
            <w:r w:rsidRPr="00D21698">
              <w:t xml:space="preserve"> Lietuvos Respublikos piniginės socialinės paramos nepasiturinčioms šeimoms ir vieniems gyvenantiems asmenims įstatymo pakeitimo įstatymas</w:t>
            </w:r>
            <w:r w:rsidR="002A0331">
              <w:t>,</w:t>
            </w:r>
            <w:r w:rsidRPr="00D21698">
              <w:t xml:space="preserve"> Lietuvos Respublikos socialinių išmokų perskaičiavimo ir mokėjimo laikinasis įstatymas</w:t>
            </w:r>
            <w:r w:rsidR="002A0331">
              <w:t>,</w:t>
            </w:r>
            <w:r w:rsidRPr="00D21698">
              <w:t xml:space="preserve"> Lietuvos Respublikos valstybinių šalpos išmokų įstatymas</w:t>
            </w:r>
            <w:r w:rsidR="002A0331">
              <w:t>,</w:t>
            </w:r>
            <w:r w:rsidRPr="00D21698">
              <w:t xml:space="preserve"> Lietuvos Respublikos socialinės paramos mokiniams įstatymas</w:t>
            </w:r>
            <w:r w:rsidR="002A0331">
              <w:t>,</w:t>
            </w:r>
            <w:r w:rsidRPr="00D21698">
              <w:t xml:space="preserve"> Lietuvos Respublikos piliečių nuosavybės teisių į išlikusį nekilnojamąjį turtą atkūrimo įstatymas</w:t>
            </w:r>
            <w:r w:rsidR="002A0331">
              <w:t xml:space="preserve">, </w:t>
            </w:r>
            <w:r w:rsidRPr="00D21698">
              <w:t>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w:t>
            </w:r>
            <w:r w:rsidR="008F1A8F">
              <w:t>,</w:t>
            </w:r>
            <w:r w:rsidRPr="00D21698">
              <w:t xml:space="preserve"> Valstybės paramos būstui įsigyti ar išsinuomoti bei daugiabučiams namams modernizuoti įstatymo įgyvendinimo įstatymas, </w:t>
            </w:r>
            <w:r w:rsidRPr="00D21698">
              <w:rPr>
                <w:bC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r w:rsidR="008F1A8F">
              <w:t>,</w:t>
            </w:r>
            <w:r w:rsidRPr="00D21698">
              <w:t xml:space="preserve"> Klaipėdos miesto savivaldybės tarybos sprendimu patvirtinti Klaipėdos miesto savivaldybės veiklos 2012–2015 metų prioritetai</w:t>
            </w:r>
            <w:r w:rsidR="008F1A8F">
              <w:t>,</w:t>
            </w:r>
            <w:r w:rsidRPr="00D21698">
              <w:t xml:space="preserve"> Klaipėdos miesto savivaldybės tarybos </w:t>
            </w:r>
            <w:smartTag w:uri="urn:schemas-microsoft-com:office:smarttags" w:element="metricconverter">
              <w:smartTagPr>
                <w:attr w:name="ProductID" w:val="2013 m"/>
              </w:smartTagPr>
              <w:r w:rsidRPr="00D21698">
                <w:t>2013 m</w:t>
              </w:r>
            </w:smartTag>
            <w:r w:rsidRPr="00D21698">
              <w:t>. sausio  18 d. sprendimas Nr. T1-18 „Dėl projekto „Integralios socialinės globos paslaugų teikimas Klaipėdos mieste“ įgyvendinimo“</w:t>
            </w:r>
            <w:r w:rsidR="008F1A8F">
              <w:t>,</w:t>
            </w:r>
            <w:r w:rsidRPr="00D21698">
              <w:t xml:space="preserve"> Klaipėdos miesto savivaldybės tarybos sprendimu patvirtintas Nemokamo mokinių maitinimo rūšių ir socialinės paramos mokiniams teikimo tvarkos aprašas</w:t>
            </w:r>
            <w:r w:rsidR="008F1A8F">
              <w:t>,</w:t>
            </w:r>
            <w:r w:rsidRPr="00D21698">
              <w:t xml:space="preserve"> Klaipėdos miesto savivaldybės administracijos direktoriaus įsakymu patvirtinta Klaipėdos miesto savivaldybės biudžeto lėšų poreikio mokinių nemokamo maitinimo patiekalų gamybos išlaidoms dengti planavimo ir jų paskirstymo mokykloms metodika</w:t>
            </w:r>
            <w:r w:rsidR="008F1A8F">
              <w:t>,</w:t>
            </w:r>
            <w:r w:rsidRPr="00D21698">
              <w:t xml:space="preserve"> Klaipėdos miesto savivaldybės administracijos direktoriaus įsakymu patvirtinta Socialinių projektų dalinio finansavimo iš Klaipėdos miesto savivaldybės biudžeto lėšų skyrimo ir atsiskaitymo už panaudotas lėšas tvarka, Klaipėdos miesto savivaldybės tarybos </w:t>
            </w:r>
            <w:smartTag w:uri="urn:schemas-microsoft-com:office:smarttags" w:element="metricconverter">
              <w:smartTagPr>
                <w:attr w:name="ProductID" w:val="2013 m"/>
              </w:smartTagPr>
              <w:r w:rsidRPr="00D21698">
                <w:t>2013 m</w:t>
              </w:r>
            </w:smartTag>
            <w:r w:rsidRPr="00D21698">
              <w:t>. balandžio 25 d. sprendimas Nr. T2-79 „Dėl K</w:t>
            </w:r>
            <w:r w:rsidRPr="00D21698">
              <w:rPr>
                <w:bCs/>
              </w:rPr>
              <w:t>laipėdos miesto savivaldybės 2013–2020 strateginio plėtros plano patvirtinimo“</w:t>
            </w:r>
          </w:p>
        </w:tc>
      </w:tr>
    </w:tbl>
    <w:p w:rsidR="003B486A" w:rsidRPr="00D21698" w:rsidRDefault="003B486A" w:rsidP="003B486A">
      <w:pPr>
        <w:jc w:val="center"/>
      </w:pPr>
    </w:p>
    <w:p w:rsidR="003B486A" w:rsidRPr="00D21698" w:rsidRDefault="003B486A" w:rsidP="0006079E">
      <w:pPr>
        <w:jc w:val="center"/>
      </w:pPr>
      <w:r w:rsidRPr="00D21698">
        <w:t>____________________________</w:t>
      </w:r>
    </w:p>
    <w:sectPr w:rsidR="003B486A" w:rsidRPr="00D21698" w:rsidSect="00F215E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C0" w:rsidRDefault="00E76DC0" w:rsidP="00F215E0">
      <w:r>
        <w:separator/>
      </w:r>
    </w:p>
  </w:endnote>
  <w:endnote w:type="continuationSeparator" w:id="0">
    <w:p w:rsidR="00E76DC0" w:rsidRDefault="00E76DC0"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C0" w:rsidRDefault="00E76DC0" w:rsidP="00F215E0">
      <w:r>
        <w:separator/>
      </w:r>
    </w:p>
  </w:footnote>
  <w:footnote w:type="continuationSeparator" w:id="0">
    <w:p w:rsidR="00E76DC0" w:rsidRDefault="00E76DC0" w:rsidP="00F2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E26F56">
          <w:rPr>
            <w:noProof/>
          </w:rPr>
          <w:t>2</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37"/>
    <w:rsid w:val="00015380"/>
    <w:rsid w:val="0006079E"/>
    <w:rsid w:val="000752C7"/>
    <w:rsid w:val="00081F8D"/>
    <w:rsid w:val="000A02D9"/>
    <w:rsid w:val="000C602D"/>
    <w:rsid w:val="000D6BEC"/>
    <w:rsid w:val="000F32EB"/>
    <w:rsid w:val="00111795"/>
    <w:rsid w:val="00161992"/>
    <w:rsid w:val="00163565"/>
    <w:rsid w:val="00166C78"/>
    <w:rsid w:val="001849AB"/>
    <w:rsid w:val="001B2DAF"/>
    <w:rsid w:val="001D5165"/>
    <w:rsid w:val="001E11EC"/>
    <w:rsid w:val="001F48BB"/>
    <w:rsid w:val="001F5484"/>
    <w:rsid w:val="001F6E9F"/>
    <w:rsid w:val="00234FCF"/>
    <w:rsid w:val="002451A8"/>
    <w:rsid w:val="00261D35"/>
    <w:rsid w:val="0028407F"/>
    <w:rsid w:val="002A0331"/>
    <w:rsid w:val="002B7244"/>
    <w:rsid w:val="002C21E5"/>
    <w:rsid w:val="002E4AF3"/>
    <w:rsid w:val="003017EC"/>
    <w:rsid w:val="00307475"/>
    <w:rsid w:val="00344A0C"/>
    <w:rsid w:val="003536ED"/>
    <w:rsid w:val="0037719F"/>
    <w:rsid w:val="00394295"/>
    <w:rsid w:val="00396F8B"/>
    <w:rsid w:val="003B486A"/>
    <w:rsid w:val="003D3CE6"/>
    <w:rsid w:val="003D4059"/>
    <w:rsid w:val="004004BA"/>
    <w:rsid w:val="00416663"/>
    <w:rsid w:val="00416C99"/>
    <w:rsid w:val="00422023"/>
    <w:rsid w:val="004340A2"/>
    <w:rsid w:val="00444759"/>
    <w:rsid w:val="004476DD"/>
    <w:rsid w:val="00465292"/>
    <w:rsid w:val="00481123"/>
    <w:rsid w:val="00494AD3"/>
    <w:rsid w:val="004C2AEB"/>
    <w:rsid w:val="004D3213"/>
    <w:rsid w:val="004D49EB"/>
    <w:rsid w:val="004F6E38"/>
    <w:rsid w:val="00504A8D"/>
    <w:rsid w:val="00521435"/>
    <w:rsid w:val="005665DD"/>
    <w:rsid w:val="005743D6"/>
    <w:rsid w:val="00593E6B"/>
    <w:rsid w:val="00597EE8"/>
    <w:rsid w:val="005D7608"/>
    <w:rsid w:val="005F0347"/>
    <w:rsid w:val="005F495C"/>
    <w:rsid w:val="006069FC"/>
    <w:rsid w:val="006207E1"/>
    <w:rsid w:val="006271AA"/>
    <w:rsid w:val="006363FA"/>
    <w:rsid w:val="00644166"/>
    <w:rsid w:val="006462AD"/>
    <w:rsid w:val="00652F67"/>
    <w:rsid w:val="00664411"/>
    <w:rsid w:val="00667F68"/>
    <w:rsid w:val="00672913"/>
    <w:rsid w:val="006778B8"/>
    <w:rsid w:val="006A72F7"/>
    <w:rsid w:val="006B6395"/>
    <w:rsid w:val="006E028A"/>
    <w:rsid w:val="006E0644"/>
    <w:rsid w:val="006E0B32"/>
    <w:rsid w:val="006F2B4D"/>
    <w:rsid w:val="006F726A"/>
    <w:rsid w:val="007073F9"/>
    <w:rsid w:val="00711288"/>
    <w:rsid w:val="00712569"/>
    <w:rsid w:val="007411A7"/>
    <w:rsid w:val="00791F0A"/>
    <w:rsid w:val="00797481"/>
    <w:rsid w:val="007B5D4A"/>
    <w:rsid w:val="007C3060"/>
    <w:rsid w:val="00810846"/>
    <w:rsid w:val="008109F4"/>
    <w:rsid w:val="00830081"/>
    <w:rsid w:val="00834785"/>
    <w:rsid w:val="00834C3B"/>
    <w:rsid w:val="008354D5"/>
    <w:rsid w:val="00841383"/>
    <w:rsid w:val="00843BA4"/>
    <w:rsid w:val="0086431C"/>
    <w:rsid w:val="00872E9F"/>
    <w:rsid w:val="0088150C"/>
    <w:rsid w:val="00881914"/>
    <w:rsid w:val="008A3974"/>
    <w:rsid w:val="008A4CD8"/>
    <w:rsid w:val="008E5605"/>
    <w:rsid w:val="008E6E82"/>
    <w:rsid w:val="008F1A8F"/>
    <w:rsid w:val="008F31B7"/>
    <w:rsid w:val="008F51B4"/>
    <w:rsid w:val="00902C41"/>
    <w:rsid w:val="00926397"/>
    <w:rsid w:val="009276EA"/>
    <w:rsid w:val="0097485B"/>
    <w:rsid w:val="0098189A"/>
    <w:rsid w:val="009A29BA"/>
    <w:rsid w:val="009C68A0"/>
    <w:rsid w:val="00A005AD"/>
    <w:rsid w:val="00A22A8B"/>
    <w:rsid w:val="00A240B3"/>
    <w:rsid w:val="00A246F8"/>
    <w:rsid w:val="00A34C4C"/>
    <w:rsid w:val="00A43DC8"/>
    <w:rsid w:val="00A772FC"/>
    <w:rsid w:val="00A95319"/>
    <w:rsid w:val="00A976C8"/>
    <w:rsid w:val="00AA13FB"/>
    <w:rsid w:val="00AA2533"/>
    <w:rsid w:val="00AA4D79"/>
    <w:rsid w:val="00AB0E81"/>
    <w:rsid w:val="00AE7864"/>
    <w:rsid w:val="00AF79FC"/>
    <w:rsid w:val="00AF7D08"/>
    <w:rsid w:val="00B020B6"/>
    <w:rsid w:val="00B03A3F"/>
    <w:rsid w:val="00B3524E"/>
    <w:rsid w:val="00B55A58"/>
    <w:rsid w:val="00B717A8"/>
    <w:rsid w:val="00B750B6"/>
    <w:rsid w:val="00B8535D"/>
    <w:rsid w:val="00BB6BF1"/>
    <w:rsid w:val="00BD493C"/>
    <w:rsid w:val="00BE0C05"/>
    <w:rsid w:val="00BE77E7"/>
    <w:rsid w:val="00BE7F13"/>
    <w:rsid w:val="00C12405"/>
    <w:rsid w:val="00C14FA8"/>
    <w:rsid w:val="00C23CCE"/>
    <w:rsid w:val="00C421FD"/>
    <w:rsid w:val="00C50CE6"/>
    <w:rsid w:val="00C52026"/>
    <w:rsid w:val="00C625BA"/>
    <w:rsid w:val="00C76E12"/>
    <w:rsid w:val="00CA3831"/>
    <w:rsid w:val="00CA4D3B"/>
    <w:rsid w:val="00CC4BBD"/>
    <w:rsid w:val="00CE0638"/>
    <w:rsid w:val="00CE2E96"/>
    <w:rsid w:val="00CF2F7E"/>
    <w:rsid w:val="00D07CB1"/>
    <w:rsid w:val="00D21698"/>
    <w:rsid w:val="00D2449E"/>
    <w:rsid w:val="00D43D96"/>
    <w:rsid w:val="00D45B3C"/>
    <w:rsid w:val="00D521C8"/>
    <w:rsid w:val="00D931CF"/>
    <w:rsid w:val="00D93E9A"/>
    <w:rsid w:val="00DA10F4"/>
    <w:rsid w:val="00DB31AB"/>
    <w:rsid w:val="00DC50BA"/>
    <w:rsid w:val="00DC57C4"/>
    <w:rsid w:val="00DF479D"/>
    <w:rsid w:val="00E04798"/>
    <w:rsid w:val="00E26F56"/>
    <w:rsid w:val="00E33871"/>
    <w:rsid w:val="00E40423"/>
    <w:rsid w:val="00E412C7"/>
    <w:rsid w:val="00E76DC0"/>
    <w:rsid w:val="00E8051D"/>
    <w:rsid w:val="00E8213F"/>
    <w:rsid w:val="00E92746"/>
    <w:rsid w:val="00E94A35"/>
    <w:rsid w:val="00E9640D"/>
    <w:rsid w:val="00EA3F8A"/>
    <w:rsid w:val="00EB141B"/>
    <w:rsid w:val="00EB23AD"/>
    <w:rsid w:val="00EB58BA"/>
    <w:rsid w:val="00EF1195"/>
    <w:rsid w:val="00EF13CF"/>
    <w:rsid w:val="00F05F68"/>
    <w:rsid w:val="00F16078"/>
    <w:rsid w:val="00F215E0"/>
    <w:rsid w:val="00F23EBF"/>
    <w:rsid w:val="00F556C4"/>
    <w:rsid w:val="00F65BA3"/>
    <w:rsid w:val="00FC05E6"/>
    <w:rsid w:val="00FC0CB7"/>
    <w:rsid w:val="00FC3186"/>
    <w:rsid w:val="00FF2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CFE6D4D-B130-4315-B716-E15B7DA6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8776928">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4.23/Litlex/LL.DLL?Tekstas=1?Id=43079&amp;Zd=vietos%2Bsavivald&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735F-F8FA-4CF4-A404-0EC86CDF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20862</Words>
  <Characters>11892</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2015-12-01T13:42:00Z</dcterms:created>
  <dcterms:modified xsi:type="dcterms:W3CDTF">2015-12-01T13:42:00Z</dcterms:modified>
</cp:coreProperties>
</file>