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95" w:rsidRPr="004512E0" w:rsidRDefault="00AF6D95" w:rsidP="00AF6D95">
      <w:pPr>
        <w:jc w:val="center"/>
        <w:rPr>
          <w:b/>
        </w:rPr>
      </w:pPr>
      <w:bookmarkStart w:id="0" w:name="_GoBack"/>
      <w:bookmarkEnd w:id="0"/>
      <w:r w:rsidRPr="004512E0">
        <w:rPr>
          <w:b/>
        </w:rPr>
        <w:t>AIŠKINAMASIS RAŠTAS</w:t>
      </w:r>
    </w:p>
    <w:p w:rsidR="00AF6D95" w:rsidRPr="004512E0" w:rsidRDefault="009E2B92" w:rsidP="007A084E">
      <w:pPr>
        <w:jc w:val="center"/>
        <w:rPr>
          <w:b/>
        </w:rPr>
      </w:pPr>
      <w:r>
        <w:rPr>
          <w:b/>
        </w:rPr>
        <w:t xml:space="preserve">PRIE SAVIVALDYBĖS TARYBOS SPRENDIMO </w:t>
      </w:r>
      <w:r w:rsidR="00BA3EA4">
        <w:rPr>
          <w:b/>
        </w:rPr>
        <w:t>„</w:t>
      </w:r>
      <w:r w:rsidR="00BA3EA4" w:rsidRPr="0091593A">
        <w:rPr>
          <w:b/>
          <w:bCs/>
          <w:caps/>
          <w:lang w:eastAsia="lt-LT"/>
        </w:rPr>
        <w:t>dėl</w:t>
      </w:r>
      <w:r w:rsidR="00BA3EA4" w:rsidRPr="0091593A">
        <w:rPr>
          <w:b/>
          <w:color w:val="000000"/>
          <w:lang w:eastAsia="lt-LT"/>
        </w:rPr>
        <w:t xml:space="preserve"> ATSTOVŲ</w:t>
      </w:r>
      <w:r w:rsidR="00BA3EA4">
        <w:rPr>
          <w:b/>
          <w:color w:val="000000"/>
          <w:lang w:eastAsia="lt-LT"/>
        </w:rPr>
        <w:t xml:space="preserve"> DELEGAVIMO</w:t>
      </w:r>
      <w:r w:rsidR="00BA3EA4" w:rsidRPr="0091593A">
        <w:rPr>
          <w:b/>
          <w:color w:val="000000"/>
          <w:lang w:eastAsia="lt-LT"/>
        </w:rPr>
        <w:t xml:space="preserve"> Į </w:t>
      </w:r>
      <w:r w:rsidR="00BA3EA4">
        <w:rPr>
          <w:b/>
          <w:color w:val="000000"/>
          <w:lang w:eastAsia="lt-LT"/>
        </w:rPr>
        <w:t xml:space="preserve">VAIKŲ PRIĖMIMO </w:t>
      </w:r>
      <w:r w:rsidR="00BA3EA4" w:rsidRPr="00BD3E58">
        <w:rPr>
          <w:b/>
          <w:color w:val="000000"/>
          <w:lang w:eastAsia="lt-LT"/>
        </w:rPr>
        <w:t xml:space="preserve">Į </w:t>
      </w:r>
      <w:r w:rsidR="00BA3EA4" w:rsidRPr="00BD3E58">
        <w:rPr>
          <w:b/>
        </w:rPr>
        <w:t>KLAIPĖDOS MIESTO SAVIVALDYBĖS ŠVIETIMO ĮSTAIGAS, ĮGYVENDINANČIAS IKIMOKYKLINIO IR PRIEŠMOKYKLINIO UGDYMO PROGRAMAS</w:t>
      </w:r>
      <w:r w:rsidR="00BA3EA4">
        <w:t xml:space="preserve">, </w:t>
      </w:r>
      <w:r w:rsidR="00BA3EA4">
        <w:rPr>
          <w:b/>
          <w:color w:val="000000"/>
          <w:lang w:eastAsia="lt-LT"/>
        </w:rPr>
        <w:t xml:space="preserve">KOMISIJĄ“ </w:t>
      </w:r>
      <w:r w:rsidR="00AF6D95" w:rsidRPr="004512E0">
        <w:rPr>
          <w:b/>
        </w:rPr>
        <w:t>PROJEKTO</w:t>
      </w:r>
    </w:p>
    <w:p w:rsidR="00AF6D95" w:rsidRPr="00825737" w:rsidRDefault="00AF6D95" w:rsidP="00AF6D95">
      <w:pPr>
        <w:jc w:val="center"/>
        <w:rPr>
          <w:b/>
        </w:rPr>
      </w:pP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>1. Sprendimo projekto esmė, tikslai ir uždaviniai.</w:t>
      </w:r>
    </w:p>
    <w:p w:rsidR="0021589B" w:rsidRDefault="00AF6D95" w:rsidP="00AF6D95">
      <w:pPr>
        <w:ind w:firstLine="720"/>
        <w:jc w:val="both"/>
      </w:pPr>
      <w:r w:rsidRPr="009B208A">
        <w:t>Savivaldybės tarybos sprendimo projekt</w:t>
      </w:r>
      <w:r>
        <w:t xml:space="preserve">as parengtas, siekiant </w:t>
      </w:r>
      <w:r w:rsidR="00365F33">
        <w:t xml:space="preserve">sudaryti </w:t>
      </w:r>
      <w:r w:rsidR="004600D5">
        <w:t>Klaipėdos miesto s</w:t>
      </w:r>
      <w:r w:rsidR="00365F33">
        <w:t>avivaldybės vaikų priėmimo komisiją</w:t>
      </w:r>
      <w:r w:rsidR="004600D5">
        <w:t xml:space="preserve"> (toliau – Priėmimo komisija).</w:t>
      </w:r>
    </w:p>
    <w:p w:rsidR="009E2B92" w:rsidRDefault="00AF6D95" w:rsidP="00AF6D95">
      <w:pPr>
        <w:ind w:firstLine="720"/>
        <w:jc w:val="both"/>
      </w:pPr>
      <w:r w:rsidRPr="00825737">
        <w:t xml:space="preserve">Teikiamo sprendimo projekto tikslas ir uždaviniai – vadovaujantis </w:t>
      </w:r>
      <w:r w:rsidR="00365F33">
        <w:t>Vaikų priėmimo į Klaipėdos savivaldybės švietimo įstaigas, įgyvendinančias ikimokyklinio ir priešmokyklinio ugdymo programas, tvarkos aprašo</w:t>
      </w:r>
      <w:r w:rsidR="0073235F">
        <w:t xml:space="preserve"> (toliau – Aprašas)</w:t>
      </w:r>
      <w:r w:rsidR="00365F33">
        <w:t>, patvirtinto Klaipėdos miesto savivaldybės tarybos 2015 m. gruodžio 22 d.</w:t>
      </w:r>
      <w:r w:rsidR="004600D5">
        <w:t xml:space="preserve"> sprendimu Nr. T2-352, 18 punktu,</w:t>
      </w:r>
      <w:r w:rsidR="00365F33">
        <w:t xml:space="preserve"> </w:t>
      </w:r>
      <w:r w:rsidR="004600D5">
        <w:t>Priėmimo komisijos sudėtyje</w:t>
      </w:r>
      <w:r w:rsidR="009E2B92">
        <w:t xml:space="preserve"> yra du </w:t>
      </w:r>
      <w:r w:rsidR="006142BD">
        <w:t>Savivaldybės</w:t>
      </w:r>
      <w:r w:rsidR="009E2B92">
        <w:t xml:space="preserve"> tarybos nariai, todėl šis sprendimo projektas parengtas, siekiant, kad Savivaldybės taryba deleguotų </w:t>
      </w:r>
      <w:r w:rsidR="008831AA">
        <w:t>savo narius</w:t>
      </w:r>
      <w:r w:rsidR="009E2B92">
        <w:t xml:space="preserve"> į minėtą komisiją.</w:t>
      </w:r>
    </w:p>
    <w:p w:rsidR="00AF6D95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>2. Projekto rengimo priežastys ir kuo remiantis</w:t>
      </w:r>
      <w:r w:rsidR="009E2B92">
        <w:rPr>
          <w:b/>
        </w:rPr>
        <w:t xml:space="preserve"> parengtas sprendimo projektas.</w:t>
      </w:r>
    </w:p>
    <w:p w:rsidR="00636CBC" w:rsidRPr="00E96C14" w:rsidRDefault="00636CBC" w:rsidP="00D85AF8">
      <w:pPr>
        <w:pStyle w:val="Pagrindinistekstas"/>
        <w:tabs>
          <w:tab w:val="left" w:pos="0"/>
          <w:tab w:val="left" w:pos="900"/>
          <w:tab w:val="left" w:pos="1134"/>
        </w:tabs>
        <w:spacing w:after="0"/>
        <w:ind w:firstLine="709"/>
        <w:jc w:val="both"/>
      </w:pPr>
      <w:r>
        <w:t>Apraše</w:t>
      </w:r>
      <w:r w:rsidR="008831AA">
        <w:t xml:space="preserve"> yra </w:t>
      </w:r>
      <w:r>
        <w:t>numatyta, kad v</w:t>
      </w:r>
      <w:r w:rsidRPr="00813242">
        <w:t xml:space="preserve">aikai </w:t>
      </w:r>
      <w:r>
        <w:t xml:space="preserve">į savivaldybės švietimo įstaigas, įgyvendinančias ikimokyklinio ir priešmokyklinio ugdymo programas, </w:t>
      </w:r>
      <w:r w:rsidRPr="00813242">
        <w:t xml:space="preserve">gali būti priimami </w:t>
      </w:r>
      <w:proofErr w:type="spellStart"/>
      <w:r w:rsidRPr="00813242">
        <w:t>prioritetiškai</w:t>
      </w:r>
      <w:proofErr w:type="spellEnd"/>
      <w:r w:rsidRPr="00813242">
        <w:t xml:space="preserve">, kai prioritetiškumą suteikiančias priežastis </w:t>
      </w:r>
      <w:r w:rsidR="000A236E">
        <w:t xml:space="preserve">Centralizuota vaikų priėmimo </w:t>
      </w:r>
      <w:r w:rsidRPr="00813242">
        <w:t xml:space="preserve">sistema patikrina automatiškai arba protokolinį sprendimą priima </w:t>
      </w:r>
      <w:r w:rsidR="004600D5">
        <w:t xml:space="preserve">Priėmimo komisija. </w:t>
      </w:r>
      <w:proofErr w:type="spellStart"/>
      <w:r w:rsidR="000A236E">
        <w:t>Prioritetiškai</w:t>
      </w:r>
      <w:proofErr w:type="spellEnd"/>
      <w:r w:rsidR="000A236E">
        <w:t xml:space="preserve"> priimamus</w:t>
      </w:r>
      <w:r w:rsidRPr="00813242">
        <w:t xml:space="preserve"> </w:t>
      </w:r>
      <w:r w:rsidR="000A236E">
        <w:t>vaikus</w:t>
      </w:r>
      <w:r w:rsidRPr="000A236E">
        <w:t>, kurių broliai ar seserys jau lanko pageidau</w:t>
      </w:r>
      <w:r w:rsidR="00494CD7">
        <w:t xml:space="preserve">jamas lankyti įstaigas, sistema automatiškai patikrina </w:t>
      </w:r>
      <w:r w:rsidR="00D85AF8">
        <w:t xml:space="preserve">jų </w:t>
      </w:r>
      <w:r w:rsidR="00494CD7">
        <w:t>d</w:t>
      </w:r>
      <w:r w:rsidRPr="000A236E">
        <w:t>uomenų teisingumą;</w:t>
      </w:r>
      <w:r w:rsidR="00494CD7">
        <w:t xml:space="preserve"> tačiau sistema negali patikrinti pateiktų duomenų teisingumo, kai </w:t>
      </w:r>
      <w:proofErr w:type="spellStart"/>
      <w:r w:rsidR="00494CD7">
        <w:t>prioritetiškai</w:t>
      </w:r>
      <w:proofErr w:type="spellEnd"/>
      <w:r w:rsidR="00494CD7">
        <w:t xml:space="preserve"> priimami: įvaikinti vaikai; </w:t>
      </w:r>
      <w:r w:rsidRPr="000A236E">
        <w:t>vaikai, kurių abu tėvai yra mokiniai arba nuolatinių studijų studentai;</w:t>
      </w:r>
      <w:r w:rsidR="00494CD7">
        <w:t xml:space="preserve"> </w:t>
      </w:r>
      <w:r w:rsidR="00E96C14">
        <w:t xml:space="preserve">vaikai, kurių vienas iš tėvų </w:t>
      </w:r>
      <w:r w:rsidRPr="00813242">
        <w:t>dirba pageidaujamose lankyti įstaigose n</w:t>
      </w:r>
      <w:r w:rsidR="00E96C14">
        <w:t>e mažiau kaip 2 metus</w:t>
      </w:r>
      <w:r w:rsidR="00494CD7">
        <w:t>; taip pat kai</w:t>
      </w:r>
      <w:r w:rsidR="000A236E">
        <w:t xml:space="preserve"> </w:t>
      </w:r>
      <w:r w:rsidR="00494CD7">
        <w:t xml:space="preserve">be eilės priimami </w:t>
      </w:r>
      <w:r w:rsidRPr="00813242">
        <w:t>trys ar daugiau vienu metu šeimoje gimę vaikai.</w:t>
      </w:r>
      <w:r w:rsidRPr="00494CD7">
        <w:rPr>
          <w:b/>
        </w:rPr>
        <w:t xml:space="preserve"> </w:t>
      </w:r>
      <w:r w:rsidR="00494CD7" w:rsidRPr="00813242">
        <w:t xml:space="preserve">Priėmimo komisijos paskirtis – įvertinti tėvų </w:t>
      </w:r>
      <w:r w:rsidR="00494CD7">
        <w:t>p</w:t>
      </w:r>
      <w:r w:rsidR="00494CD7" w:rsidRPr="00813242">
        <w:t>rašymus ir juos papildančius dokumentus</w:t>
      </w:r>
      <w:r w:rsidR="00E96C14">
        <w:t>, priimti protokolinius sprendimus</w:t>
      </w:r>
      <w:r w:rsidR="00494CD7">
        <w:t xml:space="preserve"> dėl teisės į prioritetą</w:t>
      </w:r>
      <w:r w:rsidR="00E96C14">
        <w:t xml:space="preserve">, </w:t>
      </w:r>
      <w:r w:rsidR="00494CD7" w:rsidRPr="00813242">
        <w:t>dėl vaikų priėmimo</w:t>
      </w:r>
      <w:r w:rsidR="00494CD7">
        <w:t>, kai vykdomas</w:t>
      </w:r>
      <w:r w:rsidR="00494CD7" w:rsidRPr="00813242">
        <w:t xml:space="preserve"> </w:t>
      </w:r>
      <w:r w:rsidR="00E96C14">
        <w:t>pasikeitimas</w:t>
      </w:r>
      <w:r w:rsidR="00494CD7" w:rsidRPr="00494CD7">
        <w:t xml:space="preserve"> vaikų ugdymosi vieto</w:t>
      </w:r>
      <w:r w:rsidR="00E96C14">
        <w:t xml:space="preserve">mis, tėvams sutarus tarpusavyje, ir dėl </w:t>
      </w:r>
      <w:r w:rsidR="00494CD7" w:rsidRPr="00813242">
        <w:t>kitų savivaldybių teritorijose deklaruotų vaikų priėmimo, jei savivaldybių tarybų abipusiu sutarimu savivaldybės yra sudariusios švietimo paslaugų t</w:t>
      </w:r>
      <w:r w:rsidR="00E96C14">
        <w:t xml:space="preserve">eikimo ir atsiskaitymo sutartis, taip pat dėl </w:t>
      </w:r>
      <w:r w:rsidR="00494CD7" w:rsidRPr="00813242">
        <w:t>kitų Apraše n</w:t>
      </w:r>
      <w:r w:rsidR="00E96C14">
        <w:t>enumatytų vaikų priėmimo atvejų.</w:t>
      </w:r>
      <w:r w:rsidR="00494CD7" w:rsidRPr="00813242">
        <w:t xml:space="preserve"> </w:t>
      </w:r>
      <w:r w:rsidR="00E96C14" w:rsidRPr="00813242">
        <w:t>Priėmimo komisija</w:t>
      </w:r>
      <w:r w:rsidR="00E96C14">
        <w:t xml:space="preserve"> teikia</w:t>
      </w:r>
      <w:r w:rsidR="00494CD7" w:rsidRPr="00813242">
        <w:t xml:space="preserve"> siūlymus Savivaldybės administracijos direktoriui dėl priėmimo procesų </w:t>
      </w:r>
      <w:r w:rsidR="00E96C14">
        <w:t>tobulinimo.</w:t>
      </w:r>
    </w:p>
    <w:p w:rsidR="008831AA" w:rsidRPr="008831AA" w:rsidRDefault="00636CBC" w:rsidP="00D85AF8">
      <w:pPr>
        <w:pStyle w:val="Pagrindinistekstas"/>
        <w:tabs>
          <w:tab w:val="left" w:pos="1134"/>
        </w:tabs>
        <w:spacing w:after="0"/>
        <w:ind w:firstLine="709"/>
        <w:jc w:val="both"/>
      </w:pPr>
      <w:r w:rsidRPr="00813242">
        <w:t xml:space="preserve">Priėmimo komisiją sudaro 7 nariai: du Savivaldybės administracijos, du Savivaldybės tarybos, vienas įstaigų bei du visuomeninių tėvų organizacijų deleguoti atstovai. Komisijos sudėtį tvirtina Savivaldybės administracijos direktorius Savivaldybės tarybos kadencijos laikotarpiui. 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>3. Kokių rezultatų laukiama.</w:t>
      </w:r>
    </w:p>
    <w:p w:rsidR="00AF6D95" w:rsidRPr="00825737" w:rsidRDefault="00D85AF8" w:rsidP="00AF6D95">
      <w:pPr>
        <w:ind w:firstLine="720"/>
        <w:jc w:val="both"/>
      </w:pPr>
      <w:r>
        <w:t>S</w:t>
      </w:r>
      <w:r w:rsidR="00163CF0">
        <w:t>avivaldybės vaikų priėmimo komisija</w:t>
      </w:r>
      <w:r>
        <w:t>, turėdama visus deleguotus narius, galės pradėti savo veiklą, numatyta Apraše.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>4. Sprendimo projekto rengimo metu gauti specialistų vertinimai.</w:t>
      </w:r>
    </w:p>
    <w:p w:rsidR="00D85AF8" w:rsidRDefault="00D85AF8" w:rsidP="00AF6D95">
      <w:pPr>
        <w:ind w:firstLine="720"/>
        <w:jc w:val="both"/>
      </w:pPr>
      <w:r>
        <w:t>Neigiamų vertinimų negauta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 xml:space="preserve">5. Išlaidų sąmatos, skaičiavimai, reikalingi pagrindimai ir paaiškinimai. </w:t>
      </w:r>
    </w:p>
    <w:p w:rsidR="00AF6D95" w:rsidRPr="00A0272F" w:rsidRDefault="00D85AF8" w:rsidP="00AF6D95">
      <w:pPr>
        <w:ind w:firstLine="720"/>
        <w:jc w:val="both"/>
      </w:pPr>
      <w:r>
        <w:t>Nereikia.</w:t>
      </w:r>
    </w:p>
    <w:p w:rsidR="00AF6D95" w:rsidRPr="00825737" w:rsidRDefault="00AF6D95" w:rsidP="00AF6D95">
      <w:pPr>
        <w:ind w:firstLine="720"/>
        <w:jc w:val="both"/>
        <w:rPr>
          <w:b/>
          <w:color w:val="000000"/>
        </w:rPr>
      </w:pPr>
      <w:r w:rsidRPr="00825737">
        <w:rPr>
          <w:b/>
        </w:rPr>
        <w:t>6. Lėšų poreikis sprendimo įgyvendinimui</w:t>
      </w:r>
      <w:r w:rsidRPr="00825737">
        <w:rPr>
          <w:b/>
          <w:color w:val="000000"/>
        </w:rPr>
        <w:t>.</w:t>
      </w:r>
    </w:p>
    <w:p w:rsidR="00AF6D95" w:rsidRPr="00825737" w:rsidRDefault="00D85AF8" w:rsidP="00AF6D95">
      <w:pPr>
        <w:ind w:firstLine="720"/>
        <w:jc w:val="both"/>
      </w:pPr>
      <w:r>
        <w:rPr>
          <w:color w:val="000000"/>
        </w:rPr>
        <w:t>Nereikia.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 xml:space="preserve">7. Galimos teigiamos ar neigiamos sprendimo priėmimo pasekmės. </w:t>
      </w:r>
    </w:p>
    <w:p w:rsidR="00AF6D95" w:rsidRDefault="00AF6D95" w:rsidP="00AF6D95">
      <w:pPr>
        <w:ind w:firstLine="720"/>
        <w:jc w:val="both"/>
      </w:pPr>
      <w:r w:rsidRPr="00825737">
        <w:t>Teigiamos pasekmės –</w:t>
      </w:r>
      <w:r w:rsidR="00D85AF8">
        <w:t xml:space="preserve"> Savivaldybės vaikų priėmimo komisija </w:t>
      </w:r>
      <w:r w:rsidR="00CE2620">
        <w:t>pradės</w:t>
      </w:r>
      <w:r w:rsidR="00D85AF8">
        <w:t xml:space="preserve"> savo veiklą, užtikrindama socialinį teisingumą ir skaidresnį vaikų priėmimą į Klaipėdos savivaldybės švietimo įstaigas. </w:t>
      </w:r>
      <w:r w:rsidRPr="00825737">
        <w:t>Neigiamos pasekmės</w:t>
      </w:r>
      <w:r>
        <w:t xml:space="preserve"> –</w:t>
      </w:r>
      <w:r w:rsidRPr="00825737">
        <w:t xml:space="preserve"> </w:t>
      </w:r>
      <w:r>
        <w:t>nenumatomos.</w:t>
      </w:r>
    </w:p>
    <w:p w:rsidR="002169AF" w:rsidRDefault="002169AF" w:rsidP="00AF6D95">
      <w:pPr>
        <w:ind w:firstLine="720"/>
        <w:jc w:val="both"/>
      </w:pPr>
    </w:p>
    <w:p w:rsidR="00630636" w:rsidRPr="002169AF" w:rsidRDefault="00630636" w:rsidP="00630636">
      <w:pPr>
        <w:ind w:right="-82" w:firstLine="709"/>
        <w:jc w:val="both"/>
        <w:rPr>
          <w:b/>
        </w:rPr>
      </w:pPr>
      <w:r w:rsidRPr="002169AF">
        <w:rPr>
          <w:b/>
        </w:rPr>
        <w:t>PRIDEDAMA:</w:t>
      </w:r>
    </w:p>
    <w:p w:rsidR="00630636" w:rsidRPr="00A62F27" w:rsidRDefault="00630636" w:rsidP="00630636">
      <w:pPr>
        <w:ind w:firstLine="709"/>
        <w:jc w:val="both"/>
      </w:pPr>
      <w:r w:rsidRPr="00C65369">
        <w:t>1. Teisės aktų, nurodytų sprendimo projekto įžangoje, išrašai</w:t>
      </w:r>
      <w:r w:rsidRPr="0093083F">
        <w:t xml:space="preserve">, </w:t>
      </w:r>
      <w:r w:rsidR="00CE2620" w:rsidRPr="00AD0719">
        <w:rPr>
          <w:color w:val="FF0000"/>
        </w:rPr>
        <w:t xml:space="preserve">  </w:t>
      </w:r>
      <w:r w:rsidR="00A62F27" w:rsidRPr="00A62F27">
        <w:t xml:space="preserve">1 </w:t>
      </w:r>
      <w:r w:rsidRPr="00A62F27">
        <w:t>lapa</w:t>
      </w:r>
      <w:r w:rsidR="00586D5A" w:rsidRPr="00A62F27">
        <w:t>s</w:t>
      </w:r>
      <w:r w:rsidRPr="00A62F27">
        <w:t>.</w:t>
      </w:r>
    </w:p>
    <w:p w:rsidR="00AF6D95" w:rsidRDefault="00AF6D95" w:rsidP="00AF6D95">
      <w:pPr>
        <w:ind w:firstLine="720"/>
        <w:jc w:val="both"/>
      </w:pPr>
    </w:p>
    <w:p w:rsidR="00AF6D95" w:rsidRDefault="00AF6D95" w:rsidP="00AF6D95">
      <w:pPr>
        <w:ind w:firstLine="720"/>
        <w:jc w:val="both"/>
      </w:pPr>
    </w:p>
    <w:p w:rsidR="0006079E" w:rsidRDefault="00AF6D95" w:rsidP="00CE2620">
      <w:pPr>
        <w:tabs>
          <w:tab w:val="left" w:pos="7740"/>
        </w:tabs>
      </w:pPr>
      <w:r>
        <w:lastRenderedPageBreak/>
        <w:t xml:space="preserve">Švietimo skyriaus vedėja                                                                     </w:t>
      </w:r>
      <w:r w:rsidR="00CE2620">
        <w:t xml:space="preserve">        </w:t>
      </w:r>
      <w:r w:rsidR="00CE2620">
        <w:tab/>
        <w:t>Laima Prižgintienė</w:t>
      </w:r>
    </w:p>
    <w:sectPr w:rsidR="0006079E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D7759"/>
    <w:multiLevelType w:val="multilevel"/>
    <w:tmpl w:val="93FEE6E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1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2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3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4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1644"/>
    <w:rsid w:val="0006079E"/>
    <w:rsid w:val="000A236E"/>
    <w:rsid w:val="000E69A3"/>
    <w:rsid w:val="00163CF0"/>
    <w:rsid w:val="00167603"/>
    <w:rsid w:val="001D5D46"/>
    <w:rsid w:val="001F069A"/>
    <w:rsid w:val="0021589B"/>
    <w:rsid w:val="002169AF"/>
    <w:rsid w:val="00281380"/>
    <w:rsid w:val="002B2660"/>
    <w:rsid w:val="00365F33"/>
    <w:rsid w:val="003E6267"/>
    <w:rsid w:val="0042483A"/>
    <w:rsid w:val="0044347A"/>
    <w:rsid w:val="004476DD"/>
    <w:rsid w:val="004600D5"/>
    <w:rsid w:val="0048576B"/>
    <w:rsid w:val="00494CD7"/>
    <w:rsid w:val="004D7A02"/>
    <w:rsid w:val="00532046"/>
    <w:rsid w:val="00586D5A"/>
    <w:rsid w:val="00597EE8"/>
    <w:rsid w:val="005B5BC6"/>
    <w:rsid w:val="005B7BE5"/>
    <w:rsid w:val="005F495C"/>
    <w:rsid w:val="006142BD"/>
    <w:rsid w:val="00630636"/>
    <w:rsid w:val="00636CBC"/>
    <w:rsid w:val="00662473"/>
    <w:rsid w:val="006736F6"/>
    <w:rsid w:val="006A06D7"/>
    <w:rsid w:val="006B5ADD"/>
    <w:rsid w:val="006C74E4"/>
    <w:rsid w:val="007013CC"/>
    <w:rsid w:val="0073235F"/>
    <w:rsid w:val="007A084E"/>
    <w:rsid w:val="00810864"/>
    <w:rsid w:val="008354D5"/>
    <w:rsid w:val="008519AE"/>
    <w:rsid w:val="008831AA"/>
    <w:rsid w:val="008B66FB"/>
    <w:rsid w:val="008E6E82"/>
    <w:rsid w:val="00945FE9"/>
    <w:rsid w:val="00963854"/>
    <w:rsid w:val="009A0D50"/>
    <w:rsid w:val="009E2B92"/>
    <w:rsid w:val="00A06545"/>
    <w:rsid w:val="00A155EB"/>
    <w:rsid w:val="00A62F27"/>
    <w:rsid w:val="00AC1E46"/>
    <w:rsid w:val="00AD0719"/>
    <w:rsid w:val="00AF6D95"/>
    <w:rsid w:val="00AF7D08"/>
    <w:rsid w:val="00B129BD"/>
    <w:rsid w:val="00B208A0"/>
    <w:rsid w:val="00B750B6"/>
    <w:rsid w:val="00B90FD0"/>
    <w:rsid w:val="00BA3EA4"/>
    <w:rsid w:val="00BD71ED"/>
    <w:rsid w:val="00BE43EE"/>
    <w:rsid w:val="00C120F5"/>
    <w:rsid w:val="00CA4D3B"/>
    <w:rsid w:val="00CA508D"/>
    <w:rsid w:val="00CE2620"/>
    <w:rsid w:val="00D85AF8"/>
    <w:rsid w:val="00E15CD5"/>
    <w:rsid w:val="00E17F2E"/>
    <w:rsid w:val="00E33871"/>
    <w:rsid w:val="00E56057"/>
    <w:rsid w:val="00E75A6F"/>
    <w:rsid w:val="00E96C14"/>
    <w:rsid w:val="00EB61BE"/>
    <w:rsid w:val="00F5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52915-DFFD-4FF3-985B-055DDF48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99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011644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011644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636CBC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636C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2299</Words>
  <Characters>1311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Edita Alisauskiene</cp:lastModifiedBy>
  <cp:revision>2</cp:revision>
  <cp:lastPrinted>2014-08-29T10:27:00Z</cp:lastPrinted>
  <dcterms:created xsi:type="dcterms:W3CDTF">2016-02-15T07:09:00Z</dcterms:created>
  <dcterms:modified xsi:type="dcterms:W3CDTF">2016-02-15T07:09:00Z</dcterms:modified>
</cp:coreProperties>
</file>