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06" w:rsidRDefault="00844D06">
      <w:bookmarkStart w:id="0" w:name="_GoBack"/>
      <w:bookmarkEnd w:id="0"/>
    </w:p>
    <w:p w:rsidR="0045225D" w:rsidRDefault="0045225D" w:rsidP="00E16BEC">
      <w:pPr>
        <w:jc w:val="center"/>
        <w:rPr>
          <w:caps/>
          <w:sz w:val="24"/>
          <w:szCs w:val="24"/>
          <w:lang w:eastAsia="lt-LT"/>
        </w:rPr>
      </w:pPr>
    </w:p>
    <w:p w:rsidR="0045225D" w:rsidRDefault="0045225D" w:rsidP="00E16BEC">
      <w:pPr>
        <w:jc w:val="center"/>
        <w:rPr>
          <w:caps/>
          <w:sz w:val="24"/>
          <w:szCs w:val="24"/>
          <w:lang w:eastAsia="lt-LT"/>
        </w:rPr>
      </w:pPr>
    </w:p>
    <w:p w:rsidR="0045225D" w:rsidRPr="0045225D" w:rsidRDefault="0045225D" w:rsidP="0045225D">
      <w:pPr>
        <w:jc w:val="center"/>
        <w:rPr>
          <w:b/>
          <w:sz w:val="22"/>
        </w:rPr>
      </w:pPr>
      <w:r w:rsidRPr="0045225D">
        <w:rPr>
          <w:b/>
          <w:sz w:val="22"/>
        </w:rPr>
        <w:t>LIETUVOS RESPUBLIKOS</w:t>
      </w:r>
    </w:p>
    <w:p w:rsidR="0045225D" w:rsidRPr="0045225D" w:rsidRDefault="0045225D" w:rsidP="0045225D">
      <w:pPr>
        <w:jc w:val="center"/>
        <w:rPr>
          <w:b/>
          <w:sz w:val="22"/>
        </w:rPr>
      </w:pPr>
      <w:r w:rsidRPr="0045225D">
        <w:rPr>
          <w:b/>
          <w:sz w:val="22"/>
        </w:rPr>
        <w:t>M I Š K Ų</w:t>
      </w:r>
    </w:p>
    <w:p w:rsidR="0045225D" w:rsidRPr="0045225D" w:rsidRDefault="0045225D" w:rsidP="0045225D">
      <w:pPr>
        <w:jc w:val="center"/>
        <w:rPr>
          <w:b/>
          <w:sz w:val="22"/>
        </w:rPr>
      </w:pPr>
      <w:r w:rsidRPr="0045225D">
        <w:rPr>
          <w:b/>
          <w:sz w:val="22"/>
        </w:rPr>
        <w:t>ĮSTATYMAS</w:t>
      </w:r>
    </w:p>
    <w:p w:rsidR="0045225D" w:rsidRPr="0045225D" w:rsidRDefault="0045225D" w:rsidP="0045225D">
      <w:pPr>
        <w:jc w:val="center"/>
        <w:rPr>
          <w:sz w:val="22"/>
        </w:rPr>
      </w:pPr>
    </w:p>
    <w:p w:rsidR="0045225D" w:rsidRPr="0045225D" w:rsidRDefault="0045225D" w:rsidP="0045225D">
      <w:pPr>
        <w:jc w:val="center"/>
        <w:rPr>
          <w:sz w:val="22"/>
        </w:rPr>
      </w:pPr>
      <w:r w:rsidRPr="0045225D">
        <w:rPr>
          <w:sz w:val="22"/>
        </w:rPr>
        <w:t>1994 m. lapkričio 22 d. Nr. I-671</w:t>
      </w:r>
    </w:p>
    <w:p w:rsidR="0045225D" w:rsidRDefault="0045225D" w:rsidP="0045225D">
      <w:pPr>
        <w:jc w:val="center"/>
        <w:rPr>
          <w:sz w:val="22"/>
        </w:rPr>
      </w:pPr>
      <w:r w:rsidRPr="0045225D">
        <w:rPr>
          <w:sz w:val="22"/>
        </w:rPr>
        <w:t>Vilnius</w:t>
      </w:r>
    </w:p>
    <w:p w:rsidR="0045225D" w:rsidRDefault="0045225D" w:rsidP="0045225D">
      <w:pPr>
        <w:jc w:val="center"/>
        <w:rPr>
          <w:sz w:val="22"/>
        </w:rPr>
      </w:pPr>
    </w:p>
    <w:sdt>
      <w:sdtPr>
        <w:rPr>
          <w:sz w:val="24"/>
        </w:rPr>
        <w:alias w:val="11 str."/>
        <w:tag w:val="part_90aee7defc364edca11fd9efdb9a7a14"/>
        <w:id w:val="489375284"/>
      </w:sdtPr>
      <w:sdtEndPr/>
      <w:sdtContent>
        <w:p w:rsidR="0045225D" w:rsidRPr="0045225D" w:rsidRDefault="00F6520C" w:rsidP="0045225D">
          <w:pPr>
            <w:tabs>
              <w:tab w:val="left" w:pos="-709"/>
            </w:tabs>
            <w:ind w:firstLine="720"/>
            <w:rPr>
              <w:rFonts w:eastAsia="Calibri"/>
              <w:b/>
              <w:sz w:val="22"/>
              <w:szCs w:val="22"/>
            </w:rPr>
          </w:pPr>
          <w:sdt>
            <w:sdtPr>
              <w:rPr>
                <w:sz w:val="24"/>
              </w:rPr>
              <w:alias w:val="Numeris"/>
              <w:tag w:val="nr_90aee7defc364edca11fd9efdb9a7a14"/>
              <w:id w:val="-1618291603"/>
            </w:sdtPr>
            <w:sdtEndPr/>
            <w:sdtContent>
              <w:r w:rsidR="0045225D" w:rsidRPr="0045225D">
                <w:rPr>
                  <w:rFonts w:eastAsia="Calibri"/>
                  <w:b/>
                  <w:sz w:val="22"/>
                  <w:szCs w:val="22"/>
                </w:rPr>
                <w:t>11</w:t>
              </w:r>
            </w:sdtContent>
          </w:sdt>
          <w:r w:rsidR="0045225D" w:rsidRPr="0045225D">
            <w:rPr>
              <w:rFonts w:eastAsia="Calibri"/>
              <w:b/>
              <w:sz w:val="22"/>
              <w:szCs w:val="22"/>
            </w:rPr>
            <w:t xml:space="preserve"> straipsnis. </w:t>
          </w:r>
          <w:sdt>
            <w:sdtPr>
              <w:rPr>
                <w:sz w:val="24"/>
              </w:rPr>
              <w:alias w:val="Pavadinimas"/>
              <w:tag w:val="title_90aee7defc364edca11fd9efdb9a7a14"/>
              <w:id w:val="-1162624632"/>
            </w:sdtPr>
            <w:sdtEndPr/>
            <w:sdtContent>
              <w:r w:rsidR="0045225D" w:rsidRPr="0045225D">
                <w:rPr>
                  <w:rFonts w:eastAsia="Calibri"/>
                  <w:b/>
                  <w:sz w:val="22"/>
                  <w:szCs w:val="22"/>
                </w:rPr>
                <w:t>Miško žemės pavertimas kitomis naudmenomis</w:t>
              </w:r>
            </w:sdtContent>
          </w:sdt>
        </w:p>
        <w:sdt>
          <w:sdtPr>
            <w:rPr>
              <w:sz w:val="24"/>
            </w:rPr>
            <w:alias w:val="11 str. 1 d."/>
            <w:tag w:val="part_8333146266614698ab037c00d0ff4dac"/>
            <w:id w:val="-2016839541"/>
          </w:sdtPr>
          <w:sdtEndPr/>
          <w:sdtContent>
            <w:p w:rsidR="0045225D" w:rsidRPr="0045225D" w:rsidRDefault="00F6520C" w:rsidP="0045225D">
              <w:pPr>
                <w:ind w:firstLine="720"/>
                <w:jc w:val="both"/>
                <w:rPr>
                  <w:color w:val="000000"/>
                  <w:sz w:val="22"/>
                  <w:szCs w:val="22"/>
                  <w:lang w:eastAsia="lt-LT"/>
                </w:rPr>
              </w:pPr>
              <w:sdt>
                <w:sdtPr>
                  <w:rPr>
                    <w:sz w:val="24"/>
                  </w:rPr>
                  <w:alias w:val="Numeris"/>
                  <w:tag w:val="nr_8333146266614698ab037c00d0ff4dac"/>
                  <w:id w:val="-145829922"/>
                </w:sdtPr>
                <w:sdtEndPr/>
                <w:sdtContent>
                  <w:r w:rsidR="0045225D" w:rsidRPr="0045225D">
                    <w:rPr>
                      <w:sz w:val="22"/>
                      <w:szCs w:val="22"/>
                      <w:lang w:eastAsia="lt-LT"/>
                    </w:rPr>
                    <w:t>1</w:t>
                  </w:r>
                </w:sdtContent>
              </w:sdt>
              <w:r w:rsidR="0045225D" w:rsidRPr="0045225D">
                <w:rPr>
                  <w:color w:val="000000"/>
                  <w:sz w:val="22"/>
                  <w:szCs w:val="22"/>
                  <w:lang w:eastAsia="lt-LT"/>
                </w:rPr>
                <w:t>. Miško žemės pavertimo kitomis naudmenomis tvarką nustato Vyriausybė. Miško žemė gali būti paverčiama kitomis naudmenomis tik šiame įstatyme nustatytais išimtiniais atvejais:</w:t>
              </w:r>
            </w:p>
            <w:sdt>
              <w:sdtPr>
                <w:rPr>
                  <w:sz w:val="24"/>
                </w:rPr>
                <w:alias w:val="11 str. 1 d. 1 p."/>
                <w:tag w:val="part_0223b364fbff4b2a817c153ea133fcd0"/>
                <w:id w:val="-1717567346"/>
              </w:sdtPr>
              <w:sdtEndPr/>
              <w:sdtContent>
                <w:p w:rsidR="0045225D" w:rsidRPr="0045225D" w:rsidRDefault="00F6520C" w:rsidP="0045225D">
                  <w:pPr>
                    <w:ind w:firstLine="720"/>
                    <w:jc w:val="both"/>
                    <w:rPr>
                      <w:color w:val="000000"/>
                      <w:sz w:val="22"/>
                      <w:szCs w:val="22"/>
                      <w:lang w:eastAsia="lt-LT"/>
                    </w:rPr>
                  </w:pPr>
                  <w:sdt>
                    <w:sdtPr>
                      <w:rPr>
                        <w:sz w:val="24"/>
                      </w:rPr>
                      <w:alias w:val="Numeris"/>
                      <w:tag w:val="nr_0223b364fbff4b2a817c153ea133fcd0"/>
                      <w:id w:val="-661163968"/>
                    </w:sdtPr>
                    <w:sdtEndPr/>
                    <w:sdtContent>
                      <w:r w:rsidR="0045225D" w:rsidRPr="0045225D">
                        <w:rPr>
                          <w:color w:val="000000"/>
                          <w:sz w:val="22"/>
                          <w:szCs w:val="22"/>
                          <w:lang w:eastAsia="lt-LT"/>
                        </w:rPr>
                        <w:t>1</w:t>
                      </w:r>
                    </w:sdtContent>
                  </w:sdt>
                  <w:r w:rsidR="0045225D" w:rsidRPr="0045225D">
                    <w:rPr>
                      <w:color w:val="000000"/>
                      <w:sz w:val="22"/>
                      <w:szCs w:val="22"/>
                      <w:lang w:eastAsia="lt-LT"/>
                    </w:rPr>
                    <w:t xml:space="preserve">) </w:t>
                  </w:r>
                  <w:r w:rsidR="0045225D" w:rsidRPr="0045225D">
                    <w:rPr>
                      <w:sz w:val="22"/>
                      <w:szCs w:val="22"/>
                      <w:lang w:eastAsia="lt-LT"/>
                    </w:rPr>
                    <w:t>valstybei svarbiems projektams įgyvendinti</w:t>
                  </w:r>
                  <w:r w:rsidR="0045225D" w:rsidRPr="0045225D">
                    <w:rPr>
                      <w:color w:val="000000"/>
                      <w:sz w:val="22"/>
                      <w:szCs w:val="22"/>
                      <w:lang w:eastAsia="lt-LT"/>
                    </w:rPr>
                    <w:t>;</w:t>
                  </w:r>
                </w:p>
              </w:sdtContent>
            </w:sdt>
            <w:sdt>
              <w:sdtPr>
                <w:rPr>
                  <w:sz w:val="24"/>
                </w:rPr>
                <w:alias w:val="11 str. 1 d. 2 p."/>
                <w:tag w:val="part_a0bd6411786f4d98b82fc0a1984306cb"/>
                <w:id w:val="-1946526941"/>
              </w:sdtPr>
              <w:sdtEndPr/>
              <w:sdtContent>
                <w:p w:rsidR="0045225D" w:rsidRPr="0045225D" w:rsidRDefault="00F6520C" w:rsidP="0045225D">
                  <w:pPr>
                    <w:ind w:firstLine="720"/>
                    <w:jc w:val="both"/>
                    <w:rPr>
                      <w:color w:val="000000"/>
                      <w:sz w:val="22"/>
                      <w:szCs w:val="22"/>
                      <w:lang w:eastAsia="lt-LT"/>
                    </w:rPr>
                  </w:pPr>
                  <w:sdt>
                    <w:sdtPr>
                      <w:rPr>
                        <w:sz w:val="24"/>
                      </w:rPr>
                      <w:alias w:val="Numeris"/>
                      <w:tag w:val="nr_a0bd6411786f4d98b82fc0a1984306cb"/>
                      <w:id w:val="-1669869264"/>
                    </w:sdtPr>
                    <w:sdtEndPr/>
                    <w:sdtContent>
                      <w:r w:rsidR="0045225D" w:rsidRPr="0045225D">
                        <w:rPr>
                          <w:color w:val="000000"/>
                          <w:sz w:val="22"/>
                          <w:szCs w:val="22"/>
                          <w:lang w:eastAsia="lt-LT"/>
                        </w:rPr>
                        <w:t>2</w:t>
                      </w:r>
                    </w:sdtContent>
                  </w:sdt>
                  <w:r w:rsidR="0045225D" w:rsidRPr="0045225D">
                    <w:rPr>
                      <w:color w:val="000000"/>
                      <w:sz w:val="22"/>
                      <w:szCs w:val="22"/>
                      <w:lang w:eastAsia="lt-LT"/>
                    </w:rPr>
                    <w:t>) inžinerinės infrastruktūros teritorijoms, apimančioms komunikacinius koridorius, inžinerinius tinklus, susisiekimo komunikacijas ir aptarnavimo objektus, formuoti;</w:t>
                  </w:r>
                </w:p>
              </w:sdtContent>
            </w:sdt>
            <w:sdt>
              <w:sdtPr>
                <w:rPr>
                  <w:sz w:val="24"/>
                </w:rPr>
                <w:alias w:val="11 str. 1 d. 3 p."/>
                <w:tag w:val="part_c06edaa393cf4e36bd776ed6bc0bc837"/>
                <w:id w:val="-1975674056"/>
              </w:sdtPr>
              <w:sdtEndPr/>
              <w:sdtContent>
                <w:p w:rsidR="0045225D" w:rsidRPr="0045225D" w:rsidRDefault="00F6520C" w:rsidP="0045225D">
                  <w:pPr>
                    <w:ind w:firstLine="720"/>
                    <w:jc w:val="both"/>
                    <w:rPr>
                      <w:color w:val="000000"/>
                      <w:sz w:val="22"/>
                      <w:szCs w:val="22"/>
                      <w:lang w:eastAsia="lt-LT"/>
                    </w:rPr>
                  </w:pPr>
                  <w:sdt>
                    <w:sdtPr>
                      <w:rPr>
                        <w:sz w:val="24"/>
                      </w:rPr>
                      <w:alias w:val="Numeris"/>
                      <w:tag w:val="nr_c06edaa393cf4e36bd776ed6bc0bc837"/>
                      <w:id w:val="-1584134035"/>
                    </w:sdtPr>
                    <w:sdtEndPr/>
                    <w:sdtContent>
                      <w:r w:rsidR="0045225D" w:rsidRPr="0045225D">
                        <w:rPr>
                          <w:color w:val="000000"/>
                          <w:sz w:val="22"/>
                          <w:szCs w:val="22"/>
                          <w:lang w:eastAsia="lt-LT"/>
                        </w:rPr>
                        <w:t>3</w:t>
                      </w:r>
                    </w:sdtContent>
                  </w:sdt>
                  <w:r w:rsidR="0045225D" w:rsidRPr="0045225D">
                    <w:rPr>
                      <w:color w:val="000000"/>
                      <w:sz w:val="22"/>
                      <w:szCs w:val="22"/>
                      <w:lang w:eastAsia="lt-LT"/>
                    </w:rPr>
                    <w:t>) visuomeninės paskirties, bendrojo naudojimo ir atskirųjų želdynų teritorijoms formuoti;</w:t>
                  </w:r>
                </w:p>
              </w:sdtContent>
            </w:sdt>
            <w:sdt>
              <w:sdtPr>
                <w:rPr>
                  <w:sz w:val="24"/>
                </w:rPr>
                <w:alias w:val="11 str. 1 d. 4 p."/>
                <w:tag w:val="part_383f53791e5245e0b3109f35806a0066"/>
                <w:id w:val="953293456"/>
              </w:sdtPr>
              <w:sdtEndPr/>
              <w:sdtContent>
                <w:p w:rsidR="0045225D" w:rsidRPr="0045225D" w:rsidRDefault="00F6520C" w:rsidP="0045225D">
                  <w:pPr>
                    <w:tabs>
                      <w:tab w:val="left" w:pos="-709"/>
                    </w:tabs>
                    <w:ind w:firstLine="720"/>
                    <w:jc w:val="both"/>
                    <w:rPr>
                      <w:sz w:val="22"/>
                      <w:szCs w:val="22"/>
                    </w:rPr>
                  </w:pPr>
                  <w:sdt>
                    <w:sdtPr>
                      <w:rPr>
                        <w:sz w:val="24"/>
                      </w:rPr>
                      <w:alias w:val="Numeris"/>
                      <w:tag w:val="nr_383f53791e5245e0b3109f35806a0066"/>
                      <w:id w:val="162138252"/>
                    </w:sdtPr>
                    <w:sdtEndPr/>
                    <w:sdtContent>
                      <w:r w:rsidR="0045225D" w:rsidRPr="0045225D">
                        <w:rPr>
                          <w:sz w:val="22"/>
                          <w:szCs w:val="22"/>
                        </w:rPr>
                        <w:t>4</w:t>
                      </w:r>
                    </w:sdtContent>
                  </w:sdt>
                  <w:r w:rsidR="0045225D" w:rsidRPr="0045225D">
                    <w:rPr>
                      <w:sz w:val="22"/>
                      <w:szCs w:val="22"/>
                    </w:rPr>
                    <w:t>) naudingųjų iškasenų eksploatavimo teritorijoms formuoti ir naudoti, kai nėra galimybės šių iškasenų eksploatuoti ne miško žemėje savivaldybės teritorijoje arba kai baigiamas eksploatuoti pradėtas naudoti telkinys ar jo dalis, dėl kurių yra išduotas leidimas naudoti naudingąsias iškasenas;</w:t>
                  </w:r>
                </w:p>
              </w:sdtContent>
            </w:sdt>
            <w:sdt>
              <w:sdtPr>
                <w:rPr>
                  <w:sz w:val="24"/>
                </w:rPr>
                <w:alias w:val="11 str. 1 d. 5 p."/>
                <w:tag w:val="part_b9706fc2fc2e4bb5bc81e5be898fd1a7"/>
                <w:id w:val="-250588602"/>
              </w:sdtPr>
              <w:sdtEndPr/>
              <w:sdtContent>
                <w:p w:rsidR="0045225D" w:rsidRPr="0045225D" w:rsidRDefault="00F6520C" w:rsidP="0045225D">
                  <w:pPr>
                    <w:ind w:firstLine="720"/>
                    <w:jc w:val="both"/>
                    <w:rPr>
                      <w:color w:val="000000"/>
                      <w:sz w:val="22"/>
                      <w:szCs w:val="22"/>
                      <w:lang w:eastAsia="lt-LT"/>
                    </w:rPr>
                  </w:pPr>
                  <w:sdt>
                    <w:sdtPr>
                      <w:rPr>
                        <w:sz w:val="24"/>
                      </w:rPr>
                      <w:alias w:val="Numeris"/>
                      <w:tag w:val="nr_b9706fc2fc2e4bb5bc81e5be898fd1a7"/>
                      <w:id w:val="1721707638"/>
                    </w:sdtPr>
                    <w:sdtEndPr/>
                    <w:sdtContent>
                      <w:r w:rsidR="0045225D" w:rsidRPr="0045225D">
                        <w:rPr>
                          <w:color w:val="000000"/>
                          <w:sz w:val="22"/>
                          <w:szCs w:val="22"/>
                          <w:lang w:eastAsia="lt-LT"/>
                        </w:rPr>
                        <w:t>5</w:t>
                      </w:r>
                    </w:sdtContent>
                  </w:sdt>
                  <w:r w:rsidR="0045225D" w:rsidRPr="0045225D">
                    <w:rPr>
                      <w:color w:val="000000"/>
                      <w:sz w:val="22"/>
                      <w:szCs w:val="22"/>
                      <w:lang w:eastAsia="lt-LT"/>
                    </w:rPr>
                    <w:t>) krašto apsaugos teritorijoms, skirtoms valstybės sienos apsaugai ir specialiems krašto apsaugos tikslams, formuoti;</w:t>
                  </w:r>
                </w:p>
              </w:sdtContent>
            </w:sdt>
            <w:sdt>
              <w:sdtPr>
                <w:rPr>
                  <w:sz w:val="24"/>
                </w:rPr>
                <w:alias w:val="11 str. 1 d. 6 p."/>
                <w:tag w:val="part_984b56371a5341b7acdbd24417f249d4"/>
                <w:id w:val="156200878"/>
              </w:sdtPr>
              <w:sdtEndPr/>
              <w:sdtContent>
                <w:p w:rsidR="0045225D" w:rsidRPr="0045225D" w:rsidRDefault="00F6520C" w:rsidP="0045225D">
                  <w:pPr>
                    <w:ind w:firstLine="720"/>
                    <w:jc w:val="both"/>
                    <w:rPr>
                      <w:color w:val="000000"/>
                      <w:sz w:val="22"/>
                      <w:szCs w:val="22"/>
                      <w:lang w:eastAsia="lt-LT"/>
                    </w:rPr>
                  </w:pPr>
                  <w:sdt>
                    <w:sdtPr>
                      <w:rPr>
                        <w:sz w:val="24"/>
                      </w:rPr>
                      <w:alias w:val="Numeris"/>
                      <w:tag w:val="nr_984b56371a5341b7acdbd24417f249d4"/>
                      <w:id w:val="-1375378483"/>
                    </w:sdtPr>
                    <w:sdtEndPr/>
                    <w:sdtContent>
                      <w:r w:rsidR="0045225D" w:rsidRPr="0045225D">
                        <w:rPr>
                          <w:color w:val="000000"/>
                          <w:sz w:val="22"/>
                          <w:szCs w:val="22"/>
                          <w:lang w:eastAsia="lt-LT"/>
                        </w:rPr>
                        <w:t>6</w:t>
                      </w:r>
                    </w:sdtContent>
                  </w:sdt>
                  <w:r w:rsidR="0045225D" w:rsidRPr="0045225D">
                    <w:rPr>
                      <w:color w:val="000000"/>
                      <w:sz w:val="22"/>
                      <w:szCs w:val="22"/>
                      <w:lang w:eastAsia="lt-LT"/>
                    </w:rPr>
                    <w:t>) atliekų saugojimo, rūšiavimo ir utilizavimo teritorijoms formuoti, kai nėra galimybės tokių teritorijų formuoti ne miško žemėje;</w:t>
                  </w:r>
                </w:p>
              </w:sdtContent>
            </w:sdt>
            <w:sdt>
              <w:sdtPr>
                <w:rPr>
                  <w:sz w:val="24"/>
                </w:rPr>
                <w:alias w:val="11 str. 1 d. 7 p."/>
                <w:tag w:val="part_434021af22ea499daa22e6f5df50f267"/>
                <w:id w:val="-1784572835"/>
              </w:sdtPr>
              <w:sdtEndPr/>
              <w:sdtContent>
                <w:p w:rsidR="0045225D" w:rsidRPr="0045225D" w:rsidRDefault="00F6520C" w:rsidP="0045225D">
                  <w:pPr>
                    <w:ind w:firstLine="720"/>
                    <w:jc w:val="both"/>
                    <w:rPr>
                      <w:color w:val="000000"/>
                      <w:sz w:val="22"/>
                      <w:szCs w:val="22"/>
                      <w:lang w:eastAsia="lt-LT"/>
                    </w:rPr>
                  </w:pPr>
                  <w:sdt>
                    <w:sdtPr>
                      <w:rPr>
                        <w:sz w:val="24"/>
                      </w:rPr>
                      <w:alias w:val="Numeris"/>
                      <w:tag w:val="nr_434021af22ea499daa22e6f5df50f267"/>
                      <w:id w:val="-1044213300"/>
                    </w:sdtPr>
                    <w:sdtEndPr/>
                    <w:sdtContent>
                      <w:r w:rsidR="0045225D" w:rsidRPr="0045225D">
                        <w:rPr>
                          <w:color w:val="000000"/>
                          <w:sz w:val="22"/>
                          <w:szCs w:val="22"/>
                          <w:lang w:eastAsia="lt-LT"/>
                        </w:rPr>
                        <w:t>7</w:t>
                      </w:r>
                    </w:sdtContent>
                  </w:sdt>
                  <w:r w:rsidR="0045225D" w:rsidRPr="0045225D">
                    <w:rPr>
                      <w:color w:val="000000"/>
                      <w:sz w:val="22"/>
                      <w:szCs w:val="22"/>
                      <w:lang w:eastAsia="lt-LT"/>
                    </w:rPr>
                    <w:t>) buvusioms sodyboms privačioje miško žemėje atstatyti Vyriausybės nustatyta tvarka. Teisę atstatyti neišlikusią sodybą, kurios buvimo faktas nustatomas pagal archyvinius dokumentus, o jeigu jie neišlikę, – nustatant juridinį faktą, turi tik šios sodybos buvę savininkai ir (ar) jų pirmos, antros ir trečios eilės įpėdiniai, paveldintys pagal įstatymą;</w:t>
                  </w:r>
                </w:p>
              </w:sdtContent>
            </w:sdt>
            <w:sdt>
              <w:sdtPr>
                <w:rPr>
                  <w:sz w:val="24"/>
                </w:rPr>
                <w:alias w:val="11 str. 1 d. 8 p."/>
                <w:tag w:val="part_36f5978f55f0401d9891f23b9c53c1b4"/>
                <w:id w:val="-555079551"/>
              </w:sdtPr>
              <w:sdtEndPr/>
              <w:sdtContent>
                <w:p w:rsidR="0045225D" w:rsidRPr="0045225D" w:rsidRDefault="00F6520C" w:rsidP="0045225D">
                  <w:pPr>
                    <w:ind w:firstLine="720"/>
                    <w:jc w:val="both"/>
                    <w:rPr>
                      <w:sz w:val="22"/>
                      <w:szCs w:val="22"/>
                      <w:lang w:eastAsia="lt-LT"/>
                    </w:rPr>
                  </w:pPr>
                  <w:sdt>
                    <w:sdtPr>
                      <w:rPr>
                        <w:sz w:val="24"/>
                      </w:rPr>
                      <w:alias w:val="Numeris"/>
                      <w:tag w:val="nr_36f5978f55f0401d9891f23b9c53c1b4"/>
                      <w:id w:val="527383904"/>
                    </w:sdtPr>
                    <w:sdtEndPr/>
                    <w:sdtContent>
                      <w:r w:rsidR="0045225D" w:rsidRPr="0045225D">
                        <w:rPr>
                          <w:color w:val="000000"/>
                          <w:sz w:val="22"/>
                          <w:szCs w:val="22"/>
                          <w:lang w:eastAsia="lt-LT"/>
                        </w:rPr>
                        <w:t>8</w:t>
                      </w:r>
                    </w:sdtContent>
                  </w:sdt>
                  <w:r w:rsidR="0045225D" w:rsidRPr="0045225D">
                    <w:rPr>
                      <w:color w:val="000000"/>
                      <w:sz w:val="22"/>
                      <w:szCs w:val="22"/>
                      <w:lang w:eastAsia="lt-LT"/>
                    </w:rPr>
                    <w:t>) gyvenamosioms teritorijoms miestuose formuoti, kai miško žemės pavertimą kitomis naudmenomis inicijuoja savivaldybės, kurios teritorijos miškingumas yra didesnis kaip 50 procentų ir kurioje nėra galimybės šių teritorijų formuoti ne miško žemėje, administracijos direktorius, išskyrus Neringos savivaldybę;</w:t>
                  </w:r>
                </w:p>
              </w:sdtContent>
            </w:sdt>
            <w:sdt>
              <w:sdtPr>
                <w:rPr>
                  <w:sz w:val="24"/>
                </w:rPr>
                <w:alias w:val="11 str. 1 d. 9 p."/>
                <w:tag w:val="part_743eb476472d434f84e904a330312a4b"/>
                <w:id w:val="-1730375788"/>
              </w:sdtPr>
              <w:sdtEndPr/>
              <w:sdtContent>
                <w:p w:rsidR="0045225D" w:rsidRPr="0045225D" w:rsidRDefault="00F6520C" w:rsidP="0045225D">
                  <w:pPr>
                    <w:suppressAutoHyphens/>
                    <w:ind w:firstLine="720"/>
                    <w:jc w:val="both"/>
                    <w:rPr>
                      <w:sz w:val="22"/>
                      <w:szCs w:val="22"/>
                      <w:lang w:eastAsia="ar-SA"/>
                    </w:rPr>
                  </w:pPr>
                  <w:sdt>
                    <w:sdtPr>
                      <w:rPr>
                        <w:sz w:val="24"/>
                      </w:rPr>
                      <w:alias w:val="Numeris"/>
                      <w:tag w:val="nr_743eb476472d434f84e904a330312a4b"/>
                      <w:id w:val="884610162"/>
                    </w:sdtPr>
                    <w:sdtEndPr/>
                    <w:sdtContent>
                      <w:r w:rsidR="0045225D" w:rsidRPr="0045225D">
                        <w:rPr>
                          <w:sz w:val="22"/>
                          <w:szCs w:val="22"/>
                          <w:lang w:eastAsia="ar-SA"/>
                        </w:rPr>
                        <w:t>9</w:t>
                      </w:r>
                    </w:sdtContent>
                  </w:sdt>
                  <w:r w:rsidR="0045225D" w:rsidRPr="0045225D">
                    <w:rPr>
                      <w:sz w:val="22"/>
                      <w:szCs w:val="22"/>
                      <w:lang w:eastAsia="ar-SA"/>
                    </w:rPr>
                    <w:t>) teisėtai pastatyto gyvenamojo namo arba gyvenamojo namo kartu su jo priklausiniais, Nekilnojamojo turto registre įregistruoto kaip atskiro nekilnojamojo turto objekto (pagrindinio daikto), sklypui formuoti.</w:t>
                  </w:r>
                </w:p>
              </w:sdtContent>
            </w:sdt>
          </w:sdtContent>
        </w:sdt>
        <w:sdt>
          <w:sdtPr>
            <w:rPr>
              <w:sz w:val="24"/>
            </w:rPr>
            <w:alias w:val="11 str. 2 d."/>
            <w:tag w:val="part_3510e48b60794ea1a6cac1b426ea9889"/>
            <w:id w:val="-1505738127"/>
          </w:sdtPr>
          <w:sdtEndPr/>
          <w:sdtContent>
            <w:p w:rsidR="0045225D" w:rsidRPr="0045225D" w:rsidRDefault="00F6520C" w:rsidP="0045225D">
              <w:pPr>
                <w:ind w:firstLine="720"/>
                <w:jc w:val="both"/>
                <w:rPr>
                  <w:sz w:val="22"/>
                  <w:szCs w:val="22"/>
                  <w:lang w:eastAsia="lt-LT"/>
                </w:rPr>
              </w:pPr>
              <w:sdt>
                <w:sdtPr>
                  <w:rPr>
                    <w:sz w:val="24"/>
                  </w:rPr>
                  <w:alias w:val="Numeris"/>
                  <w:tag w:val="nr_3510e48b60794ea1a6cac1b426ea9889"/>
                  <w:id w:val="-1253204899"/>
                </w:sdtPr>
                <w:sdtEndPr/>
                <w:sdtContent>
                  <w:r w:rsidR="0045225D" w:rsidRPr="0045225D">
                    <w:rPr>
                      <w:sz w:val="22"/>
                      <w:szCs w:val="22"/>
                      <w:lang w:eastAsia="lt-LT"/>
                    </w:rPr>
                    <w:t>2</w:t>
                  </w:r>
                </w:sdtContent>
              </w:sdt>
              <w:r w:rsidR="0045225D" w:rsidRPr="0045225D">
                <w:rPr>
                  <w:sz w:val="22"/>
                  <w:szCs w:val="22"/>
                  <w:lang w:eastAsia="lt-LT"/>
                </w:rPr>
                <w:t>. Paversti miško žemę kitomis naudmenomis draudžiama:</w:t>
              </w:r>
            </w:p>
            <w:sdt>
              <w:sdtPr>
                <w:rPr>
                  <w:sz w:val="24"/>
                </w:rPr>
                <w:alias w:val="11 str. 2 d. 1 p."/>
                <w:tag w:val="part_7c3c780b40a24a6b8965bfeac0cbe49b"/>
                <w:id w:val="725650318"/>
              </w:sdtPr>
              <w:sdtEndPr/>
              <w:sdtContent>
                <w:p w:rsidR="0045225D" w:rsidRPr="0045225D" w:rsidRDefault="00F6520C" w:rsidP="0045225D">
                  <w:pPr>
                    <w:ind w:firstLine="720"/>
                    <w:jc w:val="both"/>
                    <w:rPr>
                      <w:sz w:val="22"/>
                      <w:szCs w:val="22"/>
                      <w:lang w:eastAsia="lt-LT"/>
                    </w:rPr>
                  </w:pPr>
                  <w:sdt>
                    <w:sdtPr>
                      <w:rPr>
                        <w:sz w:val="24"/>
                      </w:rPr>
                      <w:alias w:val="Numeris"/>
                      <w:tag w:val="nr_7c3c780b40a24a6b8965bfeac0cbe49b"/>
                      <w:id w:val="148176380"/>
                    </w:sdtPr>
                    <w:sdtEndPr/>
                    <w:sdtContent>
                      <w:r w:rsidR="0045225D" w:rsidRPr="0045225D">
                        <w:rPr>
                          <w:sz w:val="22"/>
                          <w:szCs w:val="22"/>
                          <w:lang w:eastAsia="lt-LT"/>
                        </w:rPr>
                        <w:t>1</w:t>
                      </w:r>
                    </w:sdtContent>
                  </w:sdt>
                  <w:r w:rsidR="0045225D" w:rsidRPr="0045225D">
                    <w:rPr>
                      <w:sz w:val="22"/>
                      <w:szCs w:val="22"/>
                      <w:lang w:eastAsia="lt-LT"/>
                    </w:rPr>
                    <w:t>) I grupės miškuose;</w:t>
                  </w:r>
                </w:p>
              </w:sdtContent>
            </w:sdt>
            <w:sdt>
              <w:sdtPr>
                <w:rPr>
                  <w:sz w:val="24"/>
                </w:rPr>
                <w:alias w:val="11 str. 2 d. 2 p."/>
                <w:tag w:val="part_2a80bbeeb29b42798d6a549958acbf5f"/>
                <w:id w:val="-809089806"/>
              </w:sdtPr>
              <w:sdtEndPr/>
              <w:sdtContent>
                <w:p w:rsidR="0045225D" w:rsidRPr="0045225D" w:rsidRDefault="00F6520C" w:rsidP="0045225D">
                  <w:pPr>
                    <w:ind w:firstLine="720"/>
                    <w:jc w:val="both"/>
                    <w:rPr>
                      <w:sz w:val="22"/>
                      <w:szCs w:val="22"/>
                      <w:lang w:eastAsia="lt-LT"/>
                    </w:rPr>
                  </w:pPr>
                  <w:sdt>
                    <w:sdtPr>
                      <w:rPr>
                        <w:sz w:val="24"/>
                      </w:rPr>
                      <w:alias w:val="Numeris"/>
                      <w:tag w:val="nr_2a80bbeeb29b42798d6a549958acbf5f"/>
                      <w:id w:val="570932005"/>
                    </w:sdtPr>
                    <w:sdtEndPr/>
                    <w:sdtContent>
                      <w:r w:rsidR="0045225D" w:rsidRPr="0045225D">
                        <w:rPr>
                          <w:bCs/>
                          <w:sz w:val="22"/>
                          <w:szCs w:val="22"/>
                        </w:rPr>
                        <w:t>2</w:t>
                      </w:r>
                    </w:sdtContent>
                  </w:sdt>
                  <w:r w:rsidR="0045225D" w:rsidRPr="0045225D">
                    <w:rPr>
                      <w:bCs/>
                      <w:sz w:val="22"/>
                      <w:szCs w:val="22"/>
                    </w:rPr>
                    <w:t>) II grupės – ekosistemų apsaugos miškuose, išskyrus šio straipsnio 1 dalies 1, 3, 7 ir 9 punktuose nustatytus atvejus;</w:t>
                  </w:r>
                </w:p>
              </w:sdtContent>
            </w:sdt>
            <w:sdt>
              <w:sdtPr>
                <w:rPr>
                  <w:sz w:val="24"/>
                </w:rPr>
                <w:alias w:val="11 str. 2 d. 3 p."/>
                <w:tag w:val="part_c681d8d344d04ae59f9667c715153e49"/>
                <w:id w:val="1172605694"/>
              </w:sdtPr>
              <w:sdtEndPr/>
              <w:sdtContent>
                <w:p w:rsidR="0045225D" w:rsidRPr="0045225D" w:rsidRDefault="00F6520C" w:rsidP="0045225D">
                  <w:pPr>
                    <w:suppressAutoHyphens/>
                    <w:ind w:firstLine="720"/>
                    <w:jc w:val="both"/>
                    <w:rPr>
                      <w:sz w:val="22"/>
                      <w:szCs w:val="22"/>
                      <w:lang w:eastAsia="ar-SA"/>
                    </w:rPr>
                  </w:pPr>
                  <w:sdt>
                    <w:sdtPr>
                      <w:rPr>
                        <w:sz w:val="24"/>
                      </w:rPr>
                      <w:alias w:val="Numeris"/>
                      <w:tag w:val="nr_c681d8d344d04ae59f9667c715153e49"/>
                      <w:id w:val="1407495391"/>
                    </w:sdtPr>
                    <w:sdtEndPr/>
                    <w:sdtContent>
                      <w:r w:rsidR="0045225D" w:rsidRPr="0045225D">
                        <w:rPr>
                          <w:sz w:val="22"/>
                          <w:szCs w:val="22"/>
                          <w:lang w:eastAsia="ar-SA"/>
                        </w:rPr>
                        <w:t>3</w:t>
                      </w:r>
                    </w:sdtContent>
                  </w:sdt>
                  <w:r w:rsidR="0045225D" w:rsidRPr="0045225D">
                    <w:rPr>
                      <w:sz w:val="22"/>
                      <w:szCs w:val="22"/>
                      <w:lang w:eastAsia="ar-SA"/>
                    </w:rPr>
                    <w:t>) III grupės – draustinių miškuose ir valstybinių rezervatų apsaugos zonų miškuose, išskyrus šio straipsnio 1 dalies 1, 3, 7 ir 9 punktuose nustatytus atvejus;</w:t>
                  </w:r>
                </w:p>
              </w:sdtContent>
            </w:sdt>
            <w:sdt>
              <w:sdtPr>
                <w:rPr>
                  <w:sz w:val="24"/>
                </w:rPr>
                <w:alias w:val="11 str. 2 d. 4 p."/>
                <w:tag w:val="part_ddd30d7f8d394c0795bc8b1dbefa28db"/>
                <w:id w:val="1917899596"/>
              </w:sdtPr>
              <w:sdtEndPr/>
              <w:sdtContent>
                <w:p w:rsidR="0045225D" w:rsidRPr="0045225D" w:rsidRDefault="00F6520C" w:rsidP="0045225D">
                  <w:pPr>
                    <w:tabs>
                      <w:tab w:val="left" w:pos="1134"/>
                    </w:tabs>
                    <w:suppressAutoHyphens/>
                    <w:ind w:firstLine="720"/>
                    <w:jc w:val="both"/>
                    <w:rPr>
                      <w:bCs/>
                      <w:sz w:val="22"/>
                      <w:szCs w:val="22"/>
                      <w:lang w:eastAsia="ar-SA"/>
                    </w:rPr>
                  </w:pPr>
                  <w:sdt>
                    <w:sdtPr>
                      <w:rPr>
                        <w:sz w:val="24"/>
                      </w:rPr>
                      <w:alias w:val="Numeris"/>
                      <w:tag w:val="nr_ddd30d7f8d394c0795bc8b1dbefa28db"/>
                      <w:id w:val="-2104259322"/>
                    </w:sdtPr>
                    <w:sdtEndPr/>
                    <w:sdtContent>
                      <w:r w:rsidR="0045225D" w:rsidRPr="0045225D">
                        <w:rPr>
                          <w:bCs/>
                          <w:sz w:val="22"/>
                          <w:szCs w:val="22"/>
                          <w:lang w:eastAsia="ar-SA"/>
                        </w:rPr>
                        <w:t>4</w:t>
                      </w:r>
                    </w:sdtContent>
                  </w:sdt>
                  <w:r w:rsidR="0045225D" w:rsidRPr="0045225D">
                    <w:rPr>
                      <w:bCs/>
                      <w:sz w:val="22"/>
                      <w:szCs w:val="22"/>
                      <w:lang w:eastAsia="ar-SA"/>
                    </w:rPr>
                    <w:t>) kituose miškuose, esančiuose vieno kilometro atstumu nuo Baltijos jūros ir Kuršių marių, II grupės rekreaciniuose miškuose ir III grupės vandens telkinių apsaugos zonų, laukų apsauginiuose ir valstybinių parkų apsaugos zonų miškuose, išskyrus šio straipsnio 1 dalies 1, 2, 3, 8 punktuose nurodytus atvejus, jeigu atitinkamų objektų statyba ar atitinkamų teritorijų formavimas numatytas bendruosiuose planuose ar valstybei svarbių projektų teritorijų planavimo dokumentuose arba šių saugomų teritorijų specialiojo teritorijų planavimo dokumentuose. Šiame punkte nustatyti draudimai ir apribojimai netaikomi miško žemę paverčiant kitomis naudmenomis šio straipsnio 1 dalies 7 ir 9 punktuose nustatytais atvejais.</w:t>
                  </w:r>
                </w:p>
              </w:sdtContent>
            </w:sdt>
          </w:sdtContent>
        </w:sdt>
        <w:sdt>
          <w:sdtPr>
            <w:rPr>
              <w:sz w:val="24"/>
            </w:rPr>
            <w:alias w:val="11 str. 3 d."/>
            <w:tag w:val="part_cf7bd6f216864170870cc0ff6143aaa1"/>
            <w:id w:val="1822609331"/>
          </w:sdtPr>
          <w:sdtEndPr/>
          <w:sdtContent>
            <w:p w:rsidR="0045225D" w:rsidRPr="0045225D" w:rsidRDefault="00F6520C" w:rsidP="0045225D">
              <w:pPr>
                <w:ind w:firstLine="720"/>
                <w:jc w:val="both"/>
                <w:rPr>
                  <w:sz w:val="22"/>
                  <w:szCs w:val="22"/>
                </w:rPr>
              </w:pPr>
              <w:sdt>
                <w:sdtPr>
                  <w:rPr>
                    <w:sz w:val="24"/>
                  </w:rPr>
                  <w:alias w:val="Numeris"/>
                  <w:tag w:val="nr_cf7bd6f216864170870cc0ff6143aaa1"/>
                  <w:id w:val="1237987657"/>
                </w:sdtPr>
                <w:sdtEndPr/>
                <w:sdtContent>
                  <w:r w:rsidR="0045225D" w:rsidRPr="0045225D">
                    <w:rPr>
                      <w:sz w:val="22"/>
                      <w:szCs w:val="22"/>
                    </w:rPr>
                    <w:t>3</w:t>
                  </w:r>
                </w:sdtContent>
              </w:sdt>
              <w:r w:rsidR="0045225D" w:rsidRPr="0045225D">
                <w:rPr>
                  <w:sz w:val="22"/>
                  <w:szCs w:val="22"/>
                </w:rPr>
                <w:t>. Valstybiniuose parkuose, draustiniuose, biosferos rezervatuose ir biosferos poligonuose esančią miško žemę paversti kitomis naudmenomis leidžiama tik reikmėms, susijusioms su:</w:t>
              </w:r>
            </w:p>
            <w:sdt>
              <w:sdtPr>
                <w:rPr>
                  <w:sz w:val="24"/>
                </w:rPr>
                <w:alias w:val="11 str. 3 d. 1 p."/>
                <w:tag w:val="part_58dac343edf645578edca4ef67a56ddd"/>
                <w:id w:val="-1444674809"/>
              </w:sdtPr>
              <w:sdtEndPr/>
              <w:sdtContent>
                <w:p w:rsidR="0045225D" w:rsidRPr="0045225D" w:rsidRDefault="00F6520C" w:rsidP="0045225D">
                  <w:pPr>
                    <w:ind w:firstLine="720"/>
                    <w:jc w:val="both"/>
                    <w:rPr>
                      <w:sz w:val="22"/>
                      <w:szCs w:val="22"/>
                    </w:rPr>
                  </w:pPr>
                  <w:sdt>
                    <w:sdtPr>
                      <w:rPr>
                        <w:sz w:val="24"/>
                      </w:rPr>
                      <w:alias w:val="Numeris"/>
                      <w:tag w:val="nr_58dac343edf645578edca4ef67a56ddd"/>
                      <w:id w:val="462396433"/>
                    </w:sdtPr>
                    <w:sdtEndPr/>
                    <w:sdtContent>
                      <w:r w:rsidR="0045225D" w:rsidRPr="0045225D">
                        <w:rPr>
                          <w:sz w:val="22"/>
                          <w:szCs w:val="22"/>
                        </w:rPr>
                        <w:t>1</w:t>
                      </w:r>
                    </w:sdtContent>
                  </w:sdt>
                  <w:r w:rsidR="0045225D" w:rsidRPr="0045225D">
                    <w:rPr>
                      <w:sz w:val="22"/>
                      <w:szCs w:val="22"/>
                    </w:rPr>
                    <w:t>) šių saugomų teritorijų apsauga, tvarkymu, pritaikymu visuomenės poreikiams ir naudojimu rekreacijai, jeigu tai numatyta šių saugomų teritorijų specialiojo teritorijų planavimo dokumentuose ir neprieštarauja šių saugomų teritorijų nuostatams;</w:t>
                  </w:r>
                </w:p>
              </w:sdtContent>
            </w:sdt>
            <w:sdt>
              <w:sdtPr>
                <w:rPr>
                  <w:sz w:val="24"/>
                </w:rPr>
                <w:alias w:val="11 str. 3 d. 2 p."/>
                <w:tag w:val="part_eacfe821ba59425f922acb192a4d62b9"/>
                <w:id w:val="871509171"/>
              </w:sdtPr>
              <w:sdtEndPr/>
              <w:sdtContent>
                <w:p w:rsidR="0045225D" w:rsidRPr="0045225D" w:rsidRDefault="00F6520C" w:rsidP="0045225D">
                  <w:pPr>
                    <w:ind w:firstLine="720"/>
                    <w:jc w:val="both"/>
                    <w:rPr>
                      <w:sz w:val="22"/>
                      <w:szCs w:val="22"/>
                    </w:rPr>
                  </w:pPr>
                  <w:sdt>
                    <w:sdtPr>
                      <w:rPr>
                        <w:sz w:val="24"/>
                      </w:rPr>
                      <w:alias w:val="Numeris"/>
                      <w:tag w:val="nr_eacfe821ba59425f922acb192a4d62b9"/>
                      <w:id w:val="1704985476"/>
                    </w:sdtPr>
                    <w:sdtEndPr/>
                    <w:sdtContent>
                      <w:r w:rsidR="0045225D" w:rsidRPr="0045225D">
                        <w:rPr>
                          <w:sz w:val="22"/>
                          <w:szCs w:val="22"/>
                        </w:rPr>
                        <w:t>2</w:t>
                      </w:r>
                    </w:sdtContent>
                  </w:sdt>
                  <w:r w:rsidR="0045225D" w:rsidRPr="0045225D">
                    <w:rPr>
                      <w:sz w:val="22"/>
                      <w:szCs w:val="22"/>
                    </w:rPr>
                    <w:t>) valstybei svarbių projektų įgyvendinimu;</w:t>
                  </w:r>
                </w:p>
              </w:sdtContent>
            </w:sdt>
            <w:sdt>
              <w:sdtPr>
                <w:rPr>
                  <w:sz w:val="24"/>
                </w:rPr>
                <w:alias w:val="11 str. 3 d. 3 p."/>
                <w:tag w:val="part_75148d7499814341b9def738aef846c5"/>
                <w:id w:val="-1719114217"/>
              </w:sdtPr>
              <w:sdtEndPr/>
              <w:sdtContent>
                <w:p w:rsidR="0045225D" w:rsidRPr="0045225D" w:rsidRDefault="00F6520C" w:rsidP="0045225D">
                  <w:pPr>
                    <w:ind w:firstLine="720"/>
                    <w:jc w:val="both"/>
                    <w:rPr>
                      <w:sz w:val="22"/>
                      <w:szCs w:val="22"/>
                    </w:rPr>
                  </w:pPr>
                  <w:sdt>
                    <w:sdtPr>
                      <w:rPr>
                        <w:sz w:val="24"/>
                      </w:rPr>
                      <w:alias w:val="Numeris"/>
                      <w:tag w:val="nr_75148d7499814341b9def738aef846c5"/>
                      <w:id w:val="706687709"/>
                    </w:sdtPr>
                    <w:sdtEndPr/>
                    <w:sdtContent>
                      <w:r w:rsidR="0045225D" w:rsidRPr="0045225D">
                        <w:rPr>
                          <w:sz w:val="22"/>
                          <w:szCs w:val="22"/>
                        </w:rPr>
                        <w:t>3</w:t>
                      </w:r>
                    </w:sdtContent>
                  </w:sdt>
                  <w:r w:rsidR="0045225D" w:rsidRPr="0045225D">
                    <w:rPr>
                      <w:sz w:val="22"/>
                      <w:szCs w:val="22"/>
                    </w:rPr>
                    <w:t>) šių saugomų teritorijų specialiojo teritorijų planavimo dokumentuose ar bendruosiuose planuose numatytų visuomeninės paskirties, bendrojo naudojimo ir atskirųjų želdynų teritorijų formavimu;</w:t>
                  </w:r>
                </w:p>
              </w:sdtContent>
            </w:sdt>
            <w:sdt>
              <w:sdtPr>
                <w:rPr>
                  <w:sz w:val="24"/>
                </w:rPr>
                <w:alias w:val="11 str. 3 d. 4 p."/>
                <w:tag w:val="part_7348a4d10317453a8d1c39b72528093e"/>
                <w:id w:val="487532168"/>
              </w:sdtPr>
              <w:sdtEndPr/>
              <w:sdtContent>
                <w:p w:rsidR="0045225D" w:rsidRPr="0045225D" w:rsidRDefault="00F6520C" w:rsidP="0045225D">
                  <w:pPr>
                    <w:ind w:firstLine="720"/>
                    <w:jc w:val="both"/>
                    <w:rPr>
                      <w:sz w:val="22"/>
                      <w:szCs w:val="22"/>
                    </w:rPr>
                  </w:pPr>
                  <w:sdt>
                    <w:sdtPr>
                      <w:rPr>
                        <w:sz w:val="24"/>
                      </w:rPr>
                      <w:alias w:val="Numeris"/>
                      <w:tag w:val="nr_7348a4d10317453a8d1c39b72528093e"/>
                      <w:id w:val="-707098882"/>
                    </w:sdtPr>
                    <w:sdtEndPr/>
                    <w:sdtContent>
                      <w:r w:rsidR="0045225D" w:rsidRPr="0045225D">
                        <w:rPr>
                          <w:sz w:val="22"/>
                          <w:szCs w:val="22"/>
                        </w:rPr>
                        <w:t>4</w:t>
                      </w:r>
                    </w:sdtContent>
                  </w:sdt>
                  <w:r w:rsidR="0045225D" w:rsidRPr="0045225D">
                    <w:rPr>
                      <w:sz w:val="22"/>
                      <w:szCs w:val="22"/>
                    </w:rPr>
                    <w:t>) šio straipsnio 1 dalies 7 ir 9 punktuose nustatytais atvejais.</w:t>
                  </w:r>
                </w:p>
              </w:sdtContent>
            </w:sdt>
          </w:sdtContent>
        </w:sdt>
        <w:sdt>
          <w:sdtPr>
            <w:rPr>
              <w:sz w:val="24"/>
            </w:rPr>
            <w:alias w:val="11 str. 4 d."/>
            <w:tag w:val="part_23e7ca6141e94ed7b6aea3f0891244d7"/>
            <w:id w:val="-121929000"/>
          </w:sdtPr>
          <w:sdtEndPr/>
          <w:sdtContent>
            <w:p w:rsidR="0045225D" w:rsidRPr="0045225D" w:rsidRDefault="00F6520C" w:rsidP="0045225D">
              <w:pPr>
                <w:ind w:firstLine="720"/>
                <w:jc w:val="both"/>
                <w:rPr>
                  <w:sz w:val="22"/>
                  <w:szCs w:val="22"/>
                </w:rPr>
              </w:pPr>
              <w:sdt>
                <w:sdtPr>
                  <w:rPr>
                    <w:sz w:val="24"/>
                  </w:rPr>
                  <w:alias w:val="Numeris"/>
                  <w:tag w:val="nr_23e7ca6141e94ed7b6aea3f0891244d7"/>
                  <w:id w:val="1965621253"/>
                </w:sdtPr>
                <w:sdtEndPr/>
                <w:sdtContent>
                  <w:r w:rsidR="0045225D" w:rsidRPr="0045225D">
                    <w:rPr>
                      <w:sz w:val="22"/>
                      <w:szCs w:val="22"/>
                    </w:rPr>
                    <w:t>4</w:t>
                  </w:r>
                </w:sdtContent>
              </w:sdt>
              <w:r w:rsidR="0045225D" w:rsidRPr="0045225D">
                <w:rPr>
                  <w:sz w:val="22"/>
                  <w:szCs w:val="22"/>
                </w:rPr>
                <w:t xml:space="preserve">. Šio straipsnio 2 ir 3 dalyse nenurodytuose miškuose miško žemę paversti kitomis naudmenomis leidžiama, jeigu šio straipsnio 1 dalies 1–6, 8 punktuose nurodyti atvejai yra numatyti bendruosiuose planuose ar valstybei svarbių projektų teritorijų planavimo dokumentuose. </w:t>
              </w:r>
            </w:p>
          </w:sdtContent>
        </w:sdt>
        <w:sdt>
          <w:sdtPr>
            <w:rPr>
              <w:sz w:val="24"/>
            </w:rPr>
            <w:alias w:val="11 str. 5 d."/>
            <w:tag w:val="part_6db552a8857940d08e8e035f5b3c70c2"/>
            <w:id w:val="339675908"/>
          </w:sdtPr>
          <w:sdtEndPr/>
          <w:sdtContent>
            <w:p w:rsidR="0045225D" w:rsidRPr="0045225D" w:rsidRDefault="00F6520C" w:rsidP="0045225D">
              <w:pPr>
                <w:ind w:firstLine="720"/>
                <w:jc w:val="both"/>
                <w:rPr>
                  <w:sz w:val="22"/>
                  <w:szCs w:val="22"/>
                </w:rPr>
              </w:pPr>
              <w:sdt>
                <w:sdtPr>
                  <w:rPr>
                    <w:sz w:val="24"/>
                  </w:rPr>
                  <w:alias w:val="Numeris"/>
                  <w:tag w:val="nr_6db552a8857940d08e8e035f5b3c70c2"/>
                  <w:id w:val="-248119765"/>
                </w:sdtPr>
                <w:sdtEndPr/>
                <w:sdtContent>
                  <w:r w:rsidR="0045225D" w:rsidRPr="0045225D">
                    <w:rPr>
                      <w:sz w:val="22"/>
                      <w:szCs w:val="22"/>
                    </w:rPr>
                    <w:t>5</w:t>
                  </w:r>
                </w:sdtContent>
              </w:sdt>
              <w:r w:rsidR="0045225D" w:rsidRPr="0045225D">
                <w:rPr>
                  <w:sz w:val="22"/>
                  <w:szCs w:val="22"/>
                </w:rPr>
                <w:t>. Miško žemės pavertimas kitomis naudmenomis turi būti suplanuotas vietovės lygmens bendruosiuose planuose arba specialiojo teritorijų planavimo dokumentuose, arba detaliuosiuose planuose, arba žemės valdos projektuose.</w:t>
              </w:r>
            </w:p>
          </w:sdtContent>
        </w:sdt>
        <w:sdt>
          <w:sdtPr>
            <w:rPr>
              <w:sz w:val="24"/>
              <w:highlight w:val="yellow"/>
            </w:rPr>
            <w:alias w:val="11 str. 6 d."/>
            <w:tag w:val="part_20ee6d5e160844fa80394f1aadffc297"/>
            <w:id w:val="806665508"/>
          </w:sdtPr>
          <w:sdtEndPr/>
          <w:sdtContent>
            <w:p w:rsidR="0045225D" w:rsidRPr="0045225D" w:rsidRDefault="00F6520C" w:rsidP="0045225D">
              <w:pPr>
                <w:ind w:firstLine="720"/>
                <w:jc w:val="both"/>
                <w:rPr>
                  <w:sz w:val="22"/>
                  <w:szCs w:val="22"/>
                </w:rPr>
              </w:pPr>
              <w:sdt>
                <w:sdtPr>
                  <w:rPr>
                    <w:b/>
                    <w:sz w:val="24"/>
                  </w:rPr>
                  <w:alias w:val="Numeris"/>
                  <w:tag w:val="nr_20ee6d5e160844fa80394f1aadffc297"/>
                  <w:id w:val="-173428216"/>
                </w:sdtPr>
                <w:sdtEndPr/>
                <w:sdtContent>
                  <w:r w:rsidR="0045225D" w:rsidRPr="0045225D">
                    <w:rPr>
                      <w:b/>
                      <w:sz w:val="22"/>
                      <w:szCs w:val="22"/>
                    </w:rPr>
                    <w:t>6</w:t>
                  </w:r>
                </w:sdtContent>
              </w:sdt>
              <w:r w:rsidR="0045225D" w:rsidRPr="0045225D">
                <w:rPr>
                  <w:b/>
                  <w:sz w:val="22"/>
                  <w:szCs w:val="22"/>
                </w:rPr>
                <w:t>. Miško žemę paversti kitomis naudmenomis valstybinės reikšmės miškuose galima tik po to, kai miško žemės pavertimas kitomis naudmenomis suplanuotas vietovės lygmens bendruosiuose planuose arba specialiojo teritorijų planavimo dokumentuose, arba detaliuosiuose planuose ir Vyriausybė priima nutarimą dėl tam tikrų valstybinės reikšmės miškų plotų išbraukimo iš valstybinės reikšmės miškų plotų</w:t>
              </w:r>
              <w:r w:rsidR="0045225D" w:rsidRPr="0045225D">
                <w:rPr>
                  <w:sz w:val="22"/>
                  <w:szCs w:val="22"/>
                  <w:highlight w:val="yellow"/>
                </w:rPr>
                <w:t xml:space="preserve">. </w:t>
              </w:r>
            </w:p>
          </w:sdtContent>
        </w:sdt>
        <w:sdt>
          <w:sdtPr>
            <w:rPr>
              <w:sz w:val="24"/>
            </w:rPr>
            <w:alias w:val="11 str. 7 d."/>
            <w:tag w:val="part_f57e3ffcd3b34bc1afcb56be16df94b7"/>
            <w:id w:val="-2017999977"/>
          </w:sdtPr>
          <w:sdtEndPr/>
          <w:sdtContent>
            <w:p w:rsidR="0045225D" w:rsidRPr="0045225D" w:rsidRDefault="00F6520C" w:rsidP="0045225D">
              <w:pPr>
                <w:ind w:firstLine="720"/>
                <w:jc w:val="both"/>
                <w:rPr>
                  <w:sz w:val="22"/>
                  <w:szCs w:val="22"/>
                </w:rPr>
              </w:pPr>
              <w:sdt>
                <w:sdtPr>
                  <w:rPr>
                    <w:sz w:val="24"/>
                  </w:rPr>
                  <w:alias w:val="Numeris"/>
                  <w:tag w:val="nr_f57e3ffcd3b34bc1afcb56be16df94b7"/>
                  <w:id w:val="1658035297"/>
                </w:sdtPr>
                <w:sdtEndPr/>
                <w:sdtContent>
                  <w:r w:rsidR="0045225D" w:rsidRPr="0045225D">
                    <w:rPr>
                      <w:sz w:val="22"/>
                      <w:szCs w:val="22"/>
                    </w:rPr>
                    <w:t>7</w:t>
                  </w:r>
                </w:sdtContent>
              </w:sdt>
              <w:r w:rsidR="0045225D" w:rsidRPr="0045225D">
                <w:rPr>
                  <w:sz w:val="22"/>
                  <w:szCs w:val="22"/>
                </w:rPr>
                <w:t>. Kai miško žemę planuojama paversti kitomis naudmenomis, pirmenybė teikiama tai miško žemei, kuri neapaugusi mišku (kirtavietės, žuvę medynai, miško aikštės) ir kurioje auga mažo skalsumo stichinių veiksnių sudarkyti ar kitaip išretėję medynai. Visais atvejais turi būti atsižvelgiama į miškų aplinkosaugos reikšmę.</w:t>
              </w:r>
            </w:p>
          </w:sdtContent>
        </w:sdt>
        <w:sdt>
          <w:sdtPr>
            <w:rPr>
              <w:b/>
              <w:sz w:val="24"/>
              <w:highlight w:val="yellow"/>
            </w:rPr>
            <w:alias w:val="11 str. 8 d."/>
            <w:tag w:val="part_342474ff1aa0486ca0c27275c10780ce"/>
            <w:id w:val="-1777859844"/>
          </w:sdtPr>
          <w:sdtEndPr/>
          <w:sdtContent>
            <w:p w:rsidR="0045225D" w:rsidRPr="0045225D" w:rsidRDefault="00F6520C" w:rsidP="0045225D">
              <w:pPr>
                <w:ind w:firstLine="720"/>
                <w:jc w:val="both"/>
                <w:rPr>
                  <w:b/>
                  <w:sz w:val="22"/>
                  <w:szCs w:val="22"/>
                </w:rPr>
              </w:pPr>
              <w:sdt>
                <w:sdtPr>
                  <w:rPr>
                    <w:b/>
                    <w:sz w:val="24"/>
                  </w:rPr>
                  <w:alias w:val="Numeris"/>
                  <w:tag w:val="nr_342474ff1aa0486ca0c27275c10780ce"/>
                  <w:id w:val="-665010954"/>
                </w:sdtPr>
                <w:sdtEndPr/>
                <w:sdtContent>
                  <w:r w:rsidR="0045225D" w:rsidRPr="0045225D">
                    <w:rPr>
                      <w:b/>
                      <w:color w:val="000000"/>
                      <w:sz w:val="22"/>
                      <w:szCs w:val="22"/>
                    </w:rPr>
                    <w:t>8</w:t>
                  </w:r>
                </w:sdtContent>
              </w:sdt>
              <w:r w:rsidR="0045225D" w:rsidRPr="0045225D">
                <w:rPr>
                  <w:b/>
                  <w:color w:val="000000"/>
                  <w:sz w:val="22"/>
                  <w:szCs w:val="22"/>
                </w:rPr>
                <w:t>. Asmenys, inicijuojantys valstybinės miško žemės pavertimą kitomis naudmenomis, privalo į valstybės biudžetą sumokėti piniginę kompensaciją, kurią sudaro kitomis naudmenomis paverčiamos miško žemės sklypo vertė rinkos kainomis, jame augančio medyno įveisimo ir išauginimo iki amžiaus, kurį šis medynas pasiekė pavertimo kitomis naudmenomis metu, išlaidos ir prarasto medienos prieaugio, kurį šis medynas sukauptų iki nustatyto pagrindinių kirtimų amžiaus, vertė nenukirsto miško kainomis. Miško žemę paverčiant kitomis naudmenomis III grupės miškuose, mokama dvigubo dydžio piniginė kompensacija, II grupės miškuose – trigubo dydžio piniginė kompensacija. Reikalavimas sumokėti piniginę kompensaciją netaikomas už tą kitomis naudmenomis paverčiamos miško žemės dalį, kurioje formuojami atskirieji želdynai ir (ar) įrengiamos kapinės</w:t>
              </w:r>
              <w:r w:rsidR="0045225D" w:rsidRPr="0045225D">
                <w:rPr>
                  <w:b/>
                  <w:color w:val="000000"/>
                  <w:sz w:val="22"/>
                  <w:szCs w:val="22"/>
                  <w:highlight w:val="yellow"/>
                </w:rPr>
                <w:t>.</w:t>
              </w:r>
            </w:p>
          </w:sdtContent>
        </w:sdt>
        <w:sdt>
          <w:sdtPr>
            <w:rPr>
              <w:sz w:val="24"/>
            </w:rPr>
            <w:alias w:val="11 str. 9 d."/>
            <w:tag w:val="part_21518375a1444beca09f24aba203218e"/>
            <w:id w:val="1826547611"/>
          </w:sdtPr>
          <w:sdtEndPr/>
          <w:sdtContent>
            <w:p w:rsidR="0045225D" w:rsidRPr="0045225D" w:rsidRDefault="00F6520C" w:rsidP="0045225D">
              <w:pPr>
                <w:ind w:firstLine="720"/>
                <w:jc w:val="both"/>
                <w:rPr>
                  <w:sz w:val="22"/>
                  <w:szCs w:val="22"/>
                </w:rPr>
              </w:pPr>
              <w:sdt>
                <w:sdtPr>
                  <w:rPr>
                    <w:sz w:val="24"/>
                  </w:rPr>
                  <w:alias w:val="Numeris"/>
                  <w:tag w:val="nr_21518375a1444beca09f24aba203218e"/>
                  <w:id w:val="-1110811710"/>
                </w:sdtPr>
                <w:sdtEndPr/>
                <w:sdtContent>
                  <w:r w:rsidR="0045225D" w:rsidRPr="0045225D">
                    <w:rPr>
                      <w:sz w:val="22"/>
                      <w:szCs w:val="22"/>
                    </w:rPr>
                    <w:t>9</w:t>
                  </w:r>
                </w:sdtContent>
              </w:sdt>
              <w:r w:rsidR="0045225D" w:rsidRPr="0045225D">
                <w:rPr>
                  <w:sz w:val="22"/>
                  <w:szCs w:val="22"/>
                </w:rPr>
                <w:t>. Privačios miško žemės savininkai, organizuojantys privačios miško žemės pavertimą kitomis naudmenomis, privalo Vyriausybės nustatyta tvarka nuosavybės teise priklausančioje žemėje įveisti mišką ne mažesniame plote negu kitomis naudmenomis paverčiamos miško žemės plotas arba sumokėti į valstybės biudžetą šio straipsnio 8 dalyje nurodytą piniginę kompensaciją. Privačią miško žemę paverčiant kitomis naudmenomis III grupės miškuose, įveisiamo miško plotas turi būti ne mažesnis negu dvigubo dydžio kitomis naudmenomis paverčiamos miško žemės sklypo plotas, II grupės miškuose – ne mažesnis negu trigubo dydžio kitomis naudmenomis paverčiamos miško žemės sklypo plotas. Privačios miško žemės naudotojai, įskaitant servituto turėtojus, organizuojantys privačios miško žemės pavertimą kitomis naudmenomis, privalo sumokėti į valstybės biudžetą šio straipsnio 8 dalyje nurodytą piniginę kompensaciją.</w:t>
              </w:r>
            </w:p>
          </w:sdtContent>
        </w:sdt>
        <w:sdt>
          <w:sdtPr>
            <w:rPr>
              <w:sz w:val="24"/>
            </w:rPr>
            <w:alias w:val="11 str. 10 d."/>
            <w:tag w:val="part_bd413988f56b408b969b04fc1ef21760"/>
            <w:id w:val="1327552262"/>
          </w:sdtPr>
          <w:sdtEndPr/>
          <w:sdtContent>
            <w:p w:rsidR="0045225D" w:rsidRPr="0045225D" w:rsidRDefault="00F6520C" w:rsidP="0045225D">
              <w:pPr>
                <w:ind w:firstLine="720"/>
                <w:jc w:val="both"/>
                <w:rPr>
                  <w:sz w:val="22"/>
                  <w:szCs w:val="22"/>
                </w:rPr>
              </w:pPr>
              <w:sdt>
                <w:sdtPr>
                  <w:rPr>
                    <w:sz w:val="24"/>
                  </w:rPr>
                  <w:alias w:val="Numeris"/>
                  <w:tag w:val="nr_bd413988f56b408b969b04fc1ef21760"/>
                  <w:id w:val="-2051444194"/>
                </w:sdtPr>
                <w:sdtEndPr/>
                <w:sdtContent>
                  <w:r w:rsidR="0045225D" w:rsidRPr="0045225D">
                    <w:rPr>
                      <w:sz w:val="22"/>
                      <w:szCs w:val="22"/>
                    </w:rPr>
                    <w:t>10</w:t>
                  </w:r>
                </w:sdtContent>
              </w:sdt>
              <w:r w:rsidR="0045225D" w:rsidRPr="0045225D">
                <w:rPr>
                  <w:sz w:val="22"/>
                  <w:szCs w:val="22"/>
                </w:rPr>
                <w:t>. Sumokėtos piniginės kompensacijos įtraukiamos į valstybės biudžeto pajamas ir naudojamos naujiems miškams įveisti skirtai žemei įsigyti, miškams įveisti ir kitoms su miškų priežiūra, apsauga ir tvarkymu susijusioms šio įstatymo 7 straipsnio 2 dalyje nurodytoms priemonėms finansuoti. Kompensacijų apskaičiavimo ir mokėjimo tvarką nustato Vyriausybė.</w:t>
              </w:r>
            </w:p>
          </w:sdtContent>
        </w:sdt>
        <w:sdt>
          <w:sdtPr>
            <w:rPr>
              <w:sz w:val="24"/>
            </w:rPr>
            <w:alias w:val="11 str. 11 d."/>
            <w:tag w:val="part_00183af4dc2e4afe91a720d7073f6335"/>
            <w:id w:val="653807774"/>
          </w:sdtPr>
          <w:sdtEndPr/>
          <w:sdtContent>
            <w:p w:rsidR="0045225D" w:rsidRPr="0045225D" w:rsidRDefault="00F6520C" w:rsidP="0045225D">
              <w:pPr>
                <w:ind w:firstLine="720"/>
                <w:jc w:val="both"/>
                <w:rPr>
                  <w:sz w:val="24"/>
                </w:rPr>
              </w:pPr>
              <w:sdt>
                <w:sdtPr>
                  <w:rPr>
                    <w:sz w:val="24"/>
                  </w:rPr>
                  <w:alias w:val="Numeris"/>
                  <w:tag w:val="nr_00183af4dc2e4afe91a720d7073f6335"/>
                  <w:id w:val="2002388218"/>
                </w:sdtPr>
                <w:sdtEndPr/>
                <w:sdtContent>
                  <w:r w:rsidR="0045225D" w:rsidRPr="0045225D">
                    <w:rPr>
                      <w:rFonts w:eastAsia="Calibri"/>
                      <w:sz w:val="22"/>
                      <w:szCs w:val="22"/>
                    </w:rPr>
                    <w:t>11</w:t>
                  </w:r>
                </w:sdtContent>
              </w:sdt>
              <w:r w:rsidR="0045225D" w:rsidRPr="0045225D">
                <w:rPr>
                  <w:rFonts w:eastAsia="Calibri"/>
                  <w:sz w:val="22"/>
                  <w:szCs w:val="22"/>
                </w:rPr>
                <w:t xml:space="preserve">. Miško iškirtimas technologinėms ir gamybinėms miško ūkio reikmėms (medelynams įrengti, miško ūkiniams keliams tiesti, priešgaisrinėms juostoms, technologiniams </w:t>
              </w:r>
              <w:proofErr w:type="spellStart"/>
              <w:r w:rsidR="0045225D" w:rsidRPr="0045225D">
                <w:rPr>
                  <w:rFonts w:eastAsia="Calibri"/>
                  <w:sz w:val="22"/>
                  <w:szCs w:val="22"/>
                </w:rPr>
                <w:t>proskiebiams</w:t>
              </w:r>
              <w:proofErr w:type="spellEnd"/>
              <w:r w:rsidR="0045225D" w:rsidRPr="0045225D">
                <w:rPr>
                  <w:rFonts w:eastAsia="Calibri"/>
                  <w:sz w:val="22"/>
                  <w:szCs w:val="22"/>
                </w:rPr>
                <w:t>, poilsio aikštelėms ir medienos sandėliams įrengti, nustatyta tvarka žvyrui ir smėliui kasti miško ūkio reikmėms) nėra miško žemės pavertimas kitomis naudmenomis.</w:t>
              </w:r>
            </w:p>
          </w:sdtContent>
        </w:sdt>
        <w:p w:rsidR="0045225D" w:rsidRPr="0045225D" w:rsidRDefault="0045225D" w:rsidP="0045225D">
          <w:pPr>
            <w:jc w:val="both"/>
            <w:rPr>
              <w:i/>
            </w:rPr>
          </w:pPr>
          <w:r w:rsidRPr="0045225D">
            <w:rPr>
              <w:i/>
            </w:rPr>
            <w:t>Straipsnio pakeitimai:</w:t>
          </w:r>
        </w:p>
        <w:p w:rsidR="0045225D" w:rsidRPr="0045225D" w:rsidRDefault="0045225D" w:rsidP="0045225D">
          <w:pPr>
            <w:tabs>
              <w:tab w:val="left" w:pos="4875"/>
            </w:tabs>
            <w:jc w:val="both"/>
            <w:rPr>
              <w:i/>
            </w:rPr>
          </w:pPr>
          <w:r w:rsidRPr="0045225D">
            <w:rPr>
              <w:i/>
            </w:rPr>
            <w:t xml:space="preserve">Lietuvos Respublikos Konstitucinis Teismas, </w:t>
          </w:r>
          <w:hyperlink r:id="rId4" w:history="1">
            <w:r w:rsidRPr="0045225D">
              <w:rPr>
                <w:i/>
                <w:color w:val="0000FF"/>
                <w:u w:val="single"/>
              </w:rPr>
              <w:t>Nutarimas</w:t>
            </w:r>
          </w:hyperlink>
        </w:p>
        <w:p w:rsidR="0045225D" w:rsidRPr="0045225D" w:rsidRDefault="0045225D" w:rsidP="0045225D">
          <w:pPr>
            <w:jc w:val="both"/>
            <w:rPr>
              <w:i/>
            </w:rPr>
          </w:pPr>
          <w:r w:rsidRPr="0045225D">
            <w:rPr>
              <w:i/>
            </w:rPr>
            <w:t>Nr. 16/07-17/07-20/08, 2009-06-22, Žin., 2009, Nr. 75-3074 (2009-06-25)</w:t>
          </w:r>
        </w:p>
        <w:p w:rsidR="0045225D" w:rsidRPr="0045225D" w:rsidRDefault="0045225D" w:rsidP="0045225D">
          <w:pPr>
            <w:rPr>
              <w:i/>
            </w:rPr>
          </w:pPr>
          <w:r w:rsidRPr="0045225D">
            <w:rPr>
              <w:i/>
            </w:rPr>
            <w:t xml:space="preserve">Nr. </w:t>
          </w:r>
          <w:hyperlink r:id="rId5" w:history="1">
            <w:r w:rsidRPr="0045225D">
              <w:rPr>
                <w:i/>
                <w:color w:val="0000FF"/>
                <w:u w:val="single"/>
              </w:rPr>
              <w:t>XI-1448</w:t>
            </w:r>
          </w:hyperlink>
          <w:r w:rsidRPr="0045225D">
            <w:rPr>
              <w:i/>
            </w:rPr>
            <w:t>, 2011-06-16, Žin., 2011, Nr. 74-3548 (2011-06-18)</w:t>
          </w:r>
        </w:p>
        <w:p w:rsidR="0045225D" w:rsidRPr="0045225D" w:rsidRDefault="0045225D" w:rsidP="0045225D">
          <w:pPr>
            <w:rPr>
              <w:rFonts w:eastAsia="MS Mincho"/>
              <w:i/>
            </w:rPr>
          </w:pPr>
          <w:r w:rsidRPr="0045225D">
            <w:rPr>
              <w:rFonts w:eastAsia="MS Mincho"/>
              <w:i/>
            </w:rPr>
            <w:t xml:space="preserve">Nr. </w:t>
          </w:r>
          <w:hyperlink r:id="rId6" w:history="1">
            <w:r w:rsidRPr="0045225D">
              <w:rPr>
                <w:rFonts w:eastAsia="MS Mincho"/>
                <w:i/>
                <w:color w:val="0000FF"/>
                <w:u w:val="single"/>
              </w:rPr>
              <w:t>XI-2361</w:t>
            </w:r>
          </w:hyperlink>
          <w:r w:rsidRPr="0045225D">
            <w:rPr>
              <w:rFonts w:eastAsia="MS Mincho"/>
              <w:i/>
            </w:rPr>
            <w:t>, 2012-11-06, Žin., 2012, Nr. 132-6687 (2012-11-15)</w:t>
          </w:r>
        </w:p>
        <w:p w:rsidR="0045225D" w:rsidRPr="0045225D" w:rsidRDefault="0045225D" w:rsidP="0045225D">
          <w:pPr>
            <w:rPr>
              <w:rFonts w:eastAsia="MS Mincho"/>
              <w:i/>
            </w:rPr>
          </w:pPr>
          <w:r w:rsidRPr="0045225D">
            <w:rPr>
              <w:rFonts w:eastAsia="MS Mincho"/>
              <w:i/>
            </w:rPr>
            <w:t xml:space="preserve">Nr. </w:t>
          </w:r>
          <w:hyperlink r:id="rId7" w:history="1">
            <w:r w:rsidRPr="0045225D">
              <w:rPr>
                <w:rFonts w:eastAsia="MS Mincho"/>
                <w:i/>
                <w:color w:val="0000FF"/>
                <w:u w:val="single"/>
              </w:rPr>
              <w:t>XI-2362</w:t>
            </w:r>
          </w:hyperlink>
          <w:r w:rsidRPr="0045225D">
            <w:rPr>
              <w:rFonts w:eastAsia="MS Mincho"/>
              <w:i/>
            </w:rPr>
            <w:t>, 2012-11-06, Žin., 2012, Nr. 132-6688 (2012-11-15)</w:t>
          </w:r>
        </w:p>
        <w:p w:rsidR="0045225D" w:rsidRPr="0045225D" w:rsidRDefault="0045225D" w:rsidP="0045225D">
          <w:pPr>
            <w:jc w:val="both"/>
            <w:rPr>
              <w:rFonts w:eastAsia="MS Mincho"/>
              <w:i/>
            </w:rPr>
          </w:pPr>
          <w:r w:rsidRPr="0045225D">
            <w:rPr>
              <w:rFonts w:eastAsia="MS Mincho"/>
              <w:i/>
            </w:rPr>
            <w:t xml:space="preserve">Nr. </w:t>
          </w:r>
          <w:hyperlink r:id="rId8" w:history="1">
            <w:r w:rsidRPr="0045225D">
              <w:rPr>
                <w:rFonts w:eastAsia="MS Mincho"/>
                <w:i/>
                <w:color w:val="0000FF"/>
                <w:u w:val="single"/>
              </w:rPr>
              <w:t>XII-386</w:t>
            </w:r>
          </w:hyperlink>
          <w:r w:rsidRPr="0045225D">
            <w:rPr>
              <w:rFonts w:eastAsia="MS Mincho"/>
              <w:i/>
            </w:rPr>
            <w:t>, 2013-06-18, Žin., 2013, Nr. 73-3651 (2013-07-09)</w:t>
          </w:r>
        </w:p>
        <w:p w:rsidR="0045225D" w:rsidRPr="0045225D" w:rsidRDefault="0045225D" w:rsidP="0045225D">
          <w:pPr>
            <w:rPr>
              <w:rFonts w:eastAsia="MS Mincho"/>
              <w:i/>
            </w:rPr>
          </w:pPr>
          <w:r w:rsidRPr="0045225D">
            <w:rPr>
              <w:rFonts w:eastAsia="MS Mincho"/>
              <w:i/>
            </w:rPr>
            <w:t xml:space="preserve">Nr. </w:t>
          </w:r>
          <w:hyperlink r:id="rId9" w:history="1">
            <w:r w:rsidRPr="0045225D">
              <w:rPr>
                <w:rFonts w:eastAsia="MS Mincho"/>
                <w:i/>
                <w:color w:val="0000FF"/>
                <w:u w:val="single"/>
              </w:rPr>
              <w:t>XII-761</w:t>
            </w:r>
          </w:hyperlink>
          <w:r w:rsidRPr="0045225D">
            <w:rPr>
              <w:rFonts w:eastAsia="MS Mincho"/>
              <w:i/>
            </w:rPr>
            <w:t>, 2014-01-23, paskelbta TAR 2014-01-23, i. k. 2014-00791</w:t>
          </w:r>
        </w:p>
        <w:p w:rsidR="0045225D" w:rsidRPr="0045225D" w:rsidRDefault="00F6520C" w:rsidP="0045225D">
          <w:pPr>
            <w:ind w:left="2340" w:firstLine="720"/>
            <w:jc w:val="both"/>
            <w:rPr>
              <w:sz w:val="24"/>
            </w:rPr>
          </w:pPr>
        </w:p>
      </w:sdtContent>
    </w:sdt>
    <w:p w:rsidR="0045225D" w:rsidRDefault="0045225D" w:rsidP="0045225D">
      <w:pPr>
        <w:jc w:val="center"/>
        <w:rPr>
          <w:sz w:val="22"/>
        </w:rPr>
      </w:pPr>
    </w:p>
    <w:p w:rsidR="0045225D" w:rsidRDefault="0045225D" w:rsidP="0045225D">
      <w:pPr>
        <w:jc w:val="center"/>
        <w:rPr>
          <w:sz w:val="22"/>
        </w:rPr>
      </w:pPr>
    </w:p>
    <w:p w:rsidR="0045225D" w:rsidRPr="0045225D" w:rsidRDefault="0045225D" w:rsidP="0045225D">
      <w:pPr>
        <w:jc w:val="center"/>
        <w:rPr>
          <w:sz w:val="22"/>
        </w:rPr>
      </w:pPr>
    </w:p>
    <w:p w:rsidR="00E16BEC" w:rsidRPr="00E16BEC" w:rsidRDefault="00E16BEC" w:rsidP="00E16BEC">
      <w:pPr>
        <w:jc w:val="center"/>
        <w:rPr>
          <w:sz w:val="24"/>
          <w:szCs w:val="24"/>
          <w:lang w:eastAsia="lt-LT"/>
        </w:rPr>
      </w:pPr>
      <w:r w:rsidRPr="00E16BEC">
        <w:rPr>
          <w:caps/>
          <w:sz w:val="24"/>
          <w:szCs w:val="24"/>
          <w:lang w:eastAsia="lt-LT"/>
        </w:rPr>
        <w:t>Lietuvos Respublikos Vyriausybė</w:t>
      </w:r>
    </w:p>
    <w:p w:rsidR="00E16BEC" w:rsidRPr="00E16BEC" w:rsidRDefault="00E16BEC" w:rsidP="00E16BEC">
      <w:pPr>
        <w:jc w:val="center"/>
        <w:rPr>
          <w:sz w:val="24"/>
          <w:szCs w:val="24"/>
          <w:lang w:eastAsia="lt-LT"/>
        </w:rPr>
      </w:pPr>
      <w:r w:rsidRPr="00E16BEC">
        <w:rPr>
          <w:caps/>
          <w:spacing w:val="60"/>
          <w:sz w:val="24"/>
          <w:szCs w:val="24"/>
          <w:lang w:eastAsia="lt-LT"/>
        </w:rPr>
        <w:lastRenderedPageBreak/>
        <w:t>NUTARIMAS</w:t>
      </w:r>
    </w:p>
    <w:p w:rsidR="00E16BEC" w:rsidRPr="00E16BEC" w:rsidRDefault="00E16BEC" w:rsidP="00E16BEC">
      <w:pPr>
        <w:jc w:val="center"/>
        <w:rPr>
          <w:sz w:val="24"/>
          <w:szCs w:val="24"/>
          <w:lang w:eastAsia="lt-LT"/>
        </w:rPr>
      </w:pPr>
      <w:r w:rsidRPr="00E16BEC">
        <w:rPr>
          <w:caps/>
          <w:sz w:val="24"/>
          <w:szCs w:val="24"/>
          <w:lang w:eastAsia="lt-LT"/>
        </w:rPr>
        <w:t> </w:t>
      </w:r>
    </w:p>
    <w:p w:rsidR="00E16BEC" w:rsidRPr="00E16BEC" w:rsidRDefault="00E16BEC" w:rsidP="00E16BEC">
      <w:pPr>
        <w:jc w:val="center"/>
        <w:rPr>
          <w:sz w:val="24"/>
          <w:szCs w:val="24"/>
          <w:lang w:eastAsia="lt-LT"/>
        </w:rPr>
      </w:pPr>
      <w:r w:rsidRPr="00E16BEC">
        <w:rPr>
          <w:b/>
          <w:bCs/>
          <w:sz w:val="24"/>
          <w:szCs w:val="24"/>
          <w:lang w:eastAsia="lt-LT"/>
        </w:rPr>
        <w:t xml:space="preserve">DĖL </w:t>
      </w:r>
      <w:r w:rsidRPr="00E16BEC">
        <w:rPr>
          <w:b/>
          <w:bCs/>
          <w:caps/>
          <w:sz w:val="24"/>
          <w:szCs w:val="24"/>
          <w:lang w:eastAsia="lt-LT"/>
        </w:rPr>
        <w:t>miško žemės pavertimo kitomis naudmenomis ir kompensavimo už miško žemės pavertimą kitomis naudmenomis tvarkos aprašo patvirtinimo ir kai kurių lietuvos respublikos vyriausybės nutarimų pripažinimo netekusiais galios</w:t>
      </w:r>
    </w:p>
    <w:p w:rsidR="00E16BEC" w:rsidRPr="00E16BEC" w:rsidRDefault="00E16BEC" w:rsidP="00E16BEC">
      <w:pPr>
        <w:rPr>
          <w:sz w:val="24"/>
          <w:szCs w:val="24"/>
          <w:lang w:eastAsia="lt-LT"/>
        </w:rPr>
      </w:pPr>
      <w:r w:rsidRPr="00E16BEC">
        <w:rPr>
          <w:sz w:val="24"/>
          <w:szCs w:val="24"/>
          <w:lang w:eastAsia="lt-LT"/>
        </w:rPr>
        <w:t> </w:t>
      </w:r>
    </w:p>
    <w:p w:rsidR="00E16BEC" w:rsidRPr="00E16BEC" w:rsidRDefault="00E16BEC" w:rsidP="00E16BEC">
      <w:pPr>
        <w:jc w:val="center"/>
        <w:rPr>
          <w:sz w:val="24"/>
          <w:szCs w:val="24"/>
          <w:lang w:eastAsia="lt-LT"/>
        </w:rPr>
      </w:pPr>
      <w:r w:rsidRPr="00E16BEC">
        <w:rPr>
          <w:sz w:val="24"/>
          <w:szCs w:val="24"/>
          <w:lang w:eastAsia="lt-LT"/>
        </w:rPr>
        <w:t>2011 m. rugsėjo 28 d. Nr. 1131</w:t>
      </w:r>
    </w:p>
    <w:p w:rsidR="00E16BEC" w:rsidRPr="00E16BEC" w:rsidRDefault="00E16BEC" w:rsidP="00E16BEC">
      <w:pPr>
        <w:jc w:val="center"/>
        <w:rPr>
          <w:sz w:val="24"/>
          <w:szCs w:val="24"/>
          <w:lang w:eastAsia="lt-LT"/>
        </w:rPr>
      </w:pPr>
      <w:r w:rsidRPr="00E16BEC">
        <w:rPr>
          <w:sz w:val="24"/>
          <w:szCs w:val="24"/>
          <w:lang w:eastAsia="lt-LT"/>
        </w:rPr>
        <w:t>Vilnius</w:t>
      </w:r>
    </w:p>
    <w:p w:rsidR="00E16BEC" w:rsidRDefault="00E16BEC" w:rsidP="00E16BEC">
      <w:pPr>
        <w:jc w:val="center"/>
      </w:pPr>
      <w:r w:rsidRPr="00E16BEC">
        <w:rPr>
          <w:sz w:val="24"/>
          <w:szCs w:val="24"/>
          <w:lang w:eastAsia="lt-LT"/>
        </w:rPr>
        <w:t> </w:t>
      </w:r>
    </w:p>
    <w:p w:rsidR="00E16BEC" w:rsidRPr="00E16BEC" w:rsidRDefault="00E16BEC" w:rsidP="00E16BEC">
      <w:pPr>
        <w:ind w:firstLine="567"/>
        <w:jc w:val="both"/>
        <w:rPr>
          <w:sz w:val="24"/>
          <w:szCs w:val="24"/>
          <w:lang w:eastAsia="lt-LT"/>
        </w:rPr>
      </w:pPr>
      <w:r w:rsidRPr="00E16BEC">
        <w:rPr>
          <w:sz w:val="24"/>
          <w:szCs w:val="24"/>
          <w:lang w:eastAsia="lt-LT"/>
        </w:rPr>
        <w:t xml:space="preserve">Vadovaudamasi Lietuvos Respublikos miškų įstatymo (Žin., 1994, Nr. </w:t>
      </w:r>
      <w:hyperlink r:id="rId10" w:tgtFrame="_blank" w:history="1">
        <w:r w:rsidRPr="00E16BEC">
          <w:rPr>
            <w:color w:val="0000FF"/>
            <w:sz w:val="24"/>
            <w:szCs w:val="24"/>
            <w:u w:val="single"/>
            <w:lang w:eastAsia="lt-LT"/>
          </w:rPr>
          <w:t>96-1872</w:t>
        </w:r>
      </w:hyperlink>
      <w:r w:rsidRPr="00E16BEC">
        <w:rPr>
          <w:sz w:val="24"/>
          <w:szCs w:val="24"/>
          <w:lang w:eastAsia="lt-LT"/>
        </w:rPr>
        <w:t xml:space="preserve">; 2001, Nr. </w:t>
      </w:r>
      <w:hyperlink r:id="rId11" w:tgtFrame="_blank" w:history="1">
        <w:r w:rsidRPr="00E16BEC">
          <w:rPr>
            <w:color w:val="0000FF"/>
            <w:sz w:val="24"/>
            <w:szCs w:val="24"/>
            <w:u w:val="single"/>
            <w:lang w:eastAsia="lt-LT"/>
          </w:rPr>
          <w:t>35-1161</w:t>
        </w:r>
      </w:hyperlink>
      <w:r w:rsidRPr="00E16BEC">
        <w:rPr>
          <w:sz w:val="24"/>
          <w:szCs w:val="24"/>
          <w:lang w:eastAsia="lt-LT"/>
        </w:rPr>
        <w:t xml:space="preserve">; 2011, Nr. </w:t>
      </w:r>
      <w:hyperlink r:id="rId12" w:tgtFrame="_blank" w:history="1">
        <w:r w:rsidRPr="00E16BEC">
          <w:rPr>
            <w:color w:val="0000FF"/>
            <w:sz w:val="24"/>
            <w:szCs w:val="24"/>
            <w:u w:val="single"/>
            <w:lang w:eastAsia="lt-LT"/>
          </w:rPr>
          <w:t>74-3548</w:t>
        </w:r>
      </w:hyperlink>
      <w:r w:rsidRPr="00E16BEC">
        <w:rPr>
          <w:sz w:val="24"/>
          <w:szCs w:val="24"/>
          <w:lang w:eastAsia="lt-LT"/>
        </w:rPr>
        <w:t xml:space="preserve">) 11 straipsnio 1 ir 10 dalimis, Lietuvos Respublikos Vyriausybė </w:t>
      </w:r>
      <w:r w:rsidRPr="00E16BEC">
        <w:rPr>
          <w:spacing w:val="60"/>
          <w:sz w:val="24"/>
          <w:szCs w:val="24"/>
          <w:lang w:eastAsia="lt-LT"/>
        </w:rPr>
        <w:t>nutari</w:t>
      </w:r>
      <w:r w:rsidRPr="00E16BEC">
        <w:rPr>
          <w:sz w:val="24"/>
          <w:szCs w:val="24"/>
          <w:lang w:eastAsia="lt-LT"/>
        </w:rPr>
        <w:t>a:</w:t>
      </w:r>
    </w:p>
    <w:p w:rsidR="00E16BEC" w:rsidRPr="00E16BEC" w:rsidRDefault="00E16BEC" w:rsidP="00E16BEC">
      <w:pPr>
        <w:ind w:firstLine="567"/>
        <w:jc w:val="both"/>
        <w:rPr>
          <w:sz w:val="24"/>
          <w:szCs w:val="24"/>
          <w:lang w:eastAsia="lt-LT"/>
        </w:rPr>
      </w:pPr>
      <w:bookmarkStart w:id="1" w:name="part_9fcd6e3a9da04bfaa873a54e74958705"/>
      <w:bookmarkEnd w:id="1"/>
      <w:r w:rsidRPr="00E16BEC">
        <w:rPr>
          <w:sz w:val="24"/>
          <w:szCs w:val="24"/>
          <w:lang w:eastAsia="lt-LT"/>
        </w:rPr>
        <w:t>1. Patvirtinti Miško žemės pavertimo kitomis naudmenomis ir kompensavimo už miško žemės pavertimą kitomis naudmenomis tvarkos aprašą (pridedama).</w:t>
      </w:r>
    </w:p>
    <w:p w:rsidR="00E16BEC" w:rsidRPr="00E16BEC" w:rsidRDefault="00E16BEC" w:rsidP="00E16BEC">
      <w:pPr>
        <w:ind w:firstLine="567"/>
        <w:jc w:val="both"/>
        <w:rPr>
          <w:sz w:val="24"/>
          <w:szCs w:val="24"/>
          <w:lang w:eastAsia="lt-LT"/>
        </w:rPr>
      </w:pPr>
      <w:bookmarkStart w:id="2" w:name="part_c5ff56ede6df41ec94136c0f2222c74b"/>
      <w:bookmarkEnd w:id="2"/>
      <w:r w:rsidRPr="00E16BEC">
        <w:rPr>
          <w:sz w:val="24"/>
          <w:szCs w:val="24"/>
          <w:lang w:eastAsia="lt-LT"/>
        </w:rPr>
        <w:t>2. Pripažinti netekusiais galios:</w:t>
      </w:r>
    </w:p>
    <w:p w:rsidR="00E16BEC" w:rsidRPr="00E16BEC" w:rsidRDefault="00E16BEC" w:rsidP="00E16BEC">
      <w:pPr>
        <w:ind w:firstLine="567"/>
        <w:jc w:val="both"/>
        <w:rPr>
          <w:sz w:val="24"/>
          <w:szCs w:val="24"/>
          <w:lang w:eastAsia="lt-LT"/>
        </w:rPr>
      </w:pPr>
      <w:bookmarkStart w:id="3" w:name="part_659f982e3ab84270be5401410b734864"/>
      <w:bookmarkEnd w:id="3"/>
      <w:r w:rsidRPr="00E16BEC">
        <w:rPr>
          <w:sz w:val="24"/>
          <w:szCs w:val="24"/>
          <w:lang w:eastAsia="lt-LT"/>
        </w:rPr>
        <w:t xml:space="preserve">2.1. Lietuvos Respublikos Vyriausybės 2002 m. gegužės 9 d. nutarimą Nr. 641 „Dėl Miško žemės pavertimo kitomis naudmenomis tvarkos patvirtinimo“ (Žin., 2002, Nr. </w:t>
      </w:r>
      <w:hyperlink r:id="rId13" w:tgtFrame="_blank" w:history="1">
        <w:r w:rsidRPr="00E16BEC">
          <w:rPr>
            <w:color w:val="0000FF"/>
            <w:sz w:val="24"/>
            <w:szCs w:val="24"/>
            <w:u w:val="single"/>
            <w:lang w:eastAsia="lt-LT"/>
          </w:rPr>
          <w:t>48-1840</w:t>
        </w:r>
      </w:hyperlink>
      <w:r w:rsidRPr="00E16BEC">
        <w:rPr>
          <w:sz w:val="24"/>
          <w:szCs w:val="24"/>
          <w:lang w:eastAsia="lt-LT"/>
        </w:rPr>
        <w:t>);</w:t>
      </w:r>
    </w:p>
    <w:p w:rsidR="00E16BEC" w:rsidRPr="00E16BEC" w:rsidRDefault="00E16BEC" w:rsidP="00E16BEC">
      <w:pPr>
        <w:ind w:firstLine="567"/>
        <w:jc w:val="both"/>
        <w:rPr>
          <w:sz w:val="24"/>
          <w:szCs w:val="24"/>
          <w:lang w:eastAsia="lt-LT"/>
        </w:rPr>
      </w:pPr>
      <w:bookmarkStart w:id="4" w:name="part_37c0e42442194e5c8d11112ad4dbeb1b"/>
      <w:bookmarkEnd w:id="4"/>
      <w:r w:rsidRPr="00E16BEC">
        <w:rPr>
          <w:sz w:val="24"/>
          <w:szCs w:val="24"/>
          <w:lang w:eastAsia="lt-LT"/>
        </w:rPr>
        <w:t>2.2. Lietuvos Respublikos Vyriausybės 2007 m. vasario 27 d. nutarimą Nr. 238 „Dėl Lietuvos Respublikos Vyriausybės 2002 m. gegužės 9 d. nutarimo Nr. 641 „Dėl Miško žemės pavertimo kitomis naudmenomis tvarkos patvirtinimo“ pakeitimo“ (Žin., 2007, Nr. 30-1099);</w:t>
      </w:r>
    </w:p>
    <w:p w:rsidR="00E16BEC" w:rsidRPr="00E16BEC" w:rsidRDefault="00E16BEC" w:rsidP="00E16BEC">
      <w:pPr>
        <w:ind w:firstLine="567"/>
        <w:jc w:val="both"/>
        <w:rPr>
          <w:sz w:val="24"/>
          <w:szCs w:val="24"/>
          <w:lang w:eastAsia="lt-LT"/>
        </w:rPr>
      </w:pPr>
      <w:bookmarkStart w:id="5" w:name="part_ff936d0f59024fd99194410267744ef3"/>
      <w:bookmarkEnd w:id="5"/>
      <w:r w:rsidRPr="00E16BEC">
        <w:rPr>
          <w:sz w:val="24"/>
          <w:szCs w:val="24"/>
          <w:lang w:eastAsia="lt-LT"/>
        </w:rPr>
        <w:t xml:space="preserve">2.3. Lietuvos Respublikos Vyriausybės 2010 m. spalio 13 d. nutarimą Nr. 1471 „Dėl Lietuvos Respublikos Vyriausybės 2002 m. gegužės 9 d. nutarimo Nr. 641 „Dėl Miško žemės pavertimo kitomis naudmenomis tvarkos aprašo patvirtinimo“ pakeitimo“ (Žin., 2010, Nr. </w:t>
      </w:r>
      <w:hyperlink r:id="rId14" w:tgtFrame="_blank" w:history="1">
        <w:r w:rsidRPr="00E16BEC">
          <w:rPr>
            <w:color w:val="0000FF"/>
            <w:sz w:val="24"/>
            <w:szCs w:val="24"/>
            <w:u w:val="single"/>
            <w:lang w:eastAsia="lt-LT"/>
          </w:rPr>
          <w:t>125-6394</w:t>
        </w:r>
      </w:hyperlink>
      <w:r w:rsidRPr="00E16BEC">
        <w:rPr>
          <w:sz w:val="24"/>
          <w:szCs w:val="24"/>
          <w:lang w:eastAsia="lt-LT"/>
        </w:rPr>
        <w:t>).</w:t>
      </w:r>
    </w:p>
    <w:p w:rsidR="00E16BEC" w:rsidRPr="00E16BEC" w:rsidRDefault="00E16BEC" w:rsidP="00E16BEC">
      <w:pPr>
        <w:jc w:val="both"/>
        <w:rPr>
          <w:sz w:val="24"/>
          <w:szCs w:val="24"/>
          <w:lang w:eastAsia="lt-LT"/>
        </w:rPr>
      </w:pPr>
      <w:r w:rsidRPr="00E16BEC">
        <w:rPr>
          <w:sz w:val="24"/>
          <w:szCs w:val="24"/>
          <w:lang w:eastAsia="lt-LT"/>
        </w:rPr>
        <w:t> </w:t>
      </w:r>
    </w:p>
    <w:p w:rsidR="00E16BEC" w:rsidRPr="00E16BEC" w:rsidRDefault="00E16BEC" w:rsidP="00E16BEC">
      <w:pPr>
        <w:jc w:val="both"/>
        <w:rPr>
          <w:sz w:val="24"/>
          <w:szCs w:val="24"/>
          <w:lang w:eastAsia="lt-LT"/>
        </w:rPr>
      </w:pPr>
      <w:r w:rsidRPr="00E16BEC">
        <w:rPr>
          <w:sz w:val="24"/>
          <w:szCs w:val="24"/>
          <w:lang w:eastAsia="lt-LT"/>
        </w:rPr>
        <w:t> </w:t>
      </w:r>
    </w:p>
    <w:p w:rsidR="00E16BEC" w:rsidRPr="00E16BEC" w:rsidRDefault="00E16BEC" w:rsidP="00E16BEC">
      <w:pPr>
        <w:rPr>
          <w:sz w:val="24"/>
          <w:szCs w:val="24"/>
          <w:lang w:eastAsia="lt-LT"/>
        </w:rPr>
      </w:pPr>
      <w:bookmarkStart w:id="6" w:name="part_baac0e64a17e4d1fb0884d2f62e2aed4"/>
      <w:bookmarkEnd w:id="6"/>
      <w:r w:rsidRPr="00E16BEC">
        <w:rPr>
          <w:sz w:val="24"/>
          <w:szCs w:val="24"/>
          <w:lang w:eastAsia="lt-LT"/>
        </w:rPr>
        <w:t>MINISTRAS PIRMININKAS                                                              ANDRIUS KUBILIUS</w:t>
      </w:r>
    </w:p>
    <w:p w:rsidR="00E16BEC" w:rsidRPr="00E16BEC" w:rsidRDefault="00E16BEC" w:rsidP="00E16BEC">
      <w:pPr>
        <w:rPr>
          <w:sz w:val="24"/>
          <w:szCs w:val="24"/>
          <w:lang w:eastAsia="lt-LT"/>
        </w:rPr>
      </w:pPr>
      <w:r w:rsidRPr="00E16BEC">
        <w:rPr>
          <w:sz w:val="24"/>
          <w:szCs w:val="24"/>
          <w:lang w:eastAsia="lt-LT"/>
        </w:rPr>
        <w:t> </w:t>
      </w:r>
    </w:p>
    <w:p w:rsidR="00E16BEC" w:rsidRPr="00E16BEC" w:rsidRDefault="00E16BEC" w:rsidP="00E16BEC">
      <w:pPr>
        <w:rPr>
          <w:sz w:val="24"/>
          <w:szCs w:val="24"/>
          <w:lang w:eastAsia="lt-LT"/>
        </w:rPr>
      </w:pPr>
      <w:r w:rsidRPr="00E16BEC">
        <w:rPr>
          <w:sz w:val="24"/>
          <w:szCs w:val="24"/>
          <w:lang w:eastAsia="lt-LT"/>
        </w:rPr>
        <w:t>APLINKOS MINISTRAS                                                        GEDIMINAS KAZLAUSKAS</w:t>
      </w:r>
    </w:p>
    <w:p w:rsidR="00E16BEC" w:rsidRPr="00E16BEC" w:rsidRDefault="00E16BEC" w:rsidP="00E16BEC">
      <w:pPr>
        <w:rPr>
          <w:sz w:val="24"/>
          <w:szCs w:val="24"/>
          <w:lang w:eastAsia="lt-LT"/>
        </w:rPr>
      </w:pPr>
      <w:r w:rsidRPr="00E16BEC">
        <w:rPr>
          <w:sz w:val="24"/>
          <w:szCs w:val="24"/>
          <w:lang w:eastAsia="lt-LT"/>
        </w:rPr>
        <w:t> </w:t>
      </w:r>
    </w:p>
    <w:p w:rsidR="00E16BEC" w:rsidRDefault="00E16BEC"/>
    <w:p w:rsidR="00E16BEC" w:rsidRPr="00E16BEC" w:rsidRDefault="00E16BEC" w:rsidP="00E16BEC">
      <w:pPr>
        <w:ind w:left="4820"/>
        <w:rPr>
          <w:sz w:val="24"/>
          <w:szCs w:val="24"/>
          <w:lang w:eastAsia="lt-LT"/>
        </w:rPr>
      </w:pPr>
      <w:r w:rsidRPr="00E16BEC">
        <w:rPr>
          <w:sz w:val="24"/>
          <w:szCs w:val="24"/>
          <w:lang w:eastAsia="lt-LT"/>
        </w:rPr>
        <w:t>PATVIRTINTA</w:t>
      </w:r>
    </w:p>
    <w:p w:rsidR="00E16BEC" w:rsidRPr="00E16BEC" w:rsidRDefault="00E16BEC" w:rsidP="00E16BEC">
      <w:pPr>
        <w:ind w:left="4820"/>
        <w:rPr>
          <w:sz w:val="24"/>
          <w:szCs w:val="24"/>
          <w:lang w:eastAsia="lt-LT"/>
        </w:rPr>
      </w:pPr>
      <w:r w:rsidRPr="00E16BEC">
        <w:rPr>
          <w:sz w:val="24"/>
          <w:szCs w:val="24"/>
          <w:lang w:eastAsia="lt-LT"/>
        </w:rPr>
        <w:t xml:space="preserve">Lietuvos Respublikos Vyriausybės </w:t>
      </w:r>
    </w:p>
    <w:p w:rsidR="00E16BEC" w:rsidRPr="00E16BEC" w:rsidRDefault="00E16BEC" w:rsidP="00E16BEC">
      <w:pPr>
        <w:ind w:left="4820"/>
        <w:rPr>
          <w:sz w:val="24"/>
          <w:szCs w:val="24"/>
          <w:lang w:eastAsia="lt-LT"/>
        </w:rPr>
      </w:pPr>
      <w:r w:rsidRPr="00E16BEC">
        <w:rPr>
          <w:sz w:val="24"/>
          <w:szCs w:val="24"/>
          <w:lang w:eastAsia="lt-LT"/>
        </w:rPr>
        <w:t>2011 m. rugsėjo 28 d. nutarimu Nr. 1131</w:t>
      </w:r>
    </w:p>
    <w:p w:rsidR="00E16BEC" w:rsidRPr="00E16BEC" w:rsidRDefault="00E16BEC" w:rsidP="00E16BEC">
      <w:pPr>
        <w:rPr>
          <w:sz w:val="24"/>
          <w:szCs w:val="24"/>
          <w:lang w:eastAsia="lt-LT"/>
        </w:rPr>
      </w:pPr>
      <w:r w:rsidRPr="00E16BEC">
        <w:rPr>
          <w:sz w:val="24"/>
          <w:szCs w:val="24"/>
          <w:lang w:eastAsia="lt-LT"/>
        </w:rPr>
        <w:t> </w:t>
      </w:r>
    </w:p>
    <w:p w:rsidR="00E16BEC" w:rsidRPr="00E16BEC" w:rsidRDefault="00E16BEC" w:rsidP="00E16BEC">
      <w:pPr>
        <w:jc w:val="center"/>
        <w:rPr>
          <w:sz w:val="24"/>
          <w:szCs w:val="24"/>
          <w:lang w:eastAsia="lt-LT"/>
        </w:rPr>
      </w:pPr>
      <w:r w:rsidRPr="00E16BEC">
        <w:rPr>
          <w:b/>
          <w:bCs/>
          <w:sz w:val="24"/>
          <w:szCs w:val="24"/>
          <w:lang w:eastAsia="lt-LT"/>
        </w:rPr>
        <w:t>MIŠKO ŽEMĖS PAVERTIMO KITOMIS NAUDMENOMIS IR KOMPENSAVIMO UŽ MIŠKO ŽEMĖS PAVERTIMĄ KITOMIS NAUDMENOMIS TVARKOS APRAŠAS</w:t>
      </w:r>
    </w:p>
    <w:p w:rsidR="00E16BEC" w:rsidRPr="00E16BEC" w:rsidRDefault="00E16BEC" w:rsidP="00E16BEC">
      <w:pPr>
        <w:jc w:val="both"/>
        <w:rPr>
          <w:sz w:val="24"/>
          <w:szCs w:val="24"/>
          <w:lang w:eastAsia="lt-LT"/>
        </w:rPr>
      </w:pPr>
      <w:r w:rsidRPr="00E16BEC">
        <w:rPr>
          <w:sz w:val="24"/>
          <w:szCs w:val="24"/>
          <w:lang w:eastAsia="lt-LT"/>
        </w:rPr>
        <w:t> </w:t>
      </w:r>
    </w:p>
    <w:p w:rsidR="00E16BEC" w:rsidRPr="00E16BEC" w:rsidRDefault="0045225D" w:rsidP="00E16BEC">
      <w:pPr>
        <w:ind w:firstLine="567"/>
        <w:jc w:val="both"/>
        <w:rPr>
          <w:sz w:val="24"/>
          <w:szCs w:val="24"/>
          <w:lang w:eastAsia="lt-LT"/>
        </w:rPr>
      </w:pPr>
      <w:bookmarkStart w:id="7" w:name="part_689c2e8fd2374b35883765a4b314df54"/>
      <w:bookmarkEnd w:id="7"/>
      <w:r>
        <w:rPr>
          <w:sz w:val="24"/>
          <w:szCs w:val="24"/>
          <w:lang w:eastAsia="lt-LT"/>
        </w:rPr>
        <w:t xml:space="preserve">17. </w:t>
      </w:r>
      <w:r w:rsidR="00E16BEC" w:rsidRPr="0045225D">
        <w:rPr>
          <w:b/>
          <w:sz w:val="24"/>
          <w:szCs w:val="24"/>
          <w:lang w:eastAsia="lt-LT"/>
        </w:rPr>
        <w:t>Sprendimą miško žemę paversti kitomis naudmenomis priima detalųjį arba specialųjį teritorijų planavimo dokumentą tvirtinanti institucija kartu su sprendimu</w:t>
      </w:r>
      <w:r w:rsidR="00E16BEC" w:rsidRPr="00E16BEC">
        <w:rPr>
          <w:sz w:val="24"/>
          <w:szCs w:val="24"/>
          <w:lang w:eastAsia="lt-LT"/>
        </w:rPr>
        <w:t xml:space="preserve"> patvirtinti detalųjį arba specialųjį teritorijų planavimo dokumentą </w:t>
      </w:r>
      <w:r w:rsidR="00E16BEC" w:rsidRPr="0045225D">
        <w:rPr>
          <w:b/>
          <w:sz w:val="24"/>
          <w:szCs w:val="24"/>
          <w:lang w:eastAsia="lt-LT"/>
        </w:rPr>
        <w:t>arba atskirai, jeigu toks dokumentas buvo patvirtintas iki Aprašo įsigaliojimo</w:t>
      </w:r>
      <w:r w:rsidR="00E16BEC" w:rsidRPr="00E16BEC">
        <w:rPr>
          <w:sz w:val="24"/>
          <w:szCs w:val="24"/>
          <w:lang w:eastAsia="lt-LT"/>
        </w:rPr>
        <w:t xml:space="preserve">. Pareiškėjai prašymą leisti miško žemę paversti kitomis naudmenomis, o privačios miško žemės savininkai prašymą leisti miško žemę paversti kitomis naudmenomis ir pasirinkti kompensavimo būdą pateikia sprendimą priimančiai institucijai, kuri, esant patvirtintam arba pateiktam tvirtinti detaliajam ar specialiajam teritorijos planavimo dokumentui, pateiktą prašymą išnagrinėja per 20 darbo dienų. Tais atvejais, kai miško žemę planuojama paversti kitomis naudmenomis atliekų saugojimo, rūšiavimo ir utilizavimo teritorijoms formuoti, sprendimą priimanti institucija sprendimą paversti miško žemę kitomis naudmenomis </w:t>
      </w:r>
      <w:r w:rsidR="00E16BEC" w:rsidRPr="00E16BEC">
        <w:rPr>
          <w:sz w:val="24"/>
          <w:szCs w:val="24"/>
          <w:lang w:eastAsia="lt-LT"/>
        </w:rPr>
        <w:lastRenderedPageBreak/>
        <w:t>priima vadovaudamasi Lietuvos Respublikos miškų įstatymo 11 straipsnio 1 dalies 6 punkto nuostatomis ir atsižvelgdama į planuojamos veiklos poveikio aplinkai vertinimo ataskaitoje išnagrinėtas galimas tokių teritorijų formavimo ne miško žemėje alternatyvas. Tais atvejais, kai miško žemę planuojama paversti kitomis naudmenomis naudingųjų iškasenų eksploatavimo teritorijoms formuoti, kartu su prašymu leisti paversti miško žemę kitomis naudmenomis pateikiama ir Lietuvos geologijos tarnybos prie Aplinkos ministerijos per 20 darbo dienų nuo kreipimosi išduota pažyma apie išžvalgytus šalies teritorijoje ne miško žemėje esančius atitinkamus naudingųjų iškasenų telkinius, dėl kurių dar neišduoti leidimai naudoti žemės gelmių išteklius ir ertmes, leidžianti nustatyti galimybę naudingųjų iškasenų eksploatavimo teritoriją formuoti ne miško žemėje. Šiais atvejais sprendimą priimanti institucija sprendimą paversti miško žemę kitomis naudmenomis priima vadovaudamasi Lietuvos Respublikos miškų įstatymo 11 straipsnio 1 dalies 4 punkto nuostatomis ir atsižvelgdama į Lietuvos geologijos tarnybos prie Aplinkos ministerijos išduotoje pažymoje nurodytas galimas tokių teritorijų formavimo ne miško žemėje alternatyvas.</w:t>
      </w:r>
    </w:p>
    <w:p w:rsidR="00E16BEC" w:rsidRPr="0045225D" w:rsidRDefault="00E16BEC" w:rsidP="00E16BEC">
      <w:pPr>
        <w:ind w:firstLine="567"/>
        <w:jc w:val="both"/>
        <w:rPr>
          <w:b/>
          <w:sz w:val="24"/>
          <w:szCs w:val="24"/>
          <w:lang w:eastAsia="lt-LT"/>
        </w:rPr>
      </w:pPr>
      <w:r w:rsidRPr="0045225D">
        <w:rPr>
          <w:b/>
          <w:sz w:val="24"/>
          <w:szCs w:val="24"/>
          <w:lang w:eastAsia="lt-LT"/>
        </w:rPr>
        <w:t>19.     Sprendime paversti miško žemę kitomis naudmenomis nurodoma:</w:t>
      </w:r>
    </w:p>
    <w:p w:rsidR="00E16BEC" w:rsidRPr="0045225D" w:rsidRDefault="00E16BEC" w:rsidP="00E16BEC">
      <w:pPr>
        <w:ind w:firstLine="567"/>
        <w:jc w:val="both"/>
        <w:rPr>
          <w:b/>
          <w:sz w:val="24"/>
          <w:szCs w:val="24"/>
          <w:lang w:eastAsia="lt-LT"/>
        </w:rPr>
      </w:pPr>
      <w:bookmarkStart w:id="8" w:name="part_c159204097404bc4a1c3f8a37d043d53"/>
      <w:bookmarkEnd w:id="8"/>
      <w:r w:rsidRPr="0045225D">
        <w:rPr>
          <w:b/>
          <w:sz w:val="24"/>
          <w:szCs w:val="24"/>
          <w:lang w:eastAsia="lt-LT"/>
        </w:rPr>
        <w:t>19.1.    žemės sklypo savininkas arba valstybinės miško žemės patikėtinis;</w:t>
      </w:r>
    </w:p>
    <w:p w:rsidR="00E16BEC" w:rsidRPr="0045225D" w:rsidRDefault="00E16BEC" w:rsidP="00E16BEC">
      <w:pPr>
        <w:ind w:firstLine="567"/>
        <w:jc w:val="both"/>
        <w:rPr>
          <w:b/>
          <w:sz w:val="24"/>
          <w:szCs w:val="24"/>
          <w:lang w:eastAsia="lt-LT"/>
        </w:rPr>
      </w:pPr>
      <w:bookmarkStart w:id="9" w:name="part_23abb84ed61f4b31ab85cc9d12e78ad3"/>
      <w:bookmarkEnd w:id="9"/>
      <w:r w:rsidRPr="0045225D">
        <w:rPr>
          <w:b/>
          <w:sz w:val="24"/>
          <w:szCs w:val="24"/>
          <w:lang w:eastAsia="lt-LT"/>
        </w:rPr>
        <w:t>19.2.    žemės sklypo plotas ir kitomis naudmenomis paverčiamos miško žemės plotas;</w:t>
      </w:r>
    </w:p>
    <w:p w:rsidR="00E16BEC" w:rsidRPr="0045225D" w:rsidRDefault="00E16BEC" w:rsidP="00E16BEC">
      <w:pPr>
        <w:ind w:firstLine="567"/>
        <w:jc w:val="both"/>
        <w:rPr>
          <w:b/>
          <w:sz w:val="24"/>
          <w:szCs w:val="24"/>
          <w:lang w:eastAsia="lt-LT"/>
        </w:rPr>
      </w:pPr>
      <w:bookmarkStart w:id="10" w:name="part_040799b1fbcf41cfa5ab17d41145a1f6"/>
      <w:bookmarkEnd w:id="10"/>
      <w:r w:rsidRPr="0045225D">
        <w:rPr>
          <w:b/>
          <w:sz w:val="24"/>
          <w:szCs w:val="24"/>
          <w:lang w:eastAsia="lt-LT"/>
        </w:rPr>
        <w:t>19.3.    žemės sklypo pagrindinė žemės naudojimo paskirtis, būdas ir pobūdis;</w:t>
      </w:r>
    </w:p>
    <w:p w:rsidR="00E16BEC" w:rsidRPr="0045225D" w:rsidRDefault="00E16BEC" w:rsidP="00E16BEC">
      <w:pPr>
        <w:ind w:firstLine="567"/>
        <w:jc w:val="both"/>
        <w:rPr>
          <w:b/>
          <w:sz w:val="24"/>
          <w:szCs w:val="24"/>
          <w:lang w:eastAsia="lt-LT"/>
        </w:rPr>
      </w:pPr>
      <w:bookmarkStart w:id="11" w:name="part_e6bc39163c8e4da887ba8029c6598c25"/>
      <w:bookmarkEnd w:id="11"/>
      <w:r w:rsidRPr="0045225D">
        <w:rPr>
          <w:b/>
          <w:sz w:val="24"/>
          <w:szCs w:val="24"/>
          <w:lang w:eastAsia="lt-LT"/>
        </w:rPr>
        <w:t>19.4.    miško žemės pavertimo kitomis naudmenomis sąlygos, įskaitant miško žemės pavertimo kitomis naudmenomis kompensavimo būdą (atsižvelgiant į būdą – mokėtinos kompensacijos dydį arba minimalų ne miško žemėje įveisiamą miško plotą), ir kitos įstatymų ir kitų teisės aktų nurodytos sąlygos.</w:t>
      </w:r>
    </w:p>
    <w:p w:rsidR="00E16BEC" w:rsidRDefault="00E16BEC"/>
    <w:sectPr w:rsidR="00E16B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EC"/>
    <w:rsid w:val="000F0C19"/>
    <w:rsid w:val="003D62BD"/>
    <w:rsid w:val="0045225D"/>
    <w:rsid w:val="00721854"/>
    <w:rsid w:val="007C0B30"/>
    <w:rsid w:val="00844D06"/>
    <w:rsid w:val="00995C11"/>
    <w:rsid w:val="00A85391"/>
    <w:rsid w:val="00A923DD"/>
    <w:rsid w:val="00B94759"/>
    <w:rsid w:val="00BE686D"/>
    <w:rsid w:val="00CE70CE"/>
    <w:rsid w:val="00DA606B"/>
    <w:rsid w:val="00E16BEC"/>
    <w:rsid w:val="00F65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E2DC8-1712-4BFD-9B77-C60AC717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2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535">
      <w:bodyDiv w:val="1"/>
      <w:marLeft w:val="0"/>
      <w:marRight w:val="0"/>
      <w:marTop w:val="0"/>
      <w:marBottom w:val="0"/>
      <w:divBdr>
        <w:top w:val="none" w:sz="0" w:space="0" w:color="auto"/>
        <w:left w:val="none" w:sz="0" w:space="0" w:color="auto"/>
        <w:bottom w:val="none" w:sz="0" w:space="0" w:color="auto"/>
        <w:right w:val="none" w:sz="0" w:space="0" w:color="auto"/>
      </w:divBdr>
      <w:divsChild>
        <w:div w:id="331445940">
          <w:marLeft w:val="0"/>
          <w:marRight w:val="0"/>
          <w:marTop w:val="0"/>
          <w:marBottom w:val="0"/>
          <w:divBdr>
            <w:top w:val="none" w:sz="0" w:space="0" w:color="auto"/>
            <w:left w:val="none" w:sz="0" w:space="0" w:color="auto"/>
            <w:bottom w:val="none" w:sz="0" w:space="0" w:color="auto"/>
            <w:right w:val="none" w:sz="0" w:space="0" w:color="auto"/>
          </w:divBdr>
          <w:divsChild>
            <w:div w:id="926503732">
              <w:marLeft w:val="0"/>
              <w:marRight w:val="0"/>
              <w:marTop w:val="0"/>
              <w:marBottom w:val="0"/>
              <w:divBdr>
                <w:top w:val="none" w:sz="0" w:space="0" w:color="auto"/>
                <w:left w:val="none" w:sz="0" w:space="0" w:color="auto"/>
                <w:bottom w:val="none" w:sz="0" w:space="0" w:color="auto"/>
                <w:right w:val="none" w:sz="0" w:space="0" w:color="auto"/>
              </w:divBdr>
              <w:divsChild>
                <w:div w:id="886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2351">
      <w:bodyDiv w:val="1"/>
      <w:marLeft w:val="0"/>
      <w:marRight w:val="0"/>
      <w:marTop w:val="0"/>
      <w:marBottom w:val="0"/>
      <w:divBdr>
        <w:top w:val="none" w:sz="0" w:space="0" w:color="auto"/>
        <w:left w:val="none" w:sz="0" w:space="0" w:color="auto"/>
        <w:bottom w:val="none" w:sz="0" w:space="0" w:color="auto"/>
        <w:right w:val="none" w:sz="0" w:space="0" w:color="auto"/>
      </w:divBdr>
      <w:divsChild>
        <w:div w:id="73404891">
          <w:marLeft w:val="0"/>
          <w:marRight w:val="0"/>
          <w:marTop w:val="0"/>
          <w:marBottom w:val="0"/>
          <w:divBdr>
            <w:top w:val="none" w:sz="0" w:space="0" w:color="auto"/>
            <w:left w:val="none" w:sz="0" w:space="0" w:color="auto"/>
            <w:bottom w:val="none" w:sz="0" w:space="0" w:color="auto"/>
            <w:right w:val="none" w:sz="0" w:space="0" w:color="auto"/>
          </w:divBdr>
        </w:div>
      </w:divsChild>
    </w:div>
    <w:div w:id="392974744">
      <w:bodyDiv w:val="1"/>
      <w:marLeft w:val="0"/>
      <w:marRight w:val="0"/>
      <w:marTop w:val="0"/>
      <w:marBottom w:val="0"/>
      <w:divBdr>
        <w:top w:val="none" w:sz="0" w:space="0" w:color="auto"/>
        <w:left w:val="none" w:sz="0" w:space="0" w:color="auto"/>
        <w:bottom w:val="none" w:sz="0" w:space="0" w:color="auto"/>
        <w:right w:val="none" w:sz="0" w:space="0" w:color="auto"/>
      </w:divBdr>
      <w:divsChild>
        <w:div w:id="1391920496">
          <w:marLeft w:val="0"/>
          <w:marRight w:val="0"/>
          <w:marTop w:val="0"/>
          <w:marBottom w:val="0"/>
          <w:divBdr>
            <w:top w:val="none" w:sz="0" w:space="0" w:color="auto"/>
            <w:left w:val="none" w:sz="0" w:space="0" w:color="auto"/>
            <w:bottom w:val="none" w:sz="0" w:space="0" w:color="auto"/>
            <w:right w:val="none" w:sz="0" w:space="0" w:color="auto"/>
          </w:divBdr>
        </w:div>
      </w:divsChild>
    </w:div>
    <w:div w:id="713307776">
      <w:bodyDiv w:val="1"/>
      <w:marLeft w:val="0"/>
      <w:marRight w:val="0"/>
      <w:marTop w:val="0"/>
      <w:marBottom w:val="0"/>
      <w:divBdr>
        <w:top w:val="none" w:sz="0" w:space="0" w:color="auto"/>
        <w:left w:val="none" w:sz="0" w:space="0" w:color="auto"/>
        <w:bottom w:val="none" w:sz="0" w:space="0" w:color="auto"/>
        <w:right w:val="none" w:sz="0" w:space="0" w:color="auto"/>
      </w:divBdr>
      <w:divsChild>
        <w:div w:id="736709445">
          <w:marLeft w:val="0"/>
          <w:marRight w:val="0"/>
          <w:marTop w:val="0"/>
          <w:marBottom w:val="0"/>
          <w:divBdr>
            <w:top w:val="none" w:sz="0" w:space="0" w:color="auto"/>
            <w:left w:val="none" w:sz="0" w:space="0" w:color="auto"/>
            <w:bottom w:val="none" w:sz="0" w:space="0" w:color="auto"/>
            <w:right w:val="none" w:sz="0" w:space="0" w:color="auto"/>
          </w:divBdr>
          <w:divsChild>
            <w:div w:id="532956970">
              <w:marLeft w:val="0"/>
              <w:marRight w:val="0"/>
              <w:marTop w:val="0"/>
              <w:marBottom w:val="0"/>
              <w:divBdr>
                <w:top w:val="none" w:sz="0" w:space="0" w:color="auto"/>
                <w:left w:val="none" w:sz="0" w:space="0" w:color="auto"/>
                <w:bottom w:val="none" w:sz="0" w:space="0" w:color="auto"/>
                <w:right w:val="none" w:sz="0" w:space="0" w:color="auto"/>
              </w:divBdr>
              <w:divsChild>
                <w:div w:id="1006403016">
                  <w:marLeft w:val="0"/>
                  <w:marRight w:val="0"/>
                  <w:marTop w:val="0"/>
                  <w:marBottom w:val="0"/>
                  <w:divBdr>
                    <w:top w:val="none" w:sz="0" w:space="0" w:color="auto"/>
                    <w:left w:val="none" w:sz="0" w:space="0" w:color="auto"/>
                    <w:bottom w:val="none" w:sz="0" w:space="0" w:color="auto"/>
                    <w:right w:val="none" w:sz="0" w:space="0" w:color="auto"/>
                  </w:divBdr>
                  <w:divsChild>
                    <w:div w:id="1430274993">
                      <w:marLeft w:val="0"/>
                      <w:marRight w:val="0"/>
                      <w:marTop w:val="0"/>
                      <w:marBottom w:val="0"/>
                      <w:divBdr>
                        <w:top w:val="none" w:sz="0" w:space="0" w:color="auto"/>
                        <w:left w:val="none" w:sz="0" w:space="0" w:color="auto"/>
                        <w:bottom w:val="none" w:sz="0" w:space="0" w:color="auto"/>
                        <w:right w:val="none" w:sz="0" w:space="0" w:color="auto"/>
                      </w:divBdr>
                    </w:div>
                    <w:div w:id="1833255921">
                      <w:marLeft w:val="0"/>
                      <w:marRight w:val="0"/>
                      <w:marTop w:val="0"/>
                      <w:marBottom w:val="0"/>
                      <w:divBdr>
                        <w:top w:val="none" w:sz="0" w:space="0" w:color="auto"/>
                        <w:left w:val="none" w:sz="0" w:space="0" w:color="auto"/>
                        <w:bottom w:val="none" w:sz="0" w:space="0" w:color="auto"/>
                        <w:right w:val="none" w:sz="0" w:space="0" w:color="auto"/>
                      </w:divBdr>
                    </w:div>
                    <w:div w:id="474105704">
                      <w:marLeft w:val="0"/>
                      <w:marRight w:val="0"/>
                      <w:marTop w:val="0"/>
                      <w:marBottom w:val="0"/>
                      <w:divBdr>
                        <w:top w:val="none" w:sz="0" w:space="0" w:color="auto"/>
                        <w:left w:val="none" w:sz="0" w:space="0" w:color="auto"/>
                        <w:bottom w:val="none" w:sz="0" w:space="0" w:color="auto"/>
                        <w:right w:val="none" w:sz="0" w:space="0" w:color="auto"/>
                      </w:divBdr>
                    </w:div>
                    <w:div w:id="1625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3716">
      <w:bodyDiv w:val="1"/>
      <w:marLeft w:val="0"/>
      <w:marRight w:val="0"/>
      <w:marTop w:val="0"/>
      <w:marBottom w:val="0"/>
      <w:divBdr>
        <w:top w:val="none" w:sz="0" w:space="0" w:color="auto"/>
        <w:left w:val="none" w:sz="0" w:space="0" w:color="auto"/>
        <w:bottom w:val="none" w:sz="0" w:space="0" w:color="auto"/>
        <w:right w:val="none" w:sz="0" w:space="0" w:color="auto"/>
      </w:divBdr>
      <w:divsChild>
        <w:div w:id="1416980228">
          <w:marLeft w:val="0"/>
          <w:marRight w:val="0"/>
          <w:marTop w:val="0"/>
          <w:marBottom w:val="0"/>
          <w:divBdr>
            <w:top w:val="none" w:sz="0" w:space="0" w:color="auto"/>
            <w:left w:val="none" w:sz="0" w:space="0" w:color="auto"/>
            <w:bottom w:val="none" w:sz="0" w:space="0" w:color="auto"/>
            <w:right w:val="none" w:sz="0" w:space="0" w:color="auto"/>
          </w:divBdr>
          <w:divsChild>
            <w:div w:id="1086461677">
              <w:marLeft w:val="0"/>
              <w:marRight w:val="0"/>
              <w:marTop w:val="0"/>
              <w:marBottom w:val="0"/>
              <w:divBdr>
                <w:top w:val="none" w:sz="0" w:space="0" w:color="auto"/>
                <w:left w:val="none" w:sz="0" w:space="0" w:color="auto"/>
                <w:bottom w:val="none" w:sz="0" w:space="0" w:color="auto"/>
                <w:right w:val="none" w:sz="0" w:space="0" w:color="auto"/>
              </w:divBdr>
            </w:div>
            <w:div w:id="45573661">
              <w:marLeft w:val="0"/>
              <w:marRight w:val="0"/>
              <w:marTop w:val="0"/>
              <w:marBottom w:val="0"/>
              <w:divBdr>
                <w:top w:val="none" w:sz="0" w:space="0" w:color="auto"/>
                <w:left w:val="none" w:sz="0" w:space="0" w:color="auto"/>
                <w:bottom w:val="none" w:sz="0" w:space="0" w:color="auto"/>
                <w:right w:val="none" w:sz="0" w:space="0" w:color="auto"/>
              </w:divBdr>
            </w:div>
            <w:div w:id="706491699">
              <w:marLeft w:val="0"/>
              <w:marRight w:val="0"/>
              <w:marTop w:val="0"/>
              <w:marBottom w:val="0"/>
              <w:divBdr>
                <w:top w:val="none" w:sz="0" w:space="0" w:color="auto"/>
                <w:left w:val="none" w:sz="0" w:space="0" w:color="auto"/>
                <w:bottom w:val="none" w:sz="0" w:space="0" w:color="auto"/>
                <w:right w:val="none" w:sz="0" w:space="0" w:color="auto"/>
              </w:divBdr>
              <w:divsChild>
                <w:div w:id="446389277">
                  <w:marLeft w:val="0"/>
                  <w:marRight w:val="0"/>
                  <w:marTop w:val="0"/>
                  <w:marBottom w:val="0"/>
                  <w:divBdr>
                    <w:top w:val="none" w:sz="0" w:space="0" w:color="auto"/>
                    <w:left w:val="none" w:sz="0" w:space="0" w:color="auto"/>
                    <w:bottom w:val="none" w:sz="0" w:space="0" w:color="auto"/>
                    <w:right w:val="none" w:sz="0" w:space="0" w:color="auto"/>
                  </w:divBdr>
                </w:div>
                <w:div w:id="1857185719">
                  <w:marLeft w:val="0"/>
                  <w:marRight w:val="0"/>
                  <w:marTop w:val="0"/>
                  <w:marBottom w:val="0"/>
                  <w:divBdr>
                    <w:top w:val="none" w:sz="0" w:space="0" w:color="auto"/>
                    <w:left w:val="none" w:sz="0" w:space="0" w:color="auto"/>
                    <w:bottom w:val="none" w:sz="0" w:space="0" w:color="auto"/>
                    <w:right w:val="none" w:sz="0" w:space="0" w:color="auto"/>
                  </w:divBdr>
                </w:div>
                <w:div w:id="1968662339">
                  <w:marLeft w:val="0"/>
                  <w:marRight w:val="0"/>
                  <w:marTop w:val="0"/>
                  <w:marBottom w:val="0"/>
                  <w:divBdr>
                    <w:top w:val="none" w:sz="0" w:space="0" w:color="auto"/>
                    <w:left w:val="none" w:sz="0" w:space="0" w:color="auto"/>
                    <w:bottom w:val="none" w:sz="0" w:space="0" w:color="auto"/>
                    <w:right w:val="none" w:sz="0" w:space="0" w:color="auto"/>
                  </w:divBdr>
                </w:div>
              </w:divsChild>
            </w:div>
            <w:div w:id="1803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51900&amp;b=" TargetMode="External"/><Relationship Id="rId13" Type="http://schemas.openxmlformats.org/officeDocument/2006/relationships/hyperlink" Target="https://www.e-tar.lt/portal/lt/legalAct/TAR.07F74FF21E5D" TargetMode="External"/><Relationship Id="rId3" Type="http://schemas.openxmlformats.org/officeDocument/2006/relationships/webSettings" Target="webSettings.xml"/><Relationship Id="rId7" Type="http://schemas.openxmlformats.org/officeDocument/2006/relationships/hyperlink" Target="http://www3.lrs.lt/cgi-bin/preps2?a=436927&amp;b=" TargetMode="External"/><Relationship Id="rId12" Type="http://schemas.openxmlformats.org/officeDocument/2006/relationships/hyperlink" Target="https://www.e-tar.lt/portal/lt/legalAct/TAR.B37C11B10EE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cgi-bin/preps2?a=436926&amp;b=" TargetMode="External"/><Relationship Id="rId11" Type="http://schemas.openxmlformats.org/officeDocument/2006/relationships/hyperlink" Target="https://www.e-tar.lt/portal/lt/legalAct/TAR.960DBFBF5981" TargetMode="External"/><Relationship Id="rId5" Type="http://schemas.openxmlformats.org/officeDocument/2006/relationships/hyperlink" Target="http://www3.lrs.lt/cgi-bin/preps2?a=401597&amp;b=" TargetMode="External"/><Relationship Id="rId15" Type="http://schemas.openxmlformats.org/officeDocument/2006/relationships/fontTable" Target="fontTable.xml"/><Relationship Id="rId10" Type="http://schemas.openxmlformats.org/officeDocument/2006/relationships/hyperlink" Target="https://www.e-tar.lt/portal/lt/legalAct/TAR.5D6D055CC00C" TargetMode="External"/><Relationship Id="rId4" Type="http://schemas.openxmlformats.org/officeDocument/2006/relationships/hyperlink" Target="http://www3.lrs.lt/pls/inter/dokpaieska.showdoc_l?p_id=346986&amp;p_query=&amp;p_tr2=" TargetMode="External"/><Relationship Id="rId9" Type="http://schemas.openxmlformats.org/officeDocument/2006/relationships/hyperlink" Target="http://www3.lrs.lt/cgi-bin/preps2?a=464774&amp;b=" TargetMode="External"/><Relationship Id="rId14" Type="http://schemas.openxmlformats.org/officeDocument/2006/relationships/hyperlink" Target="https://www.e-tar.lt/portal/lt/legalAct/TAR.D46EE6C15E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8552</Words>
  <Characters>4875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Lietute Demidova</cp:lastModifiedBy>
  <cp:revision>2</cp:revision>
  <dcterms:created xsi:type="dcterms:W3CDTF">2016-02-10T07:21:00Z</dcterms:created>
  <dcterms:modified xsi:type="dcterms:W3CDTF">2016-02-10T07:21:00Z</dcterms:modified>
</cp:coreProperties>
</file>