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vasario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5D5BFC" w:rsidRDefault="005D5BFC" w:rsidP="005D5BFC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5D5BFC" w:rsidRPr="00B32AC3" w:rsidTr="00E34BDC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>
              <w:rPr>
                <w:b/>
                <w:bCs/>
                <w:lang w:eastAsia="lt-LT"/>
              </w:rPr>
              <w:t>PROGRAMOS 2016</w:t>
            </w:r>
            <w:r w:rsidRPr="00B32AC3">
              <w:rPr>
                <w:b/>
                <w:bCs/>
                <w:lang w:eastAsia="lt-LT"/>
              </w:rPr>
              <w:t xml:space="preserve"> METŲ PRIEMONĖS</w:t>
            </w:r>
          </w:p>
        </w:tc>
      </w:tr>
      <w:tr w:rsidR="005D5BFC" w:rsidRPr="00B32AC3" w:rsidTr="00E34BDC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</w:p>
        </w:tc>
      </w:tr>
      <w:tr w:rsidR="005D5BFC" w:rsidRPr="00B32AC3" w:rsidTr="00E34BDC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proofErr w:type="spellStart"/>
            <w:r w:rsidRPr="00B32AC3">
              <w:rPr>
                <w:lang w:eastAsia="lt-LT"/>
              </w:rPr>
              <w:t>Funkc</w:t>
            </w:r>
            <w:proofErr w:type="spellEnd"/>
            <w:r w:rsidRPr="00B32AC3">
              <w:rPr>
                <w:lang w:eastAsia="lt-LT"/>
              </w:rPr>
              <w:t xml:space="preserve">. </w:t>
            </w:r>
            <w:proofErr w:type="spellStart"/>
            <w:r w:rsidRPr="00B32AC3">
              <w:rPr>
                <w:lang w:eastAsia="lt-LT"/>
              </w:rPr>
              <w:t>klasif</w:t>
            </w:r>
            <w:proofErr w:type="spellEnd"/>
            <w:r w:rsidRPr="00B32AC3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Suma             (</w:t>
            </w:r>
            <w:r>
              <w:rPr>
                <w:lang w:eastAsia="lt-LT"/>
              </w:rPr>
              <w:t xml:space="preserve">tūkst. </w:t>
            </w:r>
            <w:proofErr w:type="spellStart"/>
            <w:r w:rsidRPr="00B32AC3">
              <w:rPr>
                <w:lang w:eastAsia="lt-LT"/>
              </w:rPr>
              <w:t>Eur</w:t>
            </w:r>
            <w:proofErr w:type="spellEnd"/>
            <w:r w:rsidRPr="00B32AC3">
              <w:rPr>
                <w:lang w:eastAsia="lt-LT"/>
              </w:rPr>
              <w:t>)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2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4</w:t>
            </w:r>
          </w:p>
        </w:tc>
      </w:tr>
      <w:tr w:rsidR="005D5BFC" w:rsidRPr="00B32AC3" w:rsidTr="00E34BDC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32AC3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B32AC3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B32AC3">
              <w:rPr>
                <w:b/>
                <w:bCs/>
                <w:i/>
                <w:iCs/>
                <w:lang w:eastAsia="lt-LT"/>
              </w:rPr>
              <w:t>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51,7</w:t>
            </w:r>
          </w:p>
        </w:tc>
      </w:tr>
      <w:tr w:rsidR="005D5BFC" w:rsidRPr="00B32AC3" w:rsidTr="00E34BDC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FC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vandens telkinių valymas ir aplinkos sutvarkymas</w:t>
            </w:r>
            <w:r>
              <w:rPr>
                <w:lang w:eastAsia="lt-LT"/>
              </w:rPr>
              <w:t xml:space="preserve">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57,0</w:t>
            </w:r>
          </w:p>
        </w:tc>
      </w:tr>
      <w:tr w:rsidR="005D5BFC" w:rsidRPr="00B32AC3" w:rsidTr="00E34BDC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Krantotvarkos</w:t>
            </w:r>
            <w:proofErr w:type="spellEnd"/>
            <w:r>
              <w:rPr>
                <w:lang w:eastAsia="lt-LT"/>
              </w:rPr>
              <w:t xml:space="preserve"> ir rekreacinių teritorijų tvarkymo projektų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6E0029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5D5BFC" w:rsidRPr="00B32AC3" w:rsidTr="00E34BDC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Krantotvarkos</w:t>
            </w:r>
            <w:proofErr w:type="spellEnd"/>
            <w:r>
              <w:rPr>
                <w:lang w:eastAsia="lt-LT"/>
              </w:rPr>
              <w:t xml:space="preserve"> ir rekreacinių teritorijų tvarkymo projekto rengimas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5D5BFC" w:rsidRPr="00B32AC3" w:rsidTr="00E34BDC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>
              <w:rPr>
                <w:lang w:eastAsia="lt-LT"/>
              </w:rPr>
              <w:t>Dviračių ir</w:t>
            </w:r>
            <w:r w:rsidRPr="00B32AC3">
              <w:rPr>
                <w:lang w:eastAsia="lt-LT"/>
              </w:rPr>
              <w:t xml:space="preserve"> pėsčiųjų tako Danės upės slėnio teritorijoje nuo </w:t>
            </w:r>
            <w:r>
              <w:rPr>
                <w:lang w:eastAsia="lt-LT"/>
              </w:rPr>
              <w:t>Klaipėdos g. tilto</w:t>
            </w:r>
            <w:r w:rsidRPr="00B32AC3">
              <w:rPr>
                <w:lang w:eastAsia="lt-LT"/>
              </w:rPr>
              <w:t xml:space="preserve"> iki </w:t>
            </w:r>
            <w:r>
              <w:rPr>
                <w:lang w:eastAsia="lt-LT"/>
              </w:rPr>
              <w:t>miesto ribos projekto koregavimas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5D5BFC" w:rsidRPr="00B32AC3" w:rsidTr="00E34BDC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BFC" w:rsidRPr="00B32AC3" w:rsidRDefault="005D5BFC" w:rsidP="00E34BDC">
            <w:pPr>
              <w:rPr>
                <w:lang w:eastAsia="lt-LT"/>
              </w:rPr>
            </w:pPr>
            <w:r>
              <w:rPr>
                <w:lang w:eastAsia="lt-LT"/>
              </w:rPr>
              <w:t>Dviračių ir</w:t>
            </w:r>
            <w:r w:rsidRPr="00B32AC3">
              <w:rPr>
                <w:lang w:eastAsia="lt-LT"/>
              </w:rPr>
              <w:t xml:space="preserve"> pėsčiųjų tako Danės upės slėnio teritorijoje nuo </w:t>
            </w:r>
            <w:r>
              <w:rPr>
                <w:lang w:eastAsia="lt-LT"/>
              </w:rPr>
              <w:t>Klaipėdos g. tilto</w:t>
            </w:r>
            <w:r w:rsidRPr="00B32AC3">
              <w:rPr>
                <w:lang w:eastAsia="lt-LT"/>
              </w:rPr>
              <w:t xml:space="preserve"> iki </w:t>
            </w:r>
            <w:r>
              <w:rPr>
                <w:lang w:eastAsia="lt-LT"/>
              </w:rPr>
              <w:t>miesto ribos projekto koregavimas</w:t>
            </w:r>
            <w:r w:rsidRPr="00B32AC3">
              <w:rPr>
                <w:lang w:eastAsia="lt-LT"/>
              </w:rPr>
              <w:t xml:space="preserve"> 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022CC2" w:rsidRDefault="005D5BFC" w:rsidP="00E34BDC">
            <w:pPr>
              <w:jc w:val="center"/>
              <w:rPr>
                <w:lang w:eastAsia="lt-LT"/>
              </w:rPr>
            </w:pPr>
            <w:r w:rsidRPr="00022CC2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5D5BFC" w:rsidRPr="00B32AC3" w:rsidTr="00E34BDC">
        <w:trPr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BFC" w:rsidRPr="00B32AC3" w:rsidRDefault="005D5BFC" w:rsidP="00E34BD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Lietaus nuotekų baseino su </w:t>
            </w:r>
            <w:proofErr w:type="spellStart"/>
            <w:r>
              <w:rPr>
                <w:color w:val="000000"/>
                <w:lang w:eastAsia="lt-LT"/>
              </w:rPr>
              <w:t>išleistuvu</w:t>
            </w:r>
            <w:proofErr w:type="spellEnd"/>
            <w:r>
              <w:rPr>
                <w:color w:val="000000"/>
                <w:lang w:eastAsia="lt-LT"/>
              </w:rPr>
              <w:t xml:space="preserve"> Nr. 20 į Trinyčių tvenkinį rekonstrukcija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022CC2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5D5BFC" w:rsidRPr="00B32AC3" w:rsidTr="00E34BDC">
        <w:trPr>
          <w:trHeight w:val="4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5D5BFC" w:rsidRPr="00B32AC3" w:rsidTr="00E34BDC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>
              <w:rPr>
                <w:lang w:eastAsia="lt-LT"/>
              </w:rPr>
              <w:t>Projekto „</w:t>
            </w:r>
            <w:r w:rsidRPr="00B32AC3">
              <w:rPr>
                <w:lang w:eastAsia="lt-LT"/>
              </w:rPr>
              <w:t>Aplinkos pritaikymo ir aplinkosaugos priemonių įgyvendinimas Baltijos jūros paplūdimių zonoje</w:t>
            </w:r>
            <w:r>
              <w:rPr>
                <w:lang w:eastAsia="lt-LT"/>
              </w:rPr>
              <w:t>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9,5</w:t>
            </w:r>
          </w:p>
        </w:tc>
      </w:tr>
      <w:tr w:rsidR="005D5BFC" w:rsidRPr="00B32AC3" w:rsidTr="00E34BDC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B32AC3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B32AC3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B32AC3">
              <w:rPr>
                <w:lang w:eastAsia="lt-LT"/>
              </w:rPr>
              <w:t>avavališkai už</w:t>
            </w:r>
            <w:r>
              <w:rPr>
                <w:lang w:eastAsia="lt-LT"/>
              </w:rPr>
              <w:t>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40,0</w:t>
            </w:r>
          </w:p>
        </w:tc>
      </w:tr>
      <w:tr w:rsidR="005D5BFC" w:rsidRPr="00B32AC3" w:rsidTr="00E34BDC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16,7</w:t>
            </w:r>
          </w:p>
        </w:tc>
      </w:tr>
      <w:tr w:rsidR="005D5BFC" w:rsidRPr="00B32AC3" w:rsidTr="00E34BDC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FC" w:rsidRPr="00B32AC3" w:rsidRDefault="005D5BFC" w:rsidP="00E34BDC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B32AC3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B32AC3">
              <w:rPr>
                <w:b/>
                <w:bCs/>
                <w:i/>
                <w:iCs/>
                <w:lang w:eastAsia="lt-LT"/>
              </w:rPr>
              <w:t>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31,3</w:t>
            </w:r>
          </w:p>
        </w:tc>
      </w:tr>
      <w:tr w:rsidR="005D5BFC" w:rsidRPr="00B32AC3" w:rsidTr="00E34BDC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savivaldybės aplinkos</w:t>
            </w:r>
            <w:r>
              <w:rPr>
                <w:lang w:eastAsia="lt-LT"/>
              </w:rPr>
              <w:t xml:space="preserve"> monitoringo 2017–2021 metų programos 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</w:t>
            </w:r>
          </w:p>
        </w:tc>
      </w:tr>
      <w:tr w:rsidR="005D5BFC" w:rsidRPr="00B32AC3" w:rsidTr="00E34BDC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2,6</w:t>
            </w:r>
          </w:p>
        </w:tc>
      </w:tr>
      <w:tr w:rsidR="005D5BFC" w:rsidRPr="00B32AC3" w:rsidTr="00E34BDC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B32AC3">
              <w:rPr>
                <w:b/>
                <w:bCs/>
                <w:lang w:eastAsia="lt-LT"/>
              </w:rPr>
              <w:t>Ia+Ib+Ic</w:t>
            </w:r>
            <w:proofErr w:type="spellEnd"/>
            <w:r w:rsidRPr="00B32AC3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378,8</w:t>
            </w:r>
          </w:p>
        </w:tc>
      </w:tr>
      <w:tr w:rsidR="005D5BFC" w:rsidRPr="00B32AC3" w:rsidTr="00E34BDC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20 procentų atskaitymai nuo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96,2</w:t>
            </w:r>
          </w:p>
        </w:tc>
      </w:tr>
      <w:tr w:rsidR="005D5BFC" w:rsidRPr="00B32AC3" w:rsidTr="00E34BDC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96,2</w:t>
            </w:r>
          </w:p>
        </w:tc>
      </w:tr>
      <w:tr w:rsidR="005D5BFC" w:rsidRPr="00B32AC3" w:rsidTr="00E34BDC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Naujų  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113,0</w:t>
            </w:r>
          </w:p>
        </w:tc>
      </w:tr>
      <w:tr w:rsidR="005D5BFC" w:rsidRPr="00B32AC3" w:rsidTr="00E34BDC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BFC" w:rsidRPr="00B32AC3" w:rsidRDefault="005D5BFC" w:rsidP="00E34BDC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Naujų  ir esamų želdynų tvarkymas ir kūrimas</w:t>
            </w:r>
            <w:r>
              <w:rPr>
                <w:lang w:eastAsia="lt-LT"/>
              </w:rPr>
              <w:t xml:space="preserve">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100,0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213,0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688,0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lang w:eastAsia="lt-LT"/>
              </w:rPr>
            </w:pPr>
            <w:r w:rsidRPr="00B32AC3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2016</w:t>
            </w:r>
            <w:r w:rsidRPr="00B32AC3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481,0</w:t>
            </w:r>
          </w:p>
        </w:tc>
      </w:tr>
      <w:tr w:rsidR="005D5BFC" w:rsidRPr="00B32AC3" w:rsidTr="00E34BD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BFC" w:rsidRPr="00B32AC3" w:rsidRDefault="005D5BFC" w:rsidP="00E34BDC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2016</w:t>
            </w:r>
            <w:r w:rsidRPr="00B32AC3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FC" w:rsidRPr="00B32AC3" w:rsidRDefault="005D5BFC" w:rsidP="00E34BD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207,0</w:t>
            </w:r>
          </w:p>
        </w:tc>
      </w:tr>
    </w:tbl>
    <w:p w:rsidR="005D5BFC" w:rsidRDefault="005D5BFC" w:rsidP="005D5BFC">
      <w:pPr>
        <w:jc w:val="center"/>
      </w:pPr>
      <w:r>
        <w:t>_______________________</w:t>
      </w:r>
    </w:p>
    <w:p w:rsidR="00D57F27" w:rsidRPr="00832CC9" w:rsidRDefault="00D57F27" w:rsidP="005D5BFC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EA" w:rsidRDefault="00F419EA" w:rsidP="00D57F27">
      <w:r>
        <w:separator/>
      </w:r>
    </w:p>
  </w:endnote>
  <w:endnote w:type="continuationSeparator" w:id="0">
    <w:p w:rsidR="00F419EA" w:rsidRDefault="00F419E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EA" w:rsidRDefault="00F419EA" w:rsidP="00D57F27">
      <w:r>
        <w:separator/>
      </w:r>
    </w:p>
  </w:footnote>
  <w:footnote w:type="continuationSeparator" w:id="0">
    <w:p w:rsidR="00F419EA" w:rsidRDefault="00F419E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C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4476DD"/>
    <w:rsid w:val="004739C0"/>
    <w:rsid w:val="00597EE8"/>
    <w:rsid w:val="005B434A"/>
    <w:rsid w:val="005D5BFC"/>
    <w:rsid w:val="005F495C"/>
    <w:rsid w:val="00635EEE"/>
    <w:rsid w:val="00832CC9"/>
    <w:rsid w:val="008354D5"/>
    <w:rsid w:val="008E6E82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419E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7EB5-5B2E-4656-AB52-4BBA87E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2016-02-19T11:21:00Z</dcterms:created>
  <dcterms:modified xsi:type="dcterms:W3CDTF">2016-02-19T11:21:00Z</dcterms:modified>
</cp:coreProperties>
</file>