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9D5D56" w14:paraId="388BEFB8" w14:textId="77777777" w:rsidTr="00EC21AD">
        <w:tc>
          <w:tcPr>
            <w:tcW w:w="4110" w:type="dxa"/>
          </w:tcPr>
          <w:p w14:paraId="388BEFB7" w14:textId="77777777" w:rsidR="0006079E" w:rsidRPr="009D5D56" w:rsidRDefault="0006079E" w:rsidP="009D5D56">
            <w:pPr>
              <w:tabs>
                <w:tab w:val="left" w:pos="5070"/>
                <w:tab w:val="left" w:pos="5366"/>
                <w:tab w:val="left" w:pos="6771"/>
                <w:tab w:val="left" w:pos="7363"/>
              </w:tabs>
              <w:jc w:val="both"/>
            </w:pPr>
            <w:bookmarkStart w:id="0" w:name="_GoBack"/>
            <w:bookmarkEnd w:id="0"/>
            <w:r w:rsidRPr="009D5D56">
              <w:t>PATVIRTINTA</w:t>
            </w:r>
          </w:p>
        </w:tc>
      </w:tr>
      <w:tr w:rsidR="0006079E" w:rsidRPr="009D5D56" w14:paraId="388BEFBA" w14:textId="77777777" w:rsidTr="00EC21AD">
        <w:tc>
          <w:tcPr>
            <w:tcW w:w="4110" w:type="dxa"/>
          </w:tcPr>
          <w:p w14:paraId="388BEFB9" w14:textId="77777777" w:rsidR="0006079E" w:rsidRPr="009D5D56" w:rsidRDefault="0006079E" w:rsidP="009D5D56">
            <w:r w:rsidRPr="009D5D56">
              <w:t>Klaipėdos miesto savivaldybės</w:t>
            </w:r>
          </w:p>
        </w:tc>
      </w:tr>
      <w:tr w:rsidR="0006079E" w:rsidRPr="009D5D56" w14:paraId="388BEFBC" w14:textId="77777777" w:rsidTr="00EC21AD">
        <w:tc>
          <w:tcPr>
            <w:tcW w:w="4110" w:type="dxa"/>
          </w:tcPr>
          <w:p w14:paraId="388BEFBB" w14:textId="77777777" w:rsidR="0006079E" w:rsidRPr="009D5D56" w:rsidRDefault="0006079E" w:rsidP="009D5D56">
            <w:r w:rsidRPr="009D5D56">
              <w:t xml:space="preserve">tarybos </w:t>
            </w:r>
            <w:bookmarkStart w:id="1" w:name="registravimoDataIlga"/>
            <w:r w:rsidRPr="009D5D56">
              <w:rPr>
                <w:noProof/>
              </w:rPr>
              <w:fldChar w:fldCharType="begin">
                <w:ffData>
                  <w:name w:val="registravimoDataIlga"/>
                  <w:enabled/>
                  <w:calcOnExit w:val="0"/>
                  <w:textInput>
                    <w:maxLength w:val="1"/>
                  </w:textInput>
                </w:ffData>
              </w:fldChar>
            </w:r>
            <w:r w:rsidRPr="009D5D56">
              <w:rPr>
                <w:noProof/>
              </w:rPr>
              <w:instrText xml:space="preserve"> FORMTEXT </w:instrText>
            </w:r>
            <w:r w:rsidRPr="009D5D56">
              <w:rPr>
                <w:noProof/>
              </w:rPr>
            </w:r>
            <w:r w:rsidRPr="009D5D56">
              <w:rPr>
                <w:noProof/>
              </w:rPr>
              <w:fldChar w:fldCharType="separate"/>
            </w:r>
            <w:r w:rsidRPr="009D5D56">
              <w:rPr>
                <w:noProof/>
              </w:rPr>
              <w:t>2016 m. vasario 25 d.</w:t>
            </w:r>
            <w:r w:rsidRPr="009D5D56">
              <w:rPr>
                <w:noProof/>
              </w:rPr>
              <w:fldChar w:fldCharType="end"/>
            </w:r>
            <w:bookmarkEnd w:id="1"/>
          </w:p>
        </w:tc>
      </w:tr>
      <w:tr w:rsidR="0006079E" w:rsidRPr="009D5D56" w14:paraId="388BEFBE" w14:textId="77777777" w:rsidTr="00EC21AD">
        <w:tc>
          <w:tcPr>
            <w:tcW w:w="4110" w:type="dxa"/>
          </w:tcPr>
          <w:p w14:paraId="388BEFBD" w14:textId="77777777" w:rsidR="0006079E" w:rsidRPr="009D5D56" w:rsidRDefault="0006079E" w:rsidP="009D5D56">
            <w:pPr>
              <w:tabs>
                <w:tab w:val="left" w:pos="5070"/>
                <w:tab w:val="left" w:pos="5366"/>
                <w:tab w:val="left" w:pos="6771"/>
                <w:tab w:val="left" w:pos="7363"/>
              </w:tabs>
            </w:pPr>
            <w:r w:rsidRPr="009D5D56">
              <w:t xml:space="preserve">sprendimu Nr. </w:t>
            </w:r>
            <w:bookmarkStart w:id="2" w:name="dokumentoNr"/>
            <w:r w:rsidRPr="009D5D56">
              <w:rPr>
                <w:noProof/>
              </w:rPr>
              <w:fldChar w:fldCharType="begin">
                <w:ffData>
                  <w:name w:val="dokumentoNr"/>
                  <w:enabled/>
                  <w:calcOnExit w:val="0"/>
                  <w:textInput>
                    <w:maxLength w:val="1"/>
                  </w:textInput>
                </w:ffData>
              </w:fldChar>
            </w:r>
            <w:r w:rsidRPr="009D5D56">
              <w:rPr>
                <w:noProof/>
              </w:rPr>
              <w:instrText xml:space="preserve"> FORMTEXT </w:instrText>
            </w:r>
            <w:r w:rsidRPr="009D5D56">
              <w:rPr>
                <w:noProof/>
              </w:rPr>
            </w:r>
            <w:r w:rsidRPr="009D5D56">
              <w:rPr>
                <w:noProof/>
              </w:rPr>
              <w:fldChar w:fldCharType="separate"/>
            </w:r>
            <w:r w:rsidRPr="009D5D56">
              <w:rPr>
                <w:noProof/>
              </w:rPr>
              <w:t>T2-53</w:t>
            </w:r>
            <w:r w:rsidRPr="009D5D56">
              <w:rPr>
                <w:noProof/>
              </w:rPr>
              <w:fldChar w:fldCharType="end"/>
            </w:r>
            <w:bookmarkEnd w:id="2"/>
          </w:p>
        </w:tc>
      </w:tr>
    </w:tbl>
    <w:p w14:paraId="388BEFBF" w14:textId="77777777" w:rsidR="00832CC9" w:rsidRPr="009D5D56" w:rsidRDefault="00832CC9" w:rsidP="009D5D56">
      <w:pPr>
        <w:jc w:val="center"/>
      </w:pPr>
    </w:p>
    <w:p w14:paraId="388BEFC0" w14:textId="77777777" w:rsidR="00A9260B" w:rsidRPr="009D5D56" w:rsidRDefault="00A9260B" w:rsidP="009D5D56">
      <w:pPr>
        <w:jc w:val="center"/>
      </w:pPr>
    </w:p>
    <w:p w14:paraId="388BEFC1" w14:textId="77777777" w:rsidR="00A9260B" w:rsidRPr="009D5D56" w:rsidRDefault="00A9260B" w:rsidP="009D5D56">
      <w:pPr>
        <w:jc w:val="center"/>
      </w:pPr>
      <w:r w:rsidRPr="009D5D56">
        <w:rPr>
          <w:b/>
        </w:rPr>
        <w:t>PAPLŪDIMIO INVENTORIAUS KLAIPĖDOS MIESTO VIEŠIESIEMS PAPLŪDIMIAMS ĮRENGIMO TIEKĖJO PARINKIMO</w:t>
      </w:r>
      <w:r w:rsidRPr="009D5D56">
        <w:rPr>
          <w:b/>
          <w:bCs/>
        </w:rPr>
        <w:t xml:space="preserve"> KONKURSO NUOSTATAI</w:t>
      </w:r>
    </w:p>
    <w:p w14:paraId="388BEFC2" w14:textId="77777777" w:rsidR="00A9260B" w:rsidRPr="009D5D56" w:rsidRDefault="00A9260B" w:rsidP="009D5D56">
      <w:pPr>
        <w:overflowPunct w:val="0"/>
        <w:autoSpaceDE w:val="0"/>
        <w:autoSpaceDN w:val="0"/>
        <w:adjustRightInd w:val="0"/>
        <w:jc w:val="center"/>
        <w:rPr>
          <w:rFonts w:eastAsia="Calibri"/>
        </w:rPr>
      </w:pPr>
    </w:p>
    <w:p w14:paraId="388BEFC3" w14:textId="77777777" w:rsidR="00A9260B" w:rsidRPr="009D5D56" w:rsidRDefault="00A9260B" w:rsidP="009D5D56">
      <w:pPr>
        <w:overflowPunct w:val="0"/>
        <w:autoSpaceDE w:val="0"/>
        <w:autoSpaceDN w:val="0"/>
        <w:adjustRightInd w:val="0"/>
        <w:jc w:val="center"/>
        <w:rPr>
          <w:rFonts w:eastAsia="Calibri"/>
          <w:b/>
          <w:bCs/>
        </w:rPr>
      </w:pPr>
      <w:r w:rsidRPr="009D5D56">
        <w:rPr>
          <w:rFonts w:eastAsia="Calibri"/>
          <w:b/>
          <w:bCs/>
        </w:rPr>
        <w:t xml:space="preserve">I SKYRIUS </w:t>
      </w:r>
    </w:p>
    <w:p w14:paraId="388BEFC4" w14:textId="77777777" w:rsidR="00A9260B" w:rsidRPr="009D5D56" w:rsidRDefault="00A9260B" w:rsidP="009D5D56">
      <w:pPr>
        <w:overflowPunct w:val="0"/>
        <w:autoSpaceDE w:val="0"/>
        <w:autoSpaceDN w:val="0"/>
        <w:adjustRightInd w:val="0"/>
        <w:jc w:val="center"/>
        <w:rPr>
          <w:rFonts w:eastAsia="Calibri"/>
        </w:rPr>
      </w:pPr>
      <w:r w:rsidRPr="009D5D56">
        <w:rPr>
          <w:rFonts w:eastAsia="Calibri"/>
          <w:b/>
          <w:bCs/>
        </w:rPr>
        <w:t>BENDROSIOS NUOSTATOS</w:t>
      </w:r>
    </w:p>
    <w:p w14:paraId="388BEFC5" w14:textId="77777777" w:rsidR="00A9260B" w:rsidRPr="009D5D56" w:rsidRDefault="00A9260B" w:rsidP="009D5D56">
      <w:pPr>
        <w:overflowPunct w:val="0"/>
        <w:autoSpaceDE w:val="0"/>
        <w:autoSpaceDN w:val="0"/>
        <w:adjustRightInd w:val="0"/>
        <w:ind w:firstLine="720"/>
        <w:jc w:val="center"/>
        <w:rPr>
          <w:rFonts w:eastAsia="Calibri"/>
        </w:rPr>
      </w:pPr>
    </w:p>
    <w:p w14:paraId="388BEFC6" w14:textId="77777777" w:rsidR="00A9260B" w:rsidRPr="009D5D56" w:rsidRDefault="00A9260B" w:rsidP="009D5D56">
      <w:pPr>
        <w:overflowPunct w:val="0"/>
        <w:autoSpaceDE w:val="0"/>
        <w:autoSpaceDN w:val="0"/>
        <w:adjustRightInd w:val="0"/>
        <w:ind w:firstLine="720"/>
        <w:jc w:val="both"/>
        <w:rPr>
          <w:rFonts w:eastAsia="Calibri"/>
        </w:rPr>
      </w:pPr>
      <w:r w:rsidRPr="009D5D56">
        <w:rPr>
          <w:rFonts w:eastAsia="Calibri"/>
        </w:rPr>
        <w:t>1. Paplūdimio inventoriaus Klaipėdos miesto viešiesiems paplūdimiams įrengimo tiekėjo parinkimo konkurso nuostatai (toliau – Nuostatai) reglamentuoja paplūdimio inventoriaus Klaipėdos miesto viešiesiems paplūdimiams įrengimo tiekėjo parinkimo konkurso (toliau – konkursas) organizavimo ir vykdymo tvarką bei sąlygas.</w:t>
      </w:r>
    </w:p>
    <w:p w14:paraId="388BEFC7" w14:textId="77777777" w:rsidR="00A9260B" w:rsidRPr="009D5D56" w:rsidRDefault="00A9260B" w:rsidP="009D5D56">
      <w:pPr>
        <w:overflowPunct w:val="0"/>
        <w:autoSpaceDE w:val="0"/>
        <w:autoSpaceDN w:val="0"/>
        <w:adjustRightInd w:val="0"/>
        <w:ind w:firstLine="720"/>
        <w:jc w:val="both"/>
        <w:rPr>
          <w:rFonts w:eastAsia="Calibri"/>
        </w:rPr>
      </w:pPr>
      <w:r w:rsidRPr="009D5D56">
        <w:rPr>
          <w:rFonts w:eastAsia="Calibri"/>
        </w:rPr>
        <w:t>2. Konkurso organizatorė yra Klaipėdos miesto savivaldybės (toliau – Savivaldybė) administracija.</w:t>
      </w:r>
    </w:p>
    <w:p w14:paraId="388BEFC8" w14:textId="77777777" w:rsidR="00A9260B" w:rsidRPr="009D5D56" w:rsidRDefault="00A9260B" w:rsidP="009D5D56">
      <w:pPr>
        <w:overflowPunct w:val="0"/>
        <w:autoSpaceDE w:val="0"/>
        <w:autoSpaceDN w:val="0"/>
        <w:adjustRightInd w:val="0"/>
        <w:ind w:firstLine="720"/>
        <w:jc w:val="both"/>
        <w:rPr>
          <w:rFonts w:eastAsia="Calibri"/>
        </w:rPr>
      </w:pPr>
      <w:r w:rsidRPr="009D5D56">
        <w:rPr>
          <w:rFonts w:eastAsia="Calibri"/>
        </w:rPr>
        <w:t>3. Konkursą vykdo komisija (toliau – Konkurso komisija), sudaryta Savivaldybės administracijos direktoriaus įsakymu. Konkursas vykdomas laikantis Lietuvos Respublikos teisės aktų.</w:t>
      </w:r>
    </w:p>
    <w:p w14:paraId="388BEFC9" w14:textId="77777777" w:rsidR="00A9260B" w:rsidRPr="009D5D56" w:rsidRDefault="00A9260B" w:rsidP="009D5D56">
      <w:pPr>
        <w:overflowPunct w:val="0"/>
        <w:autoSpaceDE w:val="0"/>
        <w:autoSpaceDN w:val="0"/>
        <w:adjustRightInd w:val="0"/>
        <w:ind w:firstLine="720"/>
        <w:jc w:val="both"/>
        <w:rPr>
          <w:rFonts w:eastAsia="Calibri"/>
        </w:rPr>
      </w:pPr>
      <w:r w:rsidRPr="009D5D56">
        <w:rPr>
          <w:rFonts w:eastAsia="Calibri"/>
        </w:rPr>
        <w:t>4. Konkursas yra atviras, į dalis neskaidomas.</w:t>
      </w:r>
    </w:p>
    <w:p w14:paraId="388BEFCA" w14:textId="77777777" w:rsidR="00A9260B" w:rsidRPr="009D5D56" w:rsidRDefault="00A9260B" w:rsidP="009D5D56">
      <w:pPr>
        <w:overflowPunct w:val="0"/>
        <w:autoSpaceDE w:val="0"/>
        <w:autoSpaceDN w:val="0"/>
        <w:adjustRightInd w:val="0"/>
        <w:ind w:firstLine="720"/>
        <w:jc w:val="both"/>
        <w:rPr>
          <w:rFonts w:eastAsia="Calibri"/>
        </w:rPr>
      </w:pPr>
      <w:r w:rsidRPr="009D5D56">
        <w:rPr>
          <w:rFonts w:eastAsia="Calibri"/>
        </w:rPr>
        <w:t>5. Konkurso tikslas – sutarties dėl teisės suprojektuoti ir įrengti paplūdimio inventorių Klaipėdos miesto viešiesiems paplūdimiams su konkurso laimėtoju pasirašymas, sukuriant galimybes miestiečiams ir miesto svečiams naudotis patogia Klaipėdos miesto paplūdimių infrastruktūra.</w:t>
      </w:r>
    </w:p>
    <w:p w14:paraId="388BEFCB" w14:textId="77777777" w:rsidR="00A9260B" w:rsidRPr="009D5D56" w:rsidRDefault="00A9260B" w:rsidP="009D5D56">
      <w:pPr>
        <w:overflowPunct w:val="0"/>
        <w:autoSpaceDE w:val="0"/>
        <w:autoSpaceDN w:val="0"/>
        <w:adjustRightInd w:val="0"/>
        <w:ind w:firstLine="720"/>
        <w:jc w:val="both"/>
        <w:rPr>
          <w:rFonts w:eastAsia="Calibri"/>
        </w:rPr>
      </w:pPr>
      <w:r w:rsidRPr="009D5D56">
        <w:rPr>
          <w:rFonts w:eastAsia="Calibri"/>
        </w:rPr>
        <w:t>6. Konkurso laimėtojui įrengus paplūdimio inventorių, jo eksploatavimo laikotarpiu 5 metus suteikiama teisė ant persirengimo kabinų šoninių plokštumų įrengti ir eksploatuoti reklaminius plotus.</w:t>
      </w:r>
    </w:p>
    <w:p w14:paraId="388BEFCC" w14:textId="77777777" w:rsidR="00A9260B" w:rsidRPr="009D5D56" w:rsidRDefault="00A9260B" w:rsidP="009D5D56">
      <w:pPr>
        <w:overflowPunct w:val="0"/>
        <w:autoSpaceDE w:val="0"/>
        <w:autoSpaceDN w:val="0"/>
        <w:adjustRightInd w:val="0"/>
        <w:ind w:firstLine="720"/>
        <w:jc w:val="both"/>
        <w:rPr>
          <w:rFonts w:eastAsia="Calibri"/>
        </w:rPr>
      </w:pPr>
    </w:p>
    <w:p w14:paraId="388BEFCD" w14:textId="77777777" w:rsidR="00A9260B" w:rsidRPr="009D5D56" w:rsidRDefault="00A9260B" w:rsidP="009D5D56">
      <w:pPr>
        <w:jc w:val="center"/>
        <w:rPr>
          <w:b/>
        </w:rPr>
      </w:pPr>
      <w:r w:rsidRPr="009D5D56">
        <w:rPr>
          <w:b/>
        </w:rPr>
        <w:t xml:space="preserve">II </w:t>
      </w:r>
      <w:r w:rsidRPr="009D5D56">
        <w:rPr>
          <w:b/>
          <w:bCs/>
        </w:rPr>
        <w:t>SKYRIUS</w:t>
      </w:r>
      <w:r w:rsidRPr="009D5D56">
        <w:rPr>
          <w:b/>
        </w:rPr>
        <w:t xml:space="preserve"> </w:t>
      </w:r>
    </w:p>
    <w:p w14:paraId="388BEFCE" w14:textId="77777777" w:rsidR="00A9260B" w:rsidRPr="009D5D56" w:rsidRDefault="00A9260B" w:rsidP="009D5D56">
      <w:pPr>
        <w:jc w:val="center"/>
        <w:rPr>
          <w:b/>
        </w:rPr>
      </w:pPr>
      <w:r w:rsidRPr="009D5D56">
        <w:rPr>
          <w:b/>
        </w:rPr>
        <w:t>KONKURSO OBJEKTAS</w:t>
      </w:r>
    </w:p>
    <w:p w14:paraId="388BEFCF" w14:textId="77777777" w:rsidR="00A9260B" w:rsidRPr="009D5D56" w:rsidRDefault="00A9260B" w:rsidP="009D5D56">
      <w:pPr>
        <w:jc w:val="center"/>
        <w:rPr>
          <w:b/>
        </w:rPr>
      </w:pPr>
    </w:p>
    <w:p w14:paraId="388BEFD0" w14:textId="77777777" w:rsidR="00A9260B" w:rsidRPr="009D5D56" w:rsidRDefault="00A9260B" w:rsidP="009D5D56">
      <w:pPr>
        <w:overflowPunct w:val="0"/>
        <w:autoSpaceDE w:val="0"/>
        <w:autoSpaceDN w:val="0"/>
        <w:adjustRightInd w:val="0"/>
        <w:ind w:firstLine="720"/>
        <w:jc w:val="both"/>
        <w:rPr>
          <w:rFonts w:eastAsia="Calibri"/>
        </w:rPr>
      </w:pPr>
      <w:r w:rsidRPr="009D5D56">
        <w:rPr>
          <w:rFonts w:eastAsia="Calibri"/>
        </w:rPr>
        <w:t xml:space="preserve">7. Konkurso objektas – paplūdimio inventoriaus komplektų (toliau – inventoriaus komplektai) Klaipėdos miesto viešiesiems paplūdimiams projektavimas ir įrengimas. Vieną komplektą sudaro 1 persirengimo kabina ir 1 suoliukas. </w:t>
      </w:r>
    </w:p>
    <w:p w14:paraId="388BEFD1" w14:textId="77777777" w:rsidR="00A9260B" w:rsidRPr="009D5D56" w:rsidRDefault="00A9260B" w:rsidP="009D5D56">
      <w:pPr>
        <w:overflowPunct w:val="0"/>
        <w:autoSpaceDE w:val="0"/>
        <w:autoSpaceDN w:val="0"/>
        <w:adjustRightInd w:val="0"/>
        <w:ind w:firstLine="720"/>
        <w:jc w:val="both"/>
        <w:rPr>
          <w:rFonts w:eastAsia="Calibri"/>
        </w:rPr>
      </w:pPr>
      <w:r w:rsidRPr="009D5D56">
        <w:rPr>
          <w:rFonts w:eastAsia="Calibri"/>
        </w:rPr>
        <w:t>8. Konkurso dalyvis nustato inventoriaus komplektų dizaino charakteristikas ir pateikia ne mažiau kaip dvi paplūdimio inventoriaus komplektų modifikacijas ir sprendinius atrankai. Kiekvienam sprendiniui Konkurso dalyvis pateikia inventoriaus komplektų ir reklamos išdėstymo įrenginių projektus bei sprendinių vizualizacijas. Paplūdimio inventoriaus komplektų įrengimo vietų preliminarus sąrašas pateiktas Nuostatų 3 priede.</w:t>
      </w:r>
    </w:p>
    <w:p w14:paraId="388BEFD2" w14:textId="77777777" w:rsidR="00A9260B" w:rsidRPr="009D5D56" w:rsidRDefault="00A9260B" w:rsidP="009D5D56">
      <w:pPr>
        <w:overflowPunct w:val="0"/>
        <w:autoSpaceDE w:val="0"/>
        <w:autoSpaceDN w:val="0"/>
        <w:adjustRightInd w:val="0"/>
        <w:ind w:firstLine="720"/>
        <w:jc w:val="both"/>
        <w:rPr>
          <w:rFonts w:eastAsia="Calibri"/>
        </w:rPr>
      </w:pPr>
      <w:r w:rsidRPr="009D5D56">
        <w:rPr>
          <w:rFonts w:eastAsia="Calibri"/>
        </w:rPr>
        <w:t xml:space="preserve">9. Konkurso laimėtojas įsipareigoja savo lėšomis per 3 mėnesius nuo sutarties pasirašymo dienos perduoti Savivaldybės nuosavybėn perdavimo–priėmimo aktu nuo 60 iki 80 vnt. inventoriaus komplektų (galimas tiekimas dalimis). </w:t>
      </w:r>
    </w:p>
    <w:p w14:paraId="388BEFD3" w14:textId="77777777" w:rsidR="00A9260B" w:rsidRPr="009D5D56" w:rsidRDefault="00A9260B" w:rsidP="009D5D56">
      <w:pPr>
        <w:overflowPunct w:val="0"/>
        <w:autoSpaceDE w:val="0"/>
        <w:autoSpaceDN w:val="0"/>
        <w:adjustRightInd w:val="0"/>
        <w:ind w:firstLine="720"/>
        <w:jc w:val="both"/>
        <w:rPr>
          <w:rFonts w:eastAsia="Calibri"/>
        </w:rPr>
      </w:pPr>
      <w:r w:rsidRPr="009D5D56">
        <w:rPr>
          <w:rFonts w:eastAsia="Calibri"/>
        </w:rPr>
        <w:t xml:space="preserve">10. Pateikti paplūdimio inventoriaus komplektai turi būti pagaminti iš natūralių, ilgaamžių konstrukcijų ir kokybiškų medžiagų, jų masteliai, formos, gabaritai ir spalviniai sprendiniai turi derėti prie paplūdimio aplinkos, atitikti funkcinius reikalavimus (numatyti sprendinius neįgaliems paplūdimių lankytojams) bei sukurti miestiečiams ir miesto svečiams patogiai ir kokybiškai naudotis Klaipėdos miesto paplūdimiuose įrengta infrastruktūra. Nustatant sprendinius miesto rekreacinei zonai (RK1, RK2), vadovaujamasi Klaipėdos miesto rekreacinei teritorijai nustatytais reikalavimais, Lietuvos Respublikos aplinkos ministro 2015 m. kovo 9 d. įsakymu Nr. D1-204 patvirtintu Pajūrio juostos žemyninės dalies paplūdimių rekreacijos specialiuoju planu ir Lietuvos </w:t>
      </w:r>
      <w:r w:rsidRPr="009D5D56">
        <w:rPr>
          <w:rFonts w:eastAsia="Calibri"/>
        </w:rPr>
        <w:lastRenderedPageBreak/>
        <w:t>Respublikos aplinkos ministro 2011 m. liepos 28 d. įsakymu Nr. D1-601 „Dėl Pajūrio juostos žemyninės dalies tvarkymo specialiojo plano patvirtinimo“.</w:t>
      </w:r>
    </w:p>
    <w:p w14:paraId="388BEFD4" w14:textId="77777777" w:rsidR="00A9260B" w:rsidRPr="009D5D56" w:rsidRDefault="00A9260B" w:rsidP="009D5D56">
      <w:pPr>
        <w:overflowPunct w:val="0"/>
        <w:autoSpaceDE w:val="0"/>
        <w:autoSpaceDN w:val="0"/>
        <w:adjustRightInd w:val="0"/>
        <w:ind w:firstLine="720"/>
        <w:jc w:val="both"/>
        <w:rPr>
          <w:rFonts w:eastAsia="Calibri"/>
          <w:b/>
        </w:rPr>
      </w:pPr>
      <w:r w:rsidRPr="009D5D56">
        <w:rPr>
          <w:rFonts w:eastAsia="Calibri"/>
        </w:rPr>
        <w:t>11. Savivaldybė įsipareigoja sutarties galiojimo metu kiekvienais metais pastatyti visus inventoriaus komplektus Klaipėdos miesto viešuosiuose paplūdimiuose Melnragėje, Antrojoje Melnragėje, Giruliuose ir Smiltynėje</w:t>
      </w:r>
      <w:r w:rsidRPr="009D5D56">
        <w:rPr>
          <w:rFonts w:eastAsia="Calibri"/>
          <w:b/>
        </w:rPr>
        <w:t xml:space="preserve"> </w:t>
      </w:r>
      <w:r w:rsidRPr="009D5D56">
        <w:rPr>
          <w:rFonts w:eastAsia="Calibri"/>
        </w:rPr>
        <w:t>iki einamųjų gegužės 1 d., taip pat užtikrinti komplektų eksploataciją, einamąjį remontą, bei nukėlimą ir nuvežimą į sandėliavimo vietą, pasibaigus vasaros sezonui po rugsėjo 30 d. (nukėlimo ir pastatymo laikas preliminarus ir priklauso nuo oro sąlygų einamaisiais metais).</w:t>
      </w:r>
    </w:p>
    <w:p w14:paraId="388BEFD5" w14:textId="77777777" w:rsidR="00A9260B" w:rsidRPr="009D5D56" w:rsidRDefault="00A9260B" w:rsidP="009D5D56">
      <w:pPr>
        <w:overflowPunct w:val="0"/>
        <w:autoSpaceDE w:val="0"/>
        <w:autoSpaceDN w:val="0"/>
        <w:adjustRightInd w:val="0"/>
        <w:ind w:firstLine="720"/>
        <w:jc w:val="both"/>
        <w:rPr>
          <w:rFonts w:eastAsia="Calibri"/>
        </w:rPr>
      </w:pPr>
      <w:r w:rsidRPr="009D5D56">
        <w:rPr>
          <w:rFonts w:eastAsia="Calibri"/>
        </w:rPr>
        <w:t>12. Savivaldybė suteikia teisę konkurso laimėtojui nemokamai sutarties galiojimo metu (penkerius metus) naudoti šonines persirengimo kabinų plokštumas komercinei reklamai. Reklamos plotas vienai persirengimo kabinai (3 reklamos plokštumos) – nuo 2,6 iki 3 m².</w:t>
      </w:r>
    </w:p>
    <w:p w14:paraId="388BEFD6" w14:textId="77777777" w:rsidR="00A9260B" w:rsidRPr="009D5D56" w:rsidRDefault="00A9260B" w:rsidP="009D5D56">
      <w:pPr>
        <w:overflowPunct w:val="0"/>
        <w:autoSpaceDE w:val="0"/>
        <w:autoSpaceDN w:val="0"/>
        <w:adjustRightInd w:val="0"/>
        <w:ind w:firstLine="720"/>
        <w:jc w:val="both"/>
        <w:rPr>
          <w:rFonts w:eastAsia="Calibri"/>
        </w:rPr>
      </w:pPr>
      <w:r w:rsidRPr="009D5D56">
        <w:rPr>
          <w:rFonts w:eastAsia="Calibri"/>
        </w:rPr>
        <w:t>13. Savivaldybė įsipareigoja sutarties galiojimo laikotarpiu Savivaldybės teritorijoje nestatyti bei tiesiogiai ar netiesiogiai nesuteikti teisės statyti bet kokios formos reklaminių įrenginių 30 m spinduliu aplink konkurso laimėtojo patiektus komplektus.</w:t>
      </w:r>
    </w:p>
    <w:p w14:paraId="388BEFD7" w14:textId="77777777" w:rsidR="00A9260B" w:rsidRPr="009D5D56" w:rsidRDefault="00A9260B" w:rsidP="009D5D56">
      <w:pPr>
        <w:overflowPunct w:val="0"/>
        <w:autoSpaceDE w:val="0"/>
        <w:autoSpaceDN w:val="0"/>
        <w:adjustRightInd w:val="0"/>
        <w:ind w:firstLine="720"/>
        <w:jc w:val="both"/>
        <w:rPr>
          <w:rFonts w:eastAsia="Calibri"/>
        </w:rPr>
      </w:pPr>
      <w:r w:rsidRPr="009D5D56">
        <w:rPr>
          <w:rFonts w:eastAsia="Calibri"/>
        </w:rPr>
        <w:t>14. Konkurso laimėtojas įrengia ir eksploatuoja reklamines plokštumas ant persirengimo kabinų vadovaudamasis Nuostatuose ir sutartyje su konkurso laimėtoju nustatytomis sąlygomis,</w:t>
      </w:r>
      <w:r w:rsidRPr="009D5D56">
        <w:rPr>
          <w:rFonts w:eastAsia="Calibri"/>
          <w:b/>
        </w:rPr>
        <w:t xml:space="preserve"> </w:t>
      </w:r>
      <w:r w:rsidRPr="009D5D56">
        <w:rPr>
          <w:rFonts w:eastAsia="Calibri"/>
        </w:rPr>
        <w:t>reklamos perdavimo priemonių įrengimą bei reklamos skleidimą reglamentuojančiais teisės aktais, Klaipėdos miesto vizualinės informacijos ir išorinės reklamos specialiojo plano sprendiniais, patvirtintais Klaipėdos miesto savivaldybės tarybos 2005 m. liepos 28 d. sprendimu Nr. T2-267, Leidimų įrengti išorinę reklamą Klaipėdos miesto savivaldybės teritorijoje registravimo, išdavimo, atsisakymo juos išduoti, leidimų galiojimo sustabdymo, galiojimo sustabdymo panaikinimo ir galiojimo panaikinimo tvarkos aprašu ir kitais Klaipėdos miesto savivaldybės partvirtintais teisės aktų reikalavimais.</w:t>
      </w:r>
    </w:p>
    <w:p w14:paraId="388BEFD8" w14:textId="77777777" w:rsidR="00A9260B" w:rsidRPr="009D5D56" w:rsidRDefault="00A9260B" w:rsidP="009D5D56">
      <w:pPr>
        <w:ind w:firstLine="709"/>
        <w:jc w:val="both"/>
        <w:rPr>
          <w:rFonts w:eastAsia="Calibri"/>
          <w:color w:val="000000"/>
        </w:rPr>
      </w:pPr>
      <w:r w:rsidRPr="009D5D56">
        <w:t>15. Konkurso laimėtojas u</w:t>
      </w:r>
      <w:r w:rsidRPr="009D5D56">
        <w:rPr>
          <w:rFonts w:eastAsia="Calibri"/>
          <w:color w:val="000000"/>
        </w:rPr>
        <w:t>žtikrina, kad pateikiamos reklamos turinys ir forma atitiktų Lietuvos Respublikos įstatymus ir kitus teisės aktus ir visiškai atsako už vizualinę estetiką ant reklamos plokštumų.</w:t>
      </w:r>
    </w:p>
    <w:p w14:paraId="388BEFD9" w14:textId="77777777" w:rsidR="00A9260B" w:rsidRPr="009D5D56" w:rsidRDefault="00A9260B" w:rsidP="009D5D56">
      <w:pPr>
        <w:overflowPunct w:val="0"/>
        <w:autoSpaceDE w:val="0"/>
        <w:autoSpaceDN w:val="0"/>
        <w:adjustRightInd w:val="0"/>
        <w:ind w:firstLine="720"/>
        <w:jc w:val="both"/>
        <w:rPr>
          <w:rFonts w:eastAsia="Calibri"/>
          <w:b/>
        </w:rPr>
      </w:pPr>
      <w:r w:rsidRPr="009D5D56">
        <w:rPr>
          <w:rFonts w:eastAsia="Calibri"/>
        </w:rPr>
        <w:t>16. Konkurso objektas į dalis neskaidomas. Konkurso dalyvis gali pateikti tik vieną pasiūlymą visam pirkimui. Alternatyvūs pasiūlymai bus atmesti.</w:t>
      </w:r>
    </w:p>
    <w:p w14:paraId="388BEFDA" w14:textId="77777777" w:rsidR="00A9260B" w:rsidRPr="009D5D56" w:rsidRDefault="00A9260B" w:rsidP="009D5D56">
      <w:pPr>
        <w:jc w:val="both"/>
      </w:pPr>
    </w:p>
    <w:p w14:paraId="388BEFDB" w14:textId="77777777" w:rsidR="00A9260B" w:rsidRPr="009D5D56" w:rsidRDefault="00A9260B" w:rsidP="009D5D56">
      <w:pPr>
        <w:jc w:val="center"/>
        <w:rPr>
          <w:b/>
        </w:rPr>
      </w:pPr>
      <w:r w:rsidRPr="009D5D56">
        <w:rPr>
          <w:b/>
        </w:rPr>
        <w:t xml:space="preserve">III </w:t>
      </w:r>
      <w:r w:rsidRPr="009D5D56">
        <w:rPr>
          <w:b/>
          <w:bCs/>
        </w:rPr>
        <w:t>SKYRIUS</w:t>
      </w:r>
      <w:r w:rsidRPr="009D5D56">
        <w:rPr>
          <w:b/>
        </w:rPr>
        <w:t xml:space="preserve"> </w:t>
      </w:r>
    </w:p>
    <w:p w14:paraId="388BEFDC" w14:textId="77777777" w:rsidR="00A9260B" w:rsidRPr="009D5D56" w:rsidRDefault="00A9260B" w:rsidP="009D5D56">
      <w:pPr>
        <w:jc w:val="center"/>
        <w:rPr>
          <w:b/>
        </w:rPr>
      </w:pPr>
      <w:r w:rsidRPr="009D5D56">
        <w:rPr>
          <w:b/>
        </w:rPr>
        <w:t>KVALIFIKACIJOS REIKALAVIMAI KONKURSO DALYVIAMS IR KVALIFIKACIJĄ PATVIRTINANTYS DOKUMENTAI</w:t>
      </w:r>
    </w:p>
    <w:p w14:paraId="388BEFDD" w14:textId="77777777" w:rsidR="00A9260B" w:rsidRPr="009D5D56" w:rsidRDefault="00A9260B" w:rsidP="009D5D56">
      <w:pPr>
        <w:jc w:val="both"/>
        <w:rPr>
          <w:b/>
        </w:rPr>
      </w:pPr>
    </w:p>
    <w:p w14:paraId="388BEFDE" w14:textId="77777777" w:rsidR="00A9260B" w:rsidRPr="009D5D56" w:rsidRDefault="00A9260B" w:rsidP="009D5D56">
      <w:pPr>
        <w:overflowPunct w:val="0"/>
        <w:autoSpaceDE w:val="0"/>
        <w:autoSpaceDN w:val="0"/>
        <w:adjustRightInd w:val="0"/>
        <w:ind w:firstLine="720"/>
        <w:jc w:val="both"/>
        <w:rPr>
          <w:rFonts w:eastAsia="Calibri"/>
        </w:rPr>
      </w:pPr>
      <w:r w:rsidRPr="009D5D56">
        <w:rPr>
          <w:rFonts w:eastAsia="Calibri"/>
        </w:rPr>
        <w:t>17. Kvalifikacijos reikalavimai konkurso dalyviui (toliau – dalyvis) bei privalomi pateikti dokumentai ir informacija, patvirtinantys šiuos reikalavimus:</w:t>
      </w:r>
    </w:p>
    <w:p w14:paraId="388BEFDF" w14:textId="77777777" w:rsidR="00A9260B" w:rsidRPr="009D5D56" w:rsidRDefault="00A9260B" w:rsidP="009D5D56">
      <w:pPr>
        <w:overflowPunct w:val="0"/>
        <w:autoSpaceDE w:val="0"/>
        <w:autoSpaceDN w:val="0"/>
        <w:adjustRightInd w:val="0"/>
        <w:ind w:firstLine="720"/>
        <w:jc w:val="both"/>
        <w:rPr>
          <w:rFonts w:eastAsia="Calibr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6"/>
        <w:gridCol w:w="4152"/>
        <w:gridCol w:w="4680"/>
      </w:tblGrid>
      <w:tr w:rsidR="00A9260B" w:rsidRPr="009D5D56" w14:paraId="388BEFE3" w14:textId="77777777" w:rsidTr="00A9260B">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8BEFE0" w14:textId="77777777" w:rsidR="00A9260B" w:rsidRPr="009D5D56" w:rsidRDefault="00A9260B" w:rsidP="009D5D56">
            <w:pPr>
              <w:jc w:val="center"/>
              <w:rPr>
                <w:rFonts w:eastAsia="Calibri"/>
              </w:rPr>
            </w:pPr>
            <w:r w:rsidRPr="009D5D56">
              <w:rPr>
                <w:rFonts w:eastAsia="Calibri"/>
              </w:rPr>
              <w:t>Eil. Nr.</w:t>
            </w:r>
          </w:p>
        </w:tc>
        <w:tc>
          <w:tcPr>
            <w:tcW w:w="4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8BEFE1" w14:textId="77777777" w:rsidR="00A9260B" w:rsidRPr="009D5D56" w:rsidRDefault="00A9260B" w:rsidP="009D5D56">
            <w:pPr>
              <w:jc w:val="center"/>
              <w:rPr>
                <w:rFonts w:eastAsia="Calibri"/>
              </w:rPr>
            </w:pPr>
            <w:r w:rsidRPr="009D5D56">
              <w:rPr>
                <w:rFonts w:eastAsia="Calibri"/>
              </w:rPr>
              <w:t>Kvalifikacijos reikalavimai dalyviui</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8BEFE2" w14:textId="77777777" w:rsidR="00A9260B" w:rsidRPr="009D5D56" w:rsidRDefault="00A9260B" w:rsidP="009D5D56">
            <w:pPr>
              <w:jc w:val="center"/>
              <w:rPr>
                <w:rFonts w:eastAsia="Calibri"/>
              </w:rPr>
            </w:pPr>
            <w:r w:rsidRPr="009D5D56">
              <w:rPr>
                <w:rFonts w:eastAsia="Calibri"/>
              </w:rPr>
              <w:t>Dokumentai ir informacija, kuriuos turi pateikti dalyviai, siekiantys įrodyti, kad jų kvalifikacija atitinka keliamus reikalavimus</w:t>
            </w:r>
          </w:p>
        </w:tc>
      </w:tr>
      <w:tr w:rsidR="00A9260B" w:rsidRPr="009D5D56" w14:paraId="388BEFE8" w14:textId="77777777" w:rsidTr="00A9260B">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8BEFE4" w14:textId="77777777" w:rsidR="00A9260B" w:rsidRPr="009D5D56" w:rsidRDefault="00A9260B" w:rsidP="009D5D56">
            <w:pPr>
              <w:rPr>
                <w:rFonts w:eastAsia="Calibri"/>
              </w:rPr>
            </w:pPr>
            <w:r w:rsidRPr="009D5D56">
              <w:rPr>
                <w:rFonts w:eastAsia="Calibri"/>
              </w:rPr>
              <w:t>17.1.</w:t>
            </w:r>
          </w:p>
        </w:tc>
        <w:tc>
          <w:tcPr>
            <w:tcW w:w="4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8BEFE5" w14:textId="77777777" w:rsidR="00A9260B" w:rsidRPr="009D5D56" w:rsidRDefault="00A9260B" w:rsidP="009D5D56">
            <w:pPr>
              <w:rPr>
                <w:rFonts w:eastAsia="Calibri"/>
                <w:highlight w:val="green"/>
                <w:lang w:eastAsia="lt-LT"/>
              </w:rPr>
            </w:pPr>
            <w:r w:rsidRPr="009D5D56">
              <w:rPr>
                <w:rFonts w:eastAsia="Calibri"/>
                <w:color w:val="000000"/>
              </w:rPr>
              <w:t>Dalyvis turi būti įregistruotas įstatymų nustatyta tvarka ir turėti teisę verstis reklamos teikimo veikla</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8BEFE6" w14:textId="77777777" w:rsidR="00A9260B" w:rsidRPr="009D5D56" w:rsidRDefault="00A9260B" w:rsidP="009D5D56">
            <w:pPr>
              <w:rPr>
                <w:rFonts w:eastAsia="Calibri"/>
              </w:rPr>
            </w:pPr>
            <w:r w:rsidRPr="009D5D56">
              <w:rPr>
                <w:rFonts w:eastAsia="Calibri"/>
              </w:rPr>
              <w:t xml:space="preserve">Pateikiama: profesinių ar veiklos tvarkytojų, valstybės įgaliotų institucijų pažymos, kaip yra nustatyta toje valstybėje narėje, kurioje dalyvis registruotas, ar priesaikos deklaracija, liudijanti dalyvio teisę verstis atitinkama veikla. Lietuvos Respublikoje registruotas dalyvis pateikia: VĮ Registrų centro išduotą Lietuvos Respublikos juridinių asmenų registro išplėstinį išrašą arba juridinių asmenų registro pažymėjimą ir įstatus ar kitus dokumentus, patvirtinančius dalyvio teisę verstis atitinkama veikla, asmuo, besiverčiantis veikla turint verslo liudijimą, – </w:t>
            </w:r>
            <w:r w:rsidRPr="009D5D56">
              <w:rPr>
                <w:rFonts w:eastAsia="Calibri"/>
              </w:rPr>
              <w:lastRenderedPageBreak/>
              <w:t>verslo liudijimą.</w:t>
            </w:r>
          </w:p>
          <w:p w14:paraId="388BEFE7" w14:textId="77777777" w:rsidR="00A9260B" w:rsidRPr="009D5D56" w:rsidRDefault="00A9260B" w:rsidP="009D5D56">
            <w:pPr>
              <w:rPr>
                <w:rFonts w:eastAsia="Calibri"/>
                <w:lang w:eastAsia="lt-LT"/>
              </w:rPr>
            </w:pPr>
            <w:r w:rsidRPr="009D5D56">
              <w:rPr>
                <w:rFonts w:eastAsia="Calibri"/>
                <w:u w:val="single"/>
              </w:rPr>
              <w:t>Pateikiamas skenuotas dokumentas elektronine forma</w:t>
            </w:r>
          </w:p>
        </w:tc>
      </w:tr>
      <w:tr w:rsidR="00A9260B" w:rsidRPr="009D5D56" w14:paraId="388BEFEF" w14:textId="77777777" w:rsidTr="00A9260B">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8BEFE9" w14:textId="77777777" w:rsidR="00A9260B" w:rsidRPr="009D5D56" w:rsidRDefault="00A9260B" w:rsidP="009D5D56">
            <w:pPr>
              <w:rPr>
                <w:rFonts w:eastAsia="Calibri"/>
              </w:rPr>
            </w:pPr>
            <w:r w:rsidRPr="009D5D56">
              <w:rPr>
                <w:rFonts w:eastAsia="Calibri"/>
              </w:rPr>
              <w:lastRenderedPageBreak/>
              <w:t>17.2.</w:t>
            </w:r>
          </w:p>
        </w:tc>
        <w:tc>
          <w:tcPr>
            <w:tcW w:w="4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8BEFEA" w14:textId="77777777" w:rsidR="00A9260B" w:rsidRPr="009D5D56" w:rsidRDefault="00A9260B" w:rsidP="009D5D56">
            <w:pPr>
              <w:rPr>
                <w:rFonts w:eastAsia="Calibri"/>
              </w:rPr>
            </w:pPr>
            <w:r w:rsidRPr="009D5D56">
              <w:rPr>
                <w:rFonts w:eastAsia="Calibri"/>
              </w:rPr>
              <w:t>Dalyvis (fizinis asmuo) arba dalyvio (juridinio asmens) vadovas ar ūkinės bendrijos tikrasis narys (nariai), turintis (turintys) teisę juridinio asmens vardu sudaryti sandorį, ir buhalteris (buhalteriai) ar kitas (kiti) asmuo (asmenys), turintis (turintys) teisę surašyti ir pasirašyti dalyvio apskaitos dokumentus, neturi teistumo (arba teistumas yra išnykęs ar panaikintas), dėl dalyvio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dalyvio iš kitos valstybės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8BEFEB" w14:textId="77777777" w:rsidR="00A9260B" w:rsidRPr="009D5D56" w:rsidRDefault="00A9260B" w:rsidP="009D5D56">
            <w:pPr>
              <w:rPr>
                <w:rFonts w:eastAsia="Calibri"/>
              </w:rPr>
            </w:pPr>
            <w:r w:rsidRPr="009D5D56">
              <w:rPr>
                <w:rFonts w:eastAsia="Calibri"/>
              </w:rPr>
              <w:t xml:space="preserve">Pateikiama: išrašai iš teismų sprendimų, jei tokie yra, ar Informatikos ir ryšių departamento prie Vidaus reikalų ministerijos išduota pažyma ar valstybės įmonės Registrų centro Lietuvos Respublikos Vyriausybės nustatyta tvarka išduotas dokumentas, patvirtinantis jungtinius kompetentingų institucijų tvarkos duomenis, ar jiems tolygus šalies, kurioje registruotas dalyvis, ar šalies, iš kurios jis atvyko, kompetentingos teismo ar viešojo administravimo institucijos išduotas dokumentas, liudijantis, kad nėra nurodytų pažeidimų. Nurodytas dokumentas turi būti išduotas ne anksčiau kaip 30 dienų iki pasiūlymų pateikimo termino pabaigos. Jei dokumentas išduotas anksčiau, tačiau jo galiojimo terminas ilgesnis nei pasiūlymų pateikimo terminas, toks dokumentas jo galiojimo laikotarpiu yra priimtinas. </w:t>
            </w:r>
          </w:p>
          <w:p w14:paraId="388BEFEC" w14:textId="77777777" w:rsidR="00A9260B" w:rsidRPr="009D5D56" w:rsidRDefault="00A9260B" w:rsidP="009D5D56">
            <w:pPr>
              <w:rPr>
                <w:rFonts w:eastAsia="Calibri"/>
              </w:rPr>
            </w:pPr>
          </w:p>
          <w:p w14:paraId="388BEFED" w14:textId="77777777" w:rsidR="00A9260B" w:rsidRPr="009D5D56" w:rsidRDefault="00A9260B" w:rsidP="009D5D56">
            <w:pPr>
              <w:rPr>
                <w:rFonts w:eastAsia="Calibri"/>
              </w:rPr>
            </w:pPr>
            <w:r w:rsidRPr="009D5D56">
              <w:rPr>
                <w:rFonts w:eastAsia="Calibri"/>
                <w:u w:val="single"/>
              </w:rPr>
              <w:t>Pateikiamas skenuotas dokumentas elektronine forma</w:t>
            </w:r>
          </w:p>
          <w:p w14:paraId="388BEFEE" w14:textId="77777777" w:rsidR="00A9260B" w:rsidRPr="009D5D56" w:rsidRDefault="00A9260B" w:rsidP="009D5D56">
            <w:pPr>
              <w:rPr>
                <w:rFonts w:eastAsia="Calibri"/>
              </w:rPr>
            </w:pPr>
          </w:p>
        </w:tc>
      </w:tr>
      <w:tr w:rsidR="00A9260B" w:rsidRPr="009D5D56" w14:paraId="388BEFF4" w14:textId="77777777" w:rsidTr="00A9260B">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8BEFF0" w14:textId="77777777" w:rsidR="00A9260B" w:rsidRPr="009D5D56" w:rsidRDefault="00A9260B" w:rsidP="009D5D56">
            <w:pPr>
              <w:rPr>
                <w:rFonts w:eastAsia="Calibri"/>
              </w:rPr>
            </w:pPr>
            <w:r w:rsidRPr="009D5D56">
              <w:rPr>
                <w:rFonts w:eastAsia="Calibri"/>
              </w:rPr>
              <w:t>17.3.</w:t>
            </w:r>
          </w:p>
        </w:tc>
        <w:tc>
          <w:tcPr>
            <w:tcW w:w="4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8BEFF1" w14:textId="77777777" w:rsidR="00A9260B" w:rsidRPr="009D5D56" w:rsidRDefault="00A9260B" w:rsidP="009D5D56">
            <w:pPr>
              <w:rPr>
                <w:rFonts w:eastAsia="Calibri"/>
              </w:rPr>
            </w:pPr>
            <w:r w:rsidRPr="009D5D56">
              <w:rPr>
                <w:rFonts w:eastAsia="Calibri"/>
              </w:rPr>
              <w:t>Dalyvis, kuris yra fizinis asmuo, arba dalyvio, kuris yra juridinis asmuo, dalyvis, turintis balsų daugumą juridinio asmens dalyvių susirinkime, neturi neišnykusio ar nepanaikinto teistumo už nusikalstamą bankrotą</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8BEFF2" w14:textId="77777777" w:rsidR="00A9260B" w:rsidRPr="009D5D56" w:rsidRDefault="00A9260B" w:rsidP="009D5D56">
            <w:pPr>
              <w:rPr>
                <w:rFonts w:eastAsia="Calibri"/>
              </w:rPr>
            </w:pPr>
            <w:r w:rsidRPr="009D5D56">
              <w:rPr>
                <w:rFonts w:eastAsia="Calibri"/>
              </w:rPr>
              <w:t xml:space="preserve">Pateikiama: išrašas iš teismo sprendimo arba Informatikos ir ryšių departamento prie Vidaus reikalų ministerijos išduota pažyma, VĮ Registrų centro išduota jungtinė pažyma apie fizinį asmenį arba atitinkamos užsienio šalies institucijos dokumentas, išduotas ne anksčiau kaip 30 dienų iki pasiūlymų pateikimo termino pabaigos. Jei dokumentas išduotas anksčiau, tačiau jo galiojimo terminas ilgesnis nei pasiūlymų pateikimo terminas, toks dokumentas jo galiojimo </w:t>
            </w:r>
            <w:r w:rsidRPr="009D5D56">
              <w:rPr>
                <w:rFonts w:eastAsia="Calibri"/>
              </w:rPr>
              <w:lastRenderedPageBreak/>
              <w:t xml:space="preserve">laikotarpiu yra priimtinas. </w:t>
            </w:r>
          </w:p>
          <w:p w14:paraId="388BEFF3" w14:textId="77777777" w:rsidR="00A9260B" w:rsidRPr="009D5D56" w:rsidRDefault="00A9260B" w:rsidP="009D5D56">
            <w:pPr>
              <w:rPr>
                <w:rFonts w:eastAsia="Calibri"/>
              </w:rPr>
            </w:pPr>
            <w:r w:rsidRPr="009D5D56">
              <w:rPr>
                <w:rFonts w:eastAsia="Calibri"/>
                <w:u w:val="single"/>
              </w:rPr>
              <w:t>Pateikiamas skenuotas dokumentas elektronine forma</w:t>
            </w:r>
          </w:p>
        </w:tc>
      </w:tr>
      <w:tr w:rsidR="00A9260B" w:rsidRPr="009D5D56" w14:paraId="388BEFF8" w14:textId="77777777" w:rsidTr="00A9260B">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8BEFF5" w14:textId="77777777" w:rsidR="00A9260B" w:rsidRPr="009D5D56" w:rsidRDefault="00A9260B" w:rsidP="009D5D56">
            <w:pPr>
              <w:rPr>
                <w:rFonts w:eastAsia="Calibri"/>
              </w:rPr>
            </w:pPr>
            <w:r w:rsidRPr="009D5D56">
              <w:rPr>
                <w:rFonts w:eastAsia="Calibri"/>
              </w:rPr>
              <w:lastRenderedPageBreak/>
              <w:t>17.4.</w:t>
            </w:r>
          </w:p>
        </w:tc>
        <w:tc>
          <w:tcPr>
            <w:tcW w:w="4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8BEFF6" w14:textId="77777777" w:rsidR="00A9260B" w:rsidRPr="009D5D56" w:rsidRDefault="00A9260B" w:rsidP="009D5D56">
            <w:pPr>
              <w:rPr>
                <w:rFonts w:eastAsia="Calibri"/>
              </w:rPr>
            </w:pPr>
            <w:r w:rsidRPr="009D5D56">
              <w:rPr>
                <w:rFonts w:eastAsia="Calibri"/>
              </w:rPr>
              <w:t>Turi būti teigiama grynojo pelno (nuostolių) rodiklio per pastaruosius 3 finansinius metus arba per laiką nuo dalyvio įregistravimo dienos (jei dalyvis vykdė veiklą mažiau nei 3 finansinius metus) vidutinė reikšmė. Sumuojamos kiekvienų metų reikšmės per visą nurodytą laikotarpį ir dalijamos iš 3 arba iš atitinkamo metų skaičiaus, jei dalyvis veiklą vykdė mažiau nei 3 metus</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8BEFF7" w14:textId="77777777" w:rsidR="00A9260B" w:rsidRPr="009D5D56" w:rsidRDefault="00A9260B" w:rsidP="009D5D56">
            <w:pPr>
              <w:rPr>
                <w:rFonts w:eastAsia="Calibri"/>
              </w:rPr>
            </w:pPr>
            <w:r w:rsidRPr="009D5D56">
              <w:rPr>
                <w:rFonts w:eastAsia="Calibri"/>
              </w:rPr>
              <w:t>Pastarųjų 3 finansinių metų arba laiko nuo dalyvio įregistravimo dienos (jeigu dalyvis vykdė veiklą mažiau nei 3 finansinius metus) pelno (nuostolio) ataskaitos</w:t>
            </w:r>
          </w:p>
        </w:tc>
      </w:tr>
    </w:tbl>
    <w:p w14:paraId="388BEFF9" w14:textId="77777777" w:rsidR="00A9260B" w:rsidRPr="009D5D56" w:rsidRDefault="00A9260B" w:rsidP="009D5D56">
      <w:pPr>
        <w:ind w:firstLine="709"/>
        <w:rPr>
          <w:rFonts w:eastAsia="Calibri"/>
        </w:rPr>
      </w:pPr>
      <w:r w:rsidRPr="009D5D56">
        <w:rPr>
          <w:rFonts w:eastAsia="Calibri"/>
        </w:rPr>
        <w:t>Pastabos:</w:t>
      </w:r>
    </w:p>
    <w:p w14:paraId="388BEFFA" w14:textId="77777777" w:rsidR="00A9260B" w:rsidRPr="009D5D56" w:rsidRDefault="00A9260B" w:rsidP="009D5D56">
      <w:pPr>
        <w:ind w:firstLine="709"/>
        <w:jc w:val="both"/>
        <w:rPr>
          <w:rFonts w:eastAsia="Calibri"/>
        </w:rPr>
      </w:pPr>
      <w:r w:rsidRPr="009D5D56">
        <w:rPr>
          <w:rFonts w:eastAsia="Calibri"/>
        </w:rPr>
        <w:t>a) Savivaldybė pripažįsta kitose valstybėse išduotus lygiaverčius kvalifikacijos reikalavimus įrodančius dokumentus;</w:t>
      </w:r>
    </w:p>
    <w:p w14:paraId="388BEFFB" w14:textId="77777777" w:rsidR="00A9260B" w:rsidRPr="009D5D56" w:rsidRDefault="00A9260B" w:rsidP="009D5D56">
      <w:pPr>
        <w:ind w:firstLine="709"/>
        <w:jc w:val="both"/>
        <w:rPr>
          <w:rFonts w:eastAsia="Calibri"/>
        </w:rPr>
      </w:pPr>
      <w:r w:rsidRPr="009D5D56">
        <w:rPr>
          <w:rFonts w:eastAsia="Calibri"/>
        </w:rPr>
        <w:t>b) dalyvis gali pateikti prašomų dokumentų ir informacijos, kuriuos turi pateikti dalyviai, siekiantys įrodyti, kad jų kvalifikacija atitinka keliamus reikalavimus, tinkamai patvirtintas kopijas, tačiau Savivaldybė pasilieka teisę paprašyti originalų. Dokumentų kopijos yra tvirtinamos dalyvio ar jo įgalioto asmens parašu, nurodant žodžius „Kopija tikra“ ir pareigų pavadinimą, vardą (vardo raidę), pavardę, datą ir antspaudą (jei turi);</w:t>
      </w:r>
    </w:p>
    <w:p w14:paraId="388BEFFC" w14:textId="77777777" w:rsidR="00A9260B" w:rsidRPr="009D5D56" w:rsidRDefault="00A9260B" w:rsidP="009D5D56">
      <w:pPr>
        <w:ind w:firstLine="709"/>
        <w:jc w:val="both"/>
        <w:rPr>
          <w:rFonts w:eastAsia="Calibri"/>
        </w:rPr>
      </w:pPr>
      <w:r w:rsidRPr="009D5D56">
        <w:rPr>
          <w:rFonts w:eastAsia="Calibri"/>
        </w:rPr>
        <w:t xml:space="preserve">c) užsienio valstybių dalyvių kvalifikaciją patvirtinantys (įrodantys, pagrindžiantys) dokumentai turi būti išversti į lietuvių kalbą ir nustatyta tvarka patvirtinti vertėjo parašu; </w:t>
      </w:r>
    </w:p>
    <w:p w14:paraId="388BEFFD" w14:textId="77777777" w:rsidR="00A9260B" w:rsidRPr="009D5D56" w:rsidRDefault="00A9260B" w:rsidP="009D5D56">
      <w:pPr>
        <w:ind w:firstLine="709"/>
        <w:jc w:val="both"/>
        <w:rPr>
          <w:rFonts w:eastAsia="Calibri"/>
        </w:rPr>
      </w:pPr>
      <w:r w:rsidRPr="009D5D56">
        <w:rPr>
          <w:rFonts w:eastAsia="Calibri"/>
        </w:rPr>
        <w:t xml:space="preserve">d) užsienio valstybių dalyvių kvalifikacijos reikalavimus įrodantys dokumentai legalizuojami vadovaujantis Lietuvos Respublikos Vyriausybės </w:t>
      </w:r>
      <w:smartTag w:uri="urn:schemas-microsoft-com:office:smarttags" w:element="metricconverter">
        <w:smartTagPr>
          <w:attr w:name="ProductID" w:val="2006 m"/>
        </w:smartTagPr>
        <w:r w:rsidRPr="009D5D56">
          <w:rPr>
            <w:rFonts w:eastAsia="Calibri"/>
          </w:rPr>
          <w:t>2006 m</w:t>
        </w:r>
      </w:smartTag>
      <w:r w:rsidRPr="009D5D56">
        <w:rPr>
          <w:rFonts w:eastAsia="Calibri"/>
        </w:rPr>
        <w:t>. spalio 30 d. nutarimu Nr. 1079 „Dėl Dokumentų legalizavimo ir tvirtinimo pažyma (</w:t>
      </w:r>
      <w:r w:rsidRPr="009D5D56">
        <w:rPr>
          <w:rFonts w:eastAsia="Calibri"/>
          <w:i/>
        </w:rPr>
        <w:t>Apostille</w:t>
      </w:r>
      <w:r w:rsidRPr="009D5D56">
        <w:rPr>
          <w:rFonts w:eastAsia="Calibri"/>
        </w:rPr>
        <w:t xml:space="preserve">) tvarkos aprašo patvirtinimo“ ir </w:t>
      </w:r>
      <w:smartTag w:uri="urn:schemas-microsoft-com:office:smarttags" w:element="metricconverter">
        <w:smartTagPr>
          <w:attr w:name="ProductID" w:val="1961 m"/>
        </w:smartTagPr>
        <w:r w:rsidRPr="009D5D56">
          <w:rPr>
            <w:rFonts w:eastAsia="Calibri"/>
          </w:rPr>
          <w:t>1961 m</w:t>
        </w:r>
      </w:smartTag>
      <w:r w:rsidRPr="009D5D56">
        <w:rPr>
          <w:rFonts w:eastAsia="Calibri"/>
        </w:rPr>
        <w:t>. spalio 5 d. Hagos konvencija dėl užsienio valstybėse išduotų dokumentų legalizavimo panaikinimo;</w:t>
      </w:r>
    </w:p>
    <w:p w14:paraId="388BEFFE" w14:textId="77777777" w:rsidR="00A9260B" w:rsidRPr="009D5D56" w:rsidRDefault="00A9260B" w:rsidP="009D5D56">
      <w:pPr>
        <w:ind w:firstLine="709"/>
        <w:jc w:val="both"/>
        <w:rPr>
          <w:rFonts w:eastAsia="Calibri"/>
        </w:rPr>
      </w:pPr>
      <w:r w:rsidRPr="009D5D56">
        <w:rPr>
          <w:rFonts w:eastAsia="Calibri"/>
        </w:rPr>
        <w:t xml:space="preserve">e) jeigu dalyvis negali pateikti kvalifikacijos atitiktį patvirtinančių dokumentų, nes atitinkamoje dalyje tokie dokumentai neišduodami arba toje dalyje išduodami dokumentai neapima visų keliamų klausimų, jie gali būti pakeisti dalyvio priesaikos deklaracija arba šalyse, kuriose ji netaikoma, oficialia dalyvio deklaracija, kurią jis yra pateikęs kompetentingai institucijai, notarui arba kompetentingai profesinei ar prekybos organizacijai jo registruotos buveinės vietos šalyje. </w:t>
      </w:r>
    </w:p>
    <w:p w14:paraId="388BEFFF" w14:textId="77777777" w:rsidR="00A9260B" w:rsidRPr="009D5D56" w:rsidRDefault="00A9260B" w:rsidP="009D5D56">
      <w:pPr>
        <w:ind w:firstLine="709"/>
        <w:jc w:val="both"/>
        <w:rPr>
          <w:rFonts w:eastAsia="Calibri"/>
          <w:i/>
        </w:rPr>
      </w:pPr>
      <w:r w:rsidRPr="009D5D56">
        <w:rPr>
          <w:rFonts w:eastAsia="Calibri"/>
        </w:rPr>
        <w:t xml:space="preserve">18. Jei kvalifikacijos reikalavimus patvirtinantis dokumentas išduotas anksčiau, nei nurodė perkančioji organizacija, tačiau jo galiojimo terminas ilgesnis nei pasiūlymų pateikimo terminas, toks dokumentas jo galiojimo laikotarpiu yra priimtinas. </w:t>
      </w:r>
    </w:p>
    <w:p w14:paraId="388BF000" w14:textId="77777777" w:rsidR="00A9260B" w:rsidRPr="009D5D56" w:rsidRDefault="00A9260B" w:rsidP="009D5D56">
      <w:pPr>
        <w:jc w:val="both"/>
        <w:outlineLvl w:val="4"/>
        <w:rPr>
          <w:rFonts w:eastAsia="Calibri"/>
          <w:b/>
          <w:bCs/>
          <w:lang w:eastAsia="lt-LT"/>
        </w:rPr>
      </w:pPr>
    </w:p>
    <w:p w14:paraId="388BF001" w14:textId="77777777" w:rsidR="00A9260B" w:rsidRPr="009D5D56" w:rsidRDefault="00A9260B" w:rsidP="009D5D56">
      <w:pPr>
        <w:jc w:val="center"/>
        <w:outlineLvl w:val="4"/>
        <w:rPr>
          <w:lang w:eastAsia="lt-LT"/>
        </w:rPr>
      </w:pPr>
      <w:r w:rsidRPr="009D5D56">
        <w:rPr>
          <w:rFonts w:eastAsia="Calibri"/>
          <w:b/>
          <w:bCs/>
          <w:lang w:eastAsia="lt-LT"/>
        </w:rPr>
        <w:t xml:space="preserve">IV </w:t>
      </w:r>
      <w:r w:rsidRPr="009D5D56">
        <w:rPr>
          <w:b/>
          <w:lang w:eastAsia="lt-LT"/>
        </w:rPr>
        <w:t>SKYRIUS</w:t>
      </w:r>
    </w:p>
    <w:p w14:paraId="388BF002" w14:textId="77777777" w:rsidR="00A9260B" w:rsidRPr="009D5D56" w:rsidRDefault="00A9260B" w:rsidP="009D5D56">
      <w:pPr>
        <w:jc w:val="center"/>
        <w:outlineLvl w:val="4"/>
        <w:rPr>
          <w:rFonts w:eastAsia="Calibri"/>
          <w:b/>
          <w:bCs/>
          <w:lang w:eastAsia="lt-LT"/>
        </w:rPr>
      </w:pPr>
      <w:r w:rsidRPr="009D5D56">
        <w:rPr>
          <w:rFonts w:eastAsia="Calibri"/>
          <w:b/>
          <w:bCs/>
          <w:lang w:eastAsia="lt-LT"/>
        </w:rPr>
        <w:t>KONKURSO ORGANIZAVIMAS</w:t>
      </w:r>
    </w:p>
    <w:p w14:paraId="388BF003" w14:textId="77777777" w:rsidR="00A9260B" w:rsidRPr="009D5D56" w:rsidRDefault="00A9260B" w:rsidP="009D5D56">
      <w:pPr>
        <w:jc w:val="both"/>
      </w:pPr>
    </w:p>
    <w:p w14:paraId="388BF004" w14:textId="77777777" w:rsidR="00A9260B" w:rsidRPr="009D5D56" w:rsidRDefault="00A9260B" w:rsidP="009D5D56">
      <w:pPr>
        <w:overflowPunct w:val="0"/>
        <w:autoSpaceDE w:val="0"/>
        <w:autoSpaceDN w:val="0"/>
        <w:adjustRightInd w:val="0"/>
        <w:ind w:firstLine="720"/>
        <w:jc w:val="both"/>
        <w:rPr>
          <w:rFonts w:eastAsia="Calibri"/>
        </w:rPr>
      </w:pPr>
      <w:r w:rsidRPr="009D5D56">
        <w:rPr>
          <w:rFonts w:eastAsia="Calibri"/>
        </w:rPr>
        <w:t>19. Konkurso komisija ne vėliau kaip per 20 darbo dienų nuo Nuostatų patvirtinimo dienos Savivaldybės interneto svetainėje ir dienraštyje „Vakarų ekspresas“ skelbia informaciją apie pradedamą vykdyti konkursą ne mažiau kaip 2 kartus su ne trumpesne kaip 7 kalendorinių dienų pertrauka.</w:t>
      </w:r>
    </w:p>
    <w:p w14:paraId="388BF005" w14:textId="77777777" w:rsidR="00A9260B" w:rsidRPr="009D5D56" w:rsidRDefault="00A9260B" w:rsidP="009D5D56">
      <w:pPr>
        <w:overflowPunct w:val="0"/>
        <w:autoSpaceDE w:val="0"/>
        <w:autoSpaceDN w:val="0"/>
        <w:adjustRightInd w:val="0"/>
        <w:ind w:firstLine="720"/>
        <w:jc w:val="both"/>
        <w:rPr>
          <w:rFonts w:eastAsia="Calibri"/>
        </w:rPr>
      </w:pPr>
      <w:r w:rsidRPr="009D5D56">
        <w:rPr>
          <w:rFonts w:eastAsia="Calibri"/>
        </w:rPr>
        <w:t>20. Konkurso skelbimo tekstą ir dalyviams pateikiamų dokumentų sąrašą nustato Konkurso komisija.</w:t>
      </w:r>
    </w:p>
    <w:p w14:paraId="388BF006" w14:textId="77777777" w:rsidR="00A9260B" w:rsidRPr="009D5D56" w:rsidRDefault="00A9260B" w:rsidP="009D5D56">
      <w:pPr>
        <w:overflowPunct w:val="0"/>
        <w:autoSpaceDE w:val="0"/>
        <w:autoSpaceDN w:val="0"/>
        <w:adjustRightInd w:val="0"/>
        <w:ind w:firstLine="720"/>
        <w:jc w:val="both"/>
        <w:rPr>
          <w:rFonts w:eastAsia="Calibri"/>
        </w:rPr>
      </w:pPr>
      <w:r w:rsidRPr="009D5D56">
        <w:rPr>
          <w:rFonts w:eastAsia="Calibri"/>
        </w:rPr>
        <w:t>21. Konkurso skelbime nurodoma:</w:t>
      </w:r>
    </w:p>
    <w:p w14:paraId="388BF007" w14:textId="66E61585" w:rsidR="00A9260B" w:rsidRPr="009D5D56" w:rsidRDefault="00A9260B" w:rsidP="009D5D56">
      <w:pPr>
        <w:overflowPunct w:val="0"/>
        <w:autoSpaceDE w:val="0"/>
        <w:autoSpaceDN w:val="0"/>
        <w:adjustRightInd w:val="0"/>
        <w:ind w:firstLine="720"/>
        <w:jc w:val="both"/>
        <w:rPr>
          <w:rFonts w:eastAsia="Calibri"/>
          <w:strike/>
        </w:rPr>
      </w:pPr>
      <w:r w:rsidRPr="009D5D56">
        <w:rPr>
          <w:rFonts w:eastAsia="Calibri"/>
        </w:rPr>
        <w:t>21.1. trumpa informacija apie organizuojamą konkursą (i</w:t>
      </w:r>
      <w:r w:rsidR="009D5D56">
        <w:rPr>
          <w:rFonts w:eastAsia="Calibri"/>
        </w:rPr>
        <w:t xml:space="preserve">nventoriaus komplektų įrengimo </w:t>
      </w:r>
      <w:r w:rsidRPr="009D5D56">
        <w:rPr>
          <w:rFonts w:eastAsia="Calibri"/>
        </w:rPr>
        <w:t>vietų sąrašai, pasiūlymų atrankos kriterijai, teisės nemokamai įrengti reklamą suteikimo trukmė);</w:t>
      </w:r>
    </w:p>
    <w:p w14:paraId="388BF008" w14:textId="77777777" w:rsidR="00A9260B" w:rsidRPr="009D5D56" w:rsidRDefault="00A9260B" w:rsidP="009D5D56">
      <w:pPr>
        <w:overflowPunct w:val="0"/>
        <w:autoSpaceDE w:val="0"/>
        <w:autoSpaceDN w:val="0"/>
        <w:adjustRightInd w:val="0"/>
        <w:ind w:firstLine="720"/>
        <w:jc w:val="both"/>
        <w:rPr>
          <w:rFonts w:eastAsia="Calibri"/>
        </w:rPr>
      </w:pPr>
      <w:r w:rsidRPr="009D5D56">
        <w:rPr>
          <w:rFonts w:eastAsia="Calibri"/>
        </w:rPr>
        <w:t>21.2. paraiškų dalyvauti konkurse ir kitų dokumentų pateikimo terminas;</w:t>
      </w:r>
    </w:p>
    <w:p w14:paraId="388BF009" w14:textId="77777777" w:rsidR="00A9260B" w:rsidRPr="009D5D56" w:rsidRDefault="00A9260B" w:rsidP="009D5D56">
      <w:pPr>
        <w:overflowPunct w:val="0"/>
        <w:autoSpaceDE w:val="0"/>
        <w:autoSpaceDN w:val="0"/>
        <w:adjustRightInd w:val="0"/>
        <w:ind w:firstLine="720"/>
        <w:jc w:val="both"/>
        <w:rPr>
          <w:rFonts w:eastAsia="Calibri"/>
        </w:rPr>
      </w:pPr>
      <w:r w:rsidRPr="009D5D56">
        <w:rPr>
          <w:rFonts w:eastAsia="Calibri"/>
        </w:rPr>
        <w:lastRenderedPageBreak/>
        <w:t>21.3. informacija apie galimybę susipažinti su Nuostatais, konkurso dalyvių paraiškų pateikimo vieta, adresas, atsakingo už konkurso dokumentų priėmimą asmens telefono numeris, elektroninio pašto adresas ir darbo laikas;</w:t>
      </w:r>
    </w:p>
    <w:p w14:paraId="388BF00A" w14:textId="77777777" w:rsidR="00A9260B" w:rsidRPr="009D5D56" w:rsidRDefault="00A9260B" w:rsidP="009D5D56">
      <w:pPr>
        <w:overflowPunct w:val="0"/>
        <w:autoSpaceDE w:val="0"/>
        <w:autoSpaceDN w:val="0"/>
        <w:adjustRightInd w:val="0"/>
        <w:ind w:firstLine="720"/>
        <w:jc w:val="both"/>
        <w:rPr>
          <w:rFonts w:eastAsia="Calibri"/>
        </w:rPr>
      </w:pPr>
      <w:r w:rsidRPr="009D5D56">
        <w:rPr>
          <w:rFonts w:eastAsia="Calibri"/>
        </w:rPr>
        <w:t>21.4. Konkurso komisijos posėdžio, kuriame bus atplėšiami vokai, vieta ir laikas (kabinetas, data ir tikslus laikas);</w:t>
      </w:r>
    </w:p>
    <w:p w14:paraId="388BF00B" w14:textId="77777777" w:rsidR="00A9260B" w:rsidRPr="009D5D56" w:rsidRDefault="00A9260B" w:rsidP="009D5D56">
      <w:pPr>
        <w:overflowPunct w:val="0"/>
        <w:autoSpaceDE w:val="0"/>
        <w:autoSpaceDN w:val="0"/>
        <w:adjustRightInd w:val="0"/>
        <w:ind w:firstLine="720"/>
        <w:jc w:val="both"/>
        <w:rPr>
          <w:rFonts w:eastAsia="Calibri"/>
        </w:rPr>
      </w:pPr>
      <w:r w:rsidRPr="009D5D56">
        <w:rPr>
          <w:rFonts w:eastAsia="Calibri"/>
        </w:rPr>
        <w:t>21.5. kita informacija ir sąlygos, kurias nusprendžia skelbti Konkurso komisija.</w:t>
      </w:r>
    </w:p>
    <w:p w14:paraId="388BF00C" w14:textId="77777777" w:rsidR="00A9260B" w:rsidRPr="009D5D56" w:rsidRDefault="00A9260B" w:rsidP="009D5D56">
      <w:pPr>
        <w:overflowPunct w:val="0"/>
        <w:autoSpaceDE w:val="0"/>
        <w:autoSpaceDN w:val="0"/>
        <w:adjustRightInd w:val="0"/>
        <w:jc w:val="both"/>
        <w:rPr>
          <w:rFonts w:eastAsia="Calibri"/>
        </w:rPr>
      </w:pPr>
    </w:p>
    <w:p w14:paraId="388BF00D" w14:textId="77777777" w:rsidR="00A9260B" w:rsidRPr="009D5D56" w:rsidRDefault="00A9260B" w:rsidP="009D5D56">
      <w:pPr>
        <w:overflowPunct w:val="0"/>
        <w:autoSpaceDE w:val="0"/>
        <w:autoSpaceDN w:val="0"/>
        <w:adjustRightInd w:val="0"/>
        <w:jc w:val="center"/>
        <w:rPr>
          <w:rFonts w:eastAsia="Calibri"/>
          <w:b/>
          <w:bCs/>
        </w:rPr>
      </w:pPr>
      <w:r w:rsidRPr="009D5D56">
        <w:rPr>
          <w:rFonts w:eastAsia="Calibri"/>
          <w:b/>
          <w:bCs/>
        </w:rPr>
        <w:t>V SKYRIUS</w:t>
      </w:r>
    </w:p>
    <w:p w14:paraId="388BF00E" w14:textId="77777777" w:rsidR="00A9260B" w:rsidRPr="009D5D56" w:rsidRDefault="00A9260B" w:rsidP="009D5D56">
      <w:pPr>
        <w:overflowPunct w:val="0"/>
        <w:autoSpaceDE w:val="0"/>
        <w:autoSpaceDN w:val="0"/>
        <w:adjustRightInd w:val="0"/>
        <w:jc w:val="center"/>
        <w:rPr>
          <w:rFonts w:eastAsia="Calibri"/>
        </w:rPr>
      </w:pPr>
      <w:r w:rsidRPr="009D5D56">
        <w:rPr>
          <w:rFonts w:eastAsia="Calibri"/>
          <w:b/>
          <w:bCs/>
        </w:rPr>
        <w:t>KONKURSO DALYVIŲ PARAIŠKŲ IR KITŲ DOKUMENTŲ PATEIKIMAS BEI TVARKYMAS</w:t>
      </w:r>
    </w:p>
    <w:p w14:paraId="388BF00F" w14:textId="77777777" w:rsidR="00A9260B" w:rsidRPr="009D5D56" w:rsidRDefault="00A9260B" w:rsidP="009D5D56">
      <w:pPr>
        <w:ind w:firstLine="720"/>
        <w:jc w:val="both"/>
      </w:pPr>
    </w:p>
    <w:p w14:paraId="388BF010" w14:textId="77777777" w:rsidR="00A9260B" w:rsidRPr="009D5D56" w:rsidRDefault="00A9260B" w:rsidP="009D5D56">
      <w:pPr>
        <w:ind w:firstLine="720"/>
        <w:jc w:val="both"/>
      </w:pPr>
      <w:r w:rsidRPr="009D5D56">
        <w:t>22. Konkurse gali dalyvauti visi asmenys, atitinkantys Nuostatų reikalavimus.</w:t>
      </w:r>
    </w:p>
    <w:p w14:paraId="388BF011" w14:textId="77777777" w:rsidR="00A9260B" w:rsidRPr="009D5D56" w:rsidRDefault="00A9260B" w:rsidP="009D5D56">
      <w:pPr>
        <w:overflowPunct w:val="0"/>
        <w:autoSpaceDE w:val="0"/>
        <w:autoSpaceDN w:val="0"/>
        <w:adjustRightInd w:val="0"/>
        <w:ind w:firstLine="720"/>
        <w:jc w:val="both"/>
        <w:rPr>
          <w:rFonts w:eastAsia="Calibri"/>
        </w:rPr>
      </w:pPr>
      <w:r w:rsidRPr="009D5D56">
        <w:rPr>
          <w:rFonts w:eastAsia="Calibri"/>
        </w:rPr>
        <w:t>23. Dalyvis prisiima visas išlaidas, susijusias su pasiūlymo rengimu ir įteikimu, Savivaldybė šių išlaidų ar jų dalies neatlygina. Savivaldybė neatsakys ir neprisiims šių išlaidų, nepriklausomai nuo to, kaip vyktų ir baigtųsi šis konkursas.</w:t>
      </w:r>
    </w:p>
    <w:p w14:paraId="388BF012" w14:textId="77777777" w:rsidR="00A9260B" w:rsidRPr="009D5D56" w:rsidRDefault="00A9260B" w:rsidP="009D5D56">
      <w:pPr>
        <w:ind w:firstLine="720"/>
        <w:jc w:val="both"/>
      </w:pPr>
      <w:r w:rsidRPr="009D5D56">
        <w:t>24. Dalyvis gali pateikti tik vieną pasiūlymą.</w:t>
      </w:r>
    </w:p>
    <w:p w14:paraId="388BF013" w14:textId="77777777" w:rsidR="00A9260B" w:rsidRPr="009D5D56" w:rsidRDefault="00A9260B" w:rsidP="009D5D56">
      <w:pPr>
        <w:ind w:firstLine="720"/>
        <w:jc w:val="both"/>
      </w:pPr>
      <w:r w:rsidRPr="009D5D56">
        <w:t>25. Dalyvis, teikdamas pasiūlymą, sutinka su visomis konkurso sąlygomis, nustatytomis šiuose Nuostatuose (su priedais), įskaitant, bet neapsiribojant leidime nustatytomis sąlygomis.</w:t>
      </w:r>
    </w:p>
    <w:p w14:paraId="388BF014" w14:textId="77777777" w:rsidR="00A9260B" w:rsidRPr="009D5D56" w:rsidRDefault="00A9260B" w:rsidP="009D5D56">
      <w:pPr>
        <w:ind w:firstLine="720"/>
        <w:jc w:val="both"/>
      </w:pPr>
      <w:r w:rsidRPr="009D5D56">
        <w:t>26. Dalyviai, įsigiję konkurso dokumentus, susipažinę su Nuostatais ir norintys dalyvauti konkurse, skelbime ir Nuostatuose nustatyta tvarka ir terminais pateikia užklijuotus ir užantspauduotus vokus, ant voko užrašę žodį „Konkursui“. Visi dokumentai pateikiami lietuvių kalba. Dalyvis į pagrindinį voką turi įdėti užpildytą nustatytos formos paraišką-pasiūlymą (1 priedas) ir techninio pasiūlymo dokumentus bei atskirą užklijuotą voką su nustatytos formos konkursiniu pasiūlymu (2 priedas). Pagrindiniame voke turi būti susiūti, sunumeruoti ir užantspauduoti šie dokumentai:</w:t>
      </w:r>
    </w:p>
    <w:p w14:paraId="388BF015" w14:textId="77777777" w:rsidR="00A9260B" w:rsidRPr="009D5D56" w:rsidRDefault="00A9260B" w:rsidP="009D5D56">
      <w:pPr>
        <w:overflowPunct w:val="0"/>
        <w:autoSpaceDE w:val="0"/>
        <w:autoSpaceDN w:val="0"/>
        <w:adjustRightInd w:val="0"/>
        <w:ind w:firstLine="720"/>
        <w:jc w:val="both"/>
        <w:rPr>
          <w:rFonts w:eastAsia="Calibri"/>
        </w:rPr>
      </w:pPr>
      <w:r w:rsidRPr="009D5D56">
        <w:rPr>
          <w:rFonts w:eastAsia="Calibri"/>
        </w:rPr>
        <w:t xml:space="preserve">26.1. užpildyta ir dalyvio pasirašyta nustatytos formos paraiška-pasiūlymas pagal Nuostatų 1 priedą; </w:t>
      </w:r>
    </w:p>
    <w:p w14:paraId="388BF016" w14:textId="77777777" w:rsidR="00A9260B" w:rsidRPr="009D5D56" w:rsidRDefault="00A9260B" w:rsidP="009D5D56">
      <w:pPr>
        <w:overflowPunct w:val="0"/>
        <w:autoSpaceDE w:val="0"/>
        <w:autoSpaceDN w:val="0"/>
        <w:adjustRightInd w:val="0"/>
        <w:ind w:firstLine="720"/>
        <w:jc w:val="both"/>
        <w:rPr>
          <w:rFonts w:eastAsia="Calibri"/>
        </w:rPr>
      </w:pPr>
      <w:r w:rsidRPr="009D5D56">
        <w:rPr>
          <w:rFonts w:eastAsia="Calibri"/>
        </w:rPr>
        <w:t>26.2. dalyvio atitiktį Nuostatų 17 punkte nustatytiems kvalifikacijos reikalavimams patvirtinantys dokumentai;</w:t>
      </w:r>
    </w:p>
    <w:p w14:paraId="388BF017" w14:textId="77777777" w:rsidR="00A9260B" w:rsidRPr="009D5D56" w:rsidRDefault="00A9260B" w:rsidP="009D5D56">
      <w:pPr>
        <w:ind w:firstLine="720"/>
        <w:jc w:val="both"/>
      </w:pPr>
      <w:r w:rsidRPr="009D5D56">
        <w:t>26.3. inventoriaus komplektų ir reklamos išdėstymo įrenginių projektai bei sprendinių vizualizacija. Dalyvis privalo pateikti ne mažiau kaip dvi paplūdimio inventoriaus komplektų modifikacijas ir sprendinius atrankai;</w:t>
      </w:r>
    </w:p>
    <w:p w14:paraId="388BF018" w14:textId="77777777" w:rsidR="00A9260B" w:rsidRPr="009D5D56" w:rsidRDefault="00A9260B" w:rsidP="009D5D56">
      <w:pPr>
        <w:overflowPunct w:val="0"/>
        <w:autoSpaceDE w:val="0"/>
        <w:autoSpaceDN w:val="0"/>
        <w:adjustRightInd w:val="0"/>
        <w:ind w:firstLine="720"/>
        <w:jc w:val="both"/>
        <w:rPr>
          <w:rFonts w:eastAsia="Calibri"/>
        </w:rPr>
      </w:pPr>
      <w:r w:rsidRPr="009D5D56">
        <w:rPr>
          <w:rFonts w:eastAsia="Calibri"/>
        </w:rPr>
        <w:t xml:space="preserve">26.4. atskiras užklijuotas ir užantspauduotas vokas su nustatytos formos konkursiniu pasiūlymu, kuris įdedamas į pagrindinį voką (2 priedas). Ant šio voko turi būti nurodytas konkurso dalyvio pavadinimas. </w:t>
      </w:r>
    </w:p>
    <w:p w14:paraId="388BF019" w14:textId="77777777" w:rsidR="00A9260B" w:rsidRPr="009D5D56" w:rsidRDefault="00A9260B" w:rsidP="009D5D56">
      <w:pPr>
        <w:ind w:firstLine="720"/>
        <w:jc w:val="both"/>
      </w:pPr>
      <w:r w:rsidRPr="009D5D56">
        <w:t xml:space="preserve">27. Neįvykdžiusio nors vieno iš 26 punkte nurodytų reikalavimų, pateikusio klaidingą informaciją dalyvio paraiška su priedais atmetama, o vokas su konkursiniu pasiūlymu neatplėšiamas. </w:t>
      </w:r>
    </w:p>
    <w:p w14:paraId="388BF01A" w14:textId="77777777" w:rsidR="00A9260B" w:rsidRPr="009D5D56" w:rsidRDefault="00A9260B" w:rsidP="009D5D56">
      <w:pPr>
        <w:ind w:firstLine="720"/>
        <w:jc w:val="both"/>
      </w:pPr>
      <w:r w:rsidRPr="009D5D56">
        <w:t>28. Konkursui pateikti dokumentai (medžiaga) dalyviui negrąžinami. Visi dalyvio konkursui pateikti dokumentai turi būti pasirašyti konkurso dalyvio įgalioto asmens ir patvirtinti konkurso dalyvio antspaudu. Kartu su konkursui teikiamais dokumentais turi būti pateiktas ir juos pasirašiusio asmens įgaliojimą patvirtinantys dokumentai.</w:t>
      </w:r>
    </w:p>
    <w:p w14:paraId="388BF01B" w14:textId="77777777" w:rsidR="00A9260B" w:rsidRPr="009D5D56" w:rsidRDefault="00A9260B" w:rsidP="009D5D56">
      <w:pPr>
        <w:ind w:firstLine="720"/>
        <w:jc w:val="both"/>
      </w:pPr>
      <w:r w:rsidRPr="009D5D56">
        <w:t>29. Konkursui pateikti dokumentai registruojami atsiuntus jį paštu, per pasiuntinį ar tiesiogiai atvykus šiuo adresu:</w:t>
      </w:r>
      <w:r w:rsidRPr="009D5D56">
        <w:rPr>
          <w:i/>
        </w:rPr>
        <w:t xml:space="preserve"> </w:t>
      </w:r>
      <w:r w:rsidRPr="009D5D56">
        <w:t xml:space="preserve">Klaipėdos miesto savivaldybės administracijos Miesto ūkio departamento Miesto tvarkymo skyrius (101 kab.), Liepų g. 11, LT-91502 Klaipėda. Ant pateikto voko užrašomas konkurso dalyvio registravimo numeris ir tikslus dokumentų priėmimo laikas. </w:t>
      </w:r>
    </w:p>
    <w:p w14:paraId="388BF01C" w14:textId="77777777" w:rsidR="00A9260B" w:rsidRPr="009D5D56" w:rsidRDefault="00A9260B" w:rsidP="009D5D56">
      <w:pPr>
        <w:overflowPunct w:val="0"/>
        <w:autoSpaceDE w:val="0"/>
        <w:autoSpaceDN w:val="0"/>
        <w:adjustRightInd w:val="0"/>
        <w:ind w:firstLine="720"/>
        <w:jc w:val="both"/>
        <w:rPr>
          <w:rFonts w:eastAsia="Calibri"/>
        </w:rPr>
      </w:pPr>
      <w:r w:rsidRPr="009D5D56">
        <w:rPr>
          <w:rFonts w:eastAsia="Calibri"/>
        </w:rPr>
        <w:t>30. Konkurso organizavimo metu gauta informacija yra konfidenciali. Už konkurso organizavimą atsakingi asmenys iki Konkurso komisijos posėdžio pradžios neturi teisės supažindinti kitų asmenų su duomenimis apie įregistruotus konkurso dalyvius.</w:t>
      </w:r>
    </w:p>
    <w:p w14:paraId="388BF01D" w14:textId="77777777" w:rsidR="00A9260B" w:rsidRPr="009D5D56" w:rsidRDefault="00A9260B" w:rsidP="009D5D56">
      <w:pPr>
        <w:overflowPunct w:val="0"/>
        <w:autoSpaceDE w:val="0"/>
        <w:autoSpaceDN w:val="0"/>
        <w:adjustRightInd w:val="0"/>
        <w:ind w:firstLine="720"/>
        <w:jc w:val="both"/>
        <w:rPr>
          <w:rFonts w:eastAsia="Calibri"/>
        </w:rPr>
      </w:pPr>
      <w:r w:rsidRPr="009D5D56">
        <w:rPr>
          <w:rFonts w:eastAsia="Calibri"/>
        </w:rPr>
        <w:t>31. Konkurso komisijos sekretorius privalo saugoti konkursui pateiktus dokumentus konkurso organizavimo laikotarpiu ir penkerius metus jam pasibaigus.</w:t>
      </w:r>
    </w:p>
    <w:p w14:paraId="388BF01E" w14:textId="77777777" w:rsidR="00A9260B" w:rsidRPr="009D5D56" w:rsidRDefault="00A9260B" w:rsidP="009D5D56">
      <w:pPr>
        <w:overflowPunct w:val="0"/>
        <w:autoSpaceDE w:val="0"/>
        <w:autoSpaceDN w:val="0"/>
        <w:adjustRightInd w:val="0"/>
        <w:ind w:firstLine="720"/>
        <w:jc w:val="both"/>
        <w:rPr>
          <w:rFonts w:eastAsia="Calibri"/>
        </w:rPr>
      </w:pPr>
    </w:p>
    <w:p w14:paraId="388BF01F" w14:textId="77777777" w:rsidR="00A9260B" w:rsidRPr="009D5D56" w:rsidRDefault="00A9260B" w:rsidP="009D5D56">
      <w:pPr>
        <w:jc w:val="center"/>
        <w:rPr>
          <w:b/>
          <w:bCs/>
        </w:rPr>
      </w:pPr>
      <w:r w:rsidRPr="009D5D56">
        <w:rPr>
          <w:b/>
          <w:bCs/>
          <w:spacing w:val="-8"/>
        </w:rPr>
        <w:lastRenderedPageBreak/>
        <w:t xml:space="preserve">VI </w:t>
      </w:r>
      <w:r w:rsidRPr="009D5D56">
        <w:rPr>
          <w:b/>
          <w:bCs/>
        </w:rPr>
        <w:t>SKYRIUS</w:t>
      </w:r>
    </w:p>
    <w:p w14:paraId="388BF020" w14:textId="77777777" w:rsidR="00A9260B" w:rsidRPr="009D5D56" w:rsidRDefault="00A9260B" w:rsidP="009D5D56">
      <w:pPr>
        <w:jc w:val="center"/>
      </w:pPr>
      <w:r w:rsidRPr="009D5D56">
        <w:rPr>
          <w:b/>
          <w:bCs/>
          <w:spacing w:val="-8"/>
        </w:rPr>
        <w:t>VOKŲ SU PASIŪLYMAIS ATPLĖŠIMAS. PASIŪLYMŲ NAGRINĖJIMAS IR VERTINIMAS. KONKURSO LAIMĖTOJO NUSTATYMAS</w:t>
      </w:r>
    </w:p>
    <w:p w14:paraId="388BF021" w14:textId="77777777" w:rsidR="00A9260B" w:rsidRPr="009D5D56" w:rsidRDefault="00A9260B" w:rsidP="009D5D56">
      <w:pPr>
        <w:jc w:val="both"/>
        <w:rPr>
          <w:rFonts w:eastAsia="Calibri"/>
          <w:lang w:eastAsia="lt-LT"/>
        </w:rPr>
      </w:pPr>
    </w:p>
    <w:p w14:paraId="388BF022" w14:textId="77777777" w:rsidR="00A9260B" w:rsidRPr="009D5D56" w:rsidRDefault="00A9260B" w:rsidP="009D5D56">
      <w:pPr>
        <w:ind w:firstLine="709"/>
        <w:jc w:val="both"/>
      </w:pPr>
      <w:r w:rsidRPr="009D5D56">
        <w:t>32. Vokai su pasiūlymais atplėšiami dviejuose Konkurso komisijos posėdžiuose.</w:t>
      </w:r>
    </w:p>
    <w:p w14:paraId="388BF023" w14:textId="77777777" w:rsidR="00A9260B" w:rsidRPr="009D5D56" w:rsidRDefault="00A9260B" w:rsidP="009D5D56">
      <w:pPr>
        <w:ind w:firstLine="709"/>
        <w:jc w:val="both"/>
        <w:rPr>
          <w:color w:val="000000"/>
        </w:rPr>
      </w:pPr>
      <w:r w:rsidRPr="009D5D56">
        <w:t xml:space="preserve">33. Pasibaigus pasiūlymų pateikimo terminui, Konkurso komisija </w:t>
      </w:r>
      <w:r w:rsidRPr="009D5D56">
        <w:rPr>
          <w:color w:val="000000"/>
        </w:rPr>
        <w:t>per 5 darbo dienas nuo paskutinės prašymų dalyvauti konkurse priėmimo dienos</w:t>
      </w:r>
      <w:r w:rsidRPr="009D5D56">
        <w:t xml:space="preserve"> pirmame atvirame vokų atplėšimo posėdyje (apie kurio datą, laiką ir vietą buvo nurodoma konkurso skelbimo tekste) atplėšia pagrindinius vokus (išskyrus vokus su konkursiniais pasiūlymais), patikrina konkurso dalyvių dokumentus (užpildytas nustatytos formos paraiškas ir techninių pasiūlymų dokumentus).</w:t>
      </w:r>
    </w:p>
    <w:p w14:paraId="388BF024" w14:textId="77777777" w:rsidR="00A9260B" w:rsidRPr="009D5D56" w:rsidRDefault="00A9260B" w:rsidP="009D5D56">
      <w:pPr>
        <w:ind w:firstLine="709"/>
        <w:jc w:val="both"/>
      </w:pPr>
      <w:r w:rsidRPr="009D5D56">
        <w:t>34. Konkurso komisija, atplėšusi pagrindinius vokus ir patikrinusi visus juose esančius dokumentus, surašo dalyvių pateiktų dokumentų inventorizavimo protokolą, kuriame nurodo pateiktų dokumentų pavadinimus ir lapų skaičių. Užpildytą inventorizavimo protokolą pasirašo visi Konkurso komisijos posėdyje dalyvavę Konkurso komisijos nariai.</w:t>
      </w:r>
    </w:p>
    <w:p w14:paraId="388BF025" w14:textId="77777777" w:rsidR="00A9260B" w:rsidRPr="009D5D56" w:rsidRDefault="00A9260B" w:rsidP="009D5D56">
      <w:pPr>
        <w:overflowPunct w:val="0"/>
        <w:autoSpaceDE w:val="0"/>
        <w:autoSpaceDN w:val="0"/>
        <w:adjustRightInd w:val="0"/>
        <w:ind w:firstLine="709"/>
        <w:jc w:val="both"/>
        <w:rPr>
          <w:rFonts w:eastAsia="Calibri"/>
        </w:rPr>
      </w:pPr>
      <w:r w:rsidRPr="009D5D56">
        <w:rPr>
          <w:rFonts w:eastAsia="Calibri"/>
        </w:rPr>
        <w:t>35. Konkurso komisija per 10 darbo dienų nuo konkurso dokumentų inventorizavimo protokolo pasirašymo dienos privalo:</w:t>
      </w:r>
    </w:p>
    <w:p w14:paraId="388BF026" w14:textId="77777777" w:rsidR="00A9260B" w:rsidRPr="009D5D56" w:rsidRDefault="00A9260B" w:rsidP="009D5D56">
      <w:pPr>
        <w:ind w:firstLine="709"/>
        <w:jc w:val="both"/>
      </w:pPr>
      <w:r w:rsidRPr="009D5D56">
        <w:t xml:space="preserve">35.1. įvertinti, ar dalyvių pateikti pasiūlymai atitinka Nuostatų 24–26 punktuose nustatytus reikalavimus, ar dalyviai atitinka Nuostatų 17 punkte nustatytus kvalifikacijos reikalavimus, ar pateikti techniniai pasiūlymai atitinka Nuostatų 26 punkte nustatytus reikalavimus; </w:t>
      </w:r>
    </w:p>
    <w:p w14:paraId="388BF027" w14:textId="77777777" w:rsidR="00A9260B" w:rsidRPr="009D5D56" w:rsidRDefault="00A9260B" w:rsidP="009D5D56">
      <w:pPr>
        <w:ind w:firstLine="709"/>
        <w:jc w:val="both"/>
      </w:pPr>
      <w:r w:rsidRPr="009D5D56">
        <w:t>35.2. paprašyti dalyvių patikslinti savo kvalifikaciją per Konkurso komisijos nustatytą laiką;</w:t>
      </w:r>
    </w:p>
    <w:p w14:paraId="388BF028" w14:textId="77777777" w:rsidR="00A9260B" w:rsidRPr="009D5D56" w:rsidRDefault="00A9260B" w:rsidP="009D5D56">
      <w:pPr>
        <w:ind w:firstLine="709"/>
        <w:jc w:val="both"/>
      </w:pPr>
      <w:r w:rsidRPr="009D5D56">
        <w:t xml:space="preserve">35.3. parengti konkurso dokumentų atitikties Nuostatams posėdžio protokolą. Protokole nurodomi visi dalyviai ir atskirai tie, kurie neatitinka Nuostatų 17 ar (ir) 24–26 punktuose nustatytų reikalavimų. Konkurso komisijos dokumentų atitikties Nuostatams posėdžio protokolą pasirašo visi Konkurso komisijos posėdyje dalyvavę Konkurso komisijos nariai. </w:t>
      </w:r>
    </w:p>
    <w:p w14:paraId="388BF029" w14:textId="77777777" w:rsidR="00A9260B" w:rsidRPr="009D5D56" w:rsidRDefault="00A9260B" w:rsidP="009D5D56">
      <w:pPr>
        <w:overflowPunct w:val="0"/>
        <w:autoSpaceDE w:val="0"/>
        <w:autoSpaceDN w:val="0"/>
        <w:adjustRightInd w:val="0"/>
        <w:ind w:firstLine="709"/>
        <w:jc w:val="both"/>
        <w:rPr>
          <w:rFonts w:eastAsia="Calibri"/>
        </w:rPr>
      </w:pPr>
      <w:r w:rsidRPr="009D5D56">
        <w:rPr>
          <w:rFonts w:eastAsia="Calibri"/>
        </w:rPr>
        <w:t>36. Apie pasiūlymų atitiktį ar neatitiktį Nuostatų 17 ar (ir) 24–26 punktuose nustatytiems reikalavimams Konkurso komisija informuoja dalyvius per 5 darbo dienas nuo Konkurso komisijos dokumentų atitikties Nuostatams protokolo pasirašymo dienos. Dalyviai, nesutinkantys su Konkurso komisijos priimtu sprendimu, turi teisę pateikti Savivaldybei skundus per 5 darbo dienas nuo pranešimo raštu (el. paštu ar faksu) dienos apie priimtą sprendimą. Dalyvių pateiktus skundus nagrinėja Konkurso komisija ir savo išvadas teikia Savivaldybės administracijos direktoriui, kuris priima galutinį sprendimą dėl skundų pagrįstumo.</w:t>
      </w:r>
    </w:p>
    <w:p w14:paraId="388BF02A" w14:textId="77777777" w:rsidR="00A9260B" w:rsidRPr="009D5D56" w:rsidRDefault="00A9260B" w:rsidP="009D5D56">
      <w:pPr>
        <w:overflowPunct w:val="0"/>
        <w:autoSpaceDE w:val="0"/>
        <w:autoSpaceDN w:val="0"/>
        <w:adjustRightInd w:val="0"/>
        <w:ind w:firstLine="709"/>
        <w:jc w:val="both"/>
        <w:rPr>
          <w:rFonts w:eastAsia="Calibri"/>
        </w:rPr>
      </w:pPr>
      <w:r w:rsidRPr="009D5D56">
        <w:rPr>
          <w:rFonts w:eastAsia="Calibri"/>
        </w:rPr>
        <w:t xml:space="preserve">37. Per 10 darbo dienų nuo Konkurso komisijos dokumentų atitikties Nuostatams protokolo pasirašymo dienos arba per 7 darbo dienas nuo skundų išnagrinėjimo dienos, jeigu jų gauta, Savivaldybės administracijos direktoriaus įsakymu sudaryta Konkurso komisija, remdamasi Nuostatų 38 punktu, atlieka dalyvių pasiūlymų I etapo vertinimą pagal ekonomiškai naudingiausio pasiūlymo kriterijų. </w:t>
      </w:r>
    </w:p>
    <w:p w14:paraId="388BF02B" w14:textId="77777777" w:rsidR="00A9260B" w:rsidRPr="009D5D56" w:rsidRDefault="00A9260B" w:rsidP="009D5D56">
      <w:pPr>
        <w:overflowPunct w:val="0"/>
        <w:autoSpaceDE w:val="0"/>
        <w:autoSpaceDN w:val="0"/>
        <w:adjustRightInd w:val="0"/>
        <w:ind w:firstLine="709"/>
        <w:jc w:val="both"/>
        <w:rPr>
          <w:rFonts w:eastAsia="Calibri"/>
          <w:vertAlign w:val="subscript"/>
        </w:rPr>
      </w:pPr>
      <w:r w:rsidRPr="009D5D56">
        <w:rPr>
          <w:rFonts w:eastAsia="Calibri"/>
        </w:rPr>
        <w:t>38. Pasiūlymų vertinimo kriterijai: </w:t>
      </w: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3149"/>
        <w:gridCol w:w="1616"/>
        <w:gridCol w:w="1942"/>
        <w:gridCol w:w="2302"/>
      </w:tblGrid>
      <w:tr w:rsidR="00A9260B" w:rsidRPr="009D5D56" w14:paraId="388BF02F" w14:textId="77777777" w:rsidTr="00A9260B">
        <w:trPr>
          <w:cantSplit/>
        </w:trPr>
        <w:tc>
          <w:tcPr>
            <w:tcW w:w="5431" w:type="dxa"/>
            <w:gridSpan w:val="3"/>
            <w:tcBorders>
              <w:top w:val="single" w:sz="4" w:space="0" w:color="auto"/>
              <w:left w:val="single" w:sz="4" w:space="0" w:color="auto"/>
              <w:bottom w:val="single" w:sz="4" w:space="0" w:color="auto"/>
              <w:right w:val="single" w:sz="4" w:space="0" w:color="auto"/>
            </w:tcBorders>
            <w:vAlign w:val="center"/>
            <w:hideMark/>
          </w:tcPr>
          <w:p w14:paraId="388BF02C" w14:textId="77777777" w:rsidR="00A9260B" w:rsidRPr="009D5D56" w:rsidRDefault="00A9260B" w:rsidP="009D5D56">
            <w:pPr>
              <w:ind w:firstLine="720"/>
              <w:jc w:val="center"/>
            </w:pPr>
            <w:r w:rsidRPr="009D5D56">
              <w:t>Vertinimo kriterijai</w:t>
            </w:r>
          </w:p>
        </w:tc>
        <w:tc>
          <w:tcPr>
            <w:tcW w:w="1942" w:type="dxa"/>
            <w:tcBorders>
              <w:top w:val="single" w:sz="4" w:space="0" w:color="auto"/>
              <w:left w:val="single" w:sz="4" w:space="0" w:color="auto"/>
              <w:bottom w:val="single" w:sz="4" w:space="0" w:color="auto"/>
              <w:right w:val="single" w:sz="4" w:space="0" w:color="auto"/>
            </w:tcBorders>
            <w:vAlign w:val="center"/>
            <w:hideMark/>
          </w:tcPr>
          <w:p w14:paraId="388BF02D" w14:textId="77777777" w:rsidR="00A9260B" w:rsidRPr="009D5D56" w:rsidRDefault="00A9260B" w:rsidP="009D5D56">
            <w:pPr>
              <w:jc w:val="center"/>
            </w:pPr>
            <w:r w:rsidRPr="009D5D56">
              <w:t>Funkcinio parametro lyginamasis svoris</w:t>
            </w:r>
          </w:p>
        </w:tc>
        <w:tc>
          <w:tcPr>
            <w:tcW w:w="2302" w:type="dxa"/>
            <w:tcBorders>
              <w:top w:val="single" w:sz="4" w:space="0" w:color="auto"/>
              <w:left w:val="single" w:sz="4" w:space="0" w:color="auto"/>
              <w:bottom w:val="single" w:sz="4" w:space="0" w:color="auto"/>
              <w:right w:val="single" w:sz="4" w:space="0" w:color="auto"/>
            </w:tcBorders>
            <w:vAlign w:val="center"/>
            <w:hideMark/>
          </w:tcPr>
          <w:p w14:paraId="388BF02E" w14:textId="77777777" w:rsidR="00A9260B" w:rsidRPr="009D5D56" w:rsidRDefault="00A9260B" w:rsidP="009D5D56">
            <w:pPr>
              <w:jc w:val="center"/>
            </w:pPr>
            <w:r w:rsidRPr="009D5D56">
              <w:t>Lyginamasis svoris ekonominio naudingumo įvertinime</w:t>
            </w:r>
          </w:p>
        </w:tc>
      </w:tr>
      <w:tr w:rsidR="00A9260B" w:rsidRPr="009D5D56" w14:paraId="388BF033" w14:textId="77777777" w:rsidTr="00A9260B">
        <w:trPr>
          <w:cantSplit/>
        </w:trPr>
        <w:tc>
          <w:tcPr>
            <w:tcW w:w="7373" w:type="dxa"/>
            <w:gridSpan w:val="4"/>
            <w:tcBorders>
              <w:top w:val="single" w:sz="4" w:space="0" w:color="auto"/>
              <w:left w:val="single" w:sz="4" w:space="0" w:color="auto"/>
              <w:bottom w:val="single" w:sz="4" w:space="0" w:color="auto"/>
              <w:right w:val="single" w:sz="4" w:space="0" w:color="auto"/>
            </w:tcBorders>
          </w:tcPr>
          <w:p w14:paraId="388BF030" w14:textId="77777777" w:rsidR="00A9260B" w:rsidRPr="009D5D56" w:rsidRDefault="00A9260B" w:rsidP="009D5D56">
            <w:pPr>
              <w:ind w:firstLine="720"/>
              <w:jc w:val="both"/>
              <w:rPr>
                <w:b/>
                <w:i/>
              </w:rPr>
            </w:pPr>
            <w:r w:rsidRPr="009D5D56">
              <w:rPr>
                <w:b/>
                <w:i/>
              </w:rPr>
              <w:t>I etapas. Kriterijus – sprendimo vizualinis kokybinis ir sprendimo funkcionalumo vertinimas T = (T</w:t>
            </w:r>
            <w:r w:rsidRPr="009D5D56">
              <w:rPr>
                <w:b/>
                <w:i/>
                <w:vertAlign w:val="subscript"/>
              </w:rPr>
              <w:t xml:space="preserve">1 </w:t>
            </w:r>
            <w:r w:rsidRPr="009D5D56">
              <w:rPr>
                <w:b/>
                <w:i/>
              </w:rPr>
              <w:t>+ T</w:t>
            </w:r>
            <w:r w:rsidRPr="009D5D56">
              <w:rPr>
                <w:b/>
                <w:i/>
                <w:vertAlign w:val="subscript"/>
              </w:rPr>
              <w:t>2</w:t>
            </w:r>
            <w:r w:rsidRPr="009D5D56">
              <w:rPr>
                <w:b/>
                <w:i/>
              </w:rPr>
              <w:t>)</w:t>
            </w:r>
          </w:p>
          <w:p w14:paraId="388BF031" w14:textId="77777777" w:rsidR="00A9260B" w:rsidRPr="009D5D56" w:rsidRDefault="00A9260B" w:rsidP="009D5D56">
            <w:pPr>
              <w:ind w:firstLine="720"/>
              <w:jc w:val="right"/>
              <w:rPr>
                <w:b/>
              </w:rPr>
            </w:pPr>
          </w:p>
        </w:tc>
        <w:tc>
          <w:tcPr>
            <w:tcW w:w="2302" w:type="dxa"/>
            <w:tcBorders>
              <w:top w:val="single" w:sz="4" w:space="0" w:color="auto"/>
              <w:left w:val="single" w:sz="4" w:space="0" w:color="auto"/>
              <w:bottom w:val="single" w:sz="4" w:space="0" w:color="auto"/>
              <w:right w:val="single" w:sz="4" w:space="0" w:color="auto"/>
            </w:tcBorders>
            <w:vAlign w:val="center"/>
            <w:hideMark/>
          </w:tcPr>
          <w:p w14:paraId="388BF032" w14:textId="77777777" w:rsidR="00A9260B" w:rsidRPr="009D5D56" w:rsidRDefault="00A9260B" w:rsidP="009D5D56">
            <w:pPr>
              <w:ind w:firstLine="720"/>
              <w:jc w:val="both"/>
              <w:rPr>
                <w:b/>
              </w:rPr>
            </w:pPr>
            <w:r w:rsidRPr="009D5D56">
              <w:rPr>
                <w:b/>
              </w:rPr>
              <w:t>Y = 70</w:t>
            </w:r>
          </w:p>
        </w:tc>
      </w:tr>
      <w:tr w:rsidR="00A9260B" w:rsidRPr="009D5D56" w14:paraId="388BF037" w14:textId="77777777" w:rsidTr="00A9260B">
        <w:trPr>
          <w:cantSplit/>
        </w:trPr>
        <w:tc>
          <w:tcPr>
            <w:tcW w:w="5431" w:type="dxa"/>
            <w:gridSpan w:val="3"/>
            <w:tcBorders>
              <w:top w:val="single" w:sz="4" w:space="0" w:color="auto"/>
              <w:left w:val="single" w:sz="4" w:space="0" w:color="auto"/>
              <w:bottom w:val="single" w:sz="4" w:space="0" w:color="auto"/>
              <w:right w:val="single" w:sz="4" w:space="0" w:color="auto"/>
            </w:tcBorders>
            <w:hideMark/>
          </w:tcPr>
          <w:p w14:paraId="388BF034" w14:textId="77777777" w:rsidR="00A9260B" w:rsidRPr="009D5D56" w:rsidRDefault="00A9260B" w:rsidP="009D5D56">
            <w:pPr>
              <w:ind w:firstLine="720"/>
              <w:jc w:val="both"/>
              <w:rPr>
                <w:b/>
                <w:i/>
              </w:rPr>
            </w:pPr>
            <w:r w:rsidRPr="009D5D56">
              <w:rPr>
                <w:b/>
                <w:i/>
              </w:rPr>
              <w:t>Sprendimo vizualinis kokybinis vertinimas T</w:t>
            </w:r>
            <w:r w:rsidRPr="009D5D56">
              <w:rPr>
                <w:b/>
                <w:i/>
                <w:vertAlign w:val="subscript"/>
              </w:rPr>
              <w:t>1</w:t>
            </w:r>
          </w:p>
        </w:tc>
        <w:tc>
          <w:tcPr>
            <w:tcW w:w="1942" w:type="dxa"/>
            <w:tcBorders>
              <w:top w:val="single" w:sz="4" w:space="0" w:color="auto"/>
              <w:left w:val="single" w:sz="4" w:space="0" w:color="auto"/>
              <w:bottom w:val="single" w:sz="4" w:space="0" w:color="auto"/>
              <w:right w:val="single" w:sz="4" w:space="0" w:color="auto"/>
            </w:tcBorders>
            <w:vAlign w:val="center"/>
          </w:tcPr>
          <w:p w14:paraId="388BF035" w14:textId="77777777" w:rsidR="00A9260B" w:rsidRPr="009D5D56" w:rsidRDefault="00A9260B" w:rsidP="009D5D56">
            <w:pPr>
              <w:ind w:firstLine="720"/>
              <w:jc w:val="both"/>
              <w:rPr>
                <w:b/>
              </w:rPr>
            </w:pPr>
          </w:p>
        </w:tc>
        <w:tc>
          <w:tcPr>
            <w:tcW w:w="2302" w:type="dxa"/>
            <w:tcBorders>
              <w:top w:val="single" w:sz="4" w:space="0" w:color="auto"/>
              <w:left w:val="single" w:sz="4" w:space="0" w:color="auto"/>
              <w:bottom w:val="single" w:sz="4" w:space="0" w:color="auto"/>
              <w:right w:val="single" w:sz="4" w:space="0" w:color="auto"/>
            </w:tcBorders>
            <w:vAlign w:val="center"/>
            <w:hideMark/>
          </w:tcPr>
          <w:p w14:paraId="388BF036" w14:textId="77777777" w:rsidR="00A9260B" w:rsidRPr="009D5D56" w:rsidRDefault="00A9260B" w:rsidP="009D5D56">
            <w:pPr>
              <w:ind w:firstLine="720"/>
              <w:jc w:val="both"/>
              <w:rPr>
                <w:b/>
              </w:rPr>
            </w:pPr>
            <w:r w:rsidRPr="009D5D56">
              <w:rPr>
                <w:b/>
              </w:rPr>
              <w:t>Y</w:t>
            </w:r>
            <w:r w:rsidRPr="009D5D56">
              <w:rPr>
                <w:b/>
                <w:vertAlign w:val="subscript"/>
              </w:rPr>
              <w:t xml:space="preserve">1 </w:t>
            </w:r>
            <w:r w:rsidRPr="009D5D56">
              <w:rPr>
                <w:b/>
              </w:rPr>
              <w:t>= 40</w:t>
            </w:r>
          </w:p>
        </w:tc>
      </w:tr>
      <w:tr w:rsidR="00A9260B" w:rsidRPr="009D5D56" w14:paraId="388BF03D" w14:textId="77777777" w:rsidTr="00A9260B">
        <w:tc>
          <w:tcPr>
            <w:tcW w:w="666" w:type="dxa"/>
            <w:tcBorders>
              <w:top w:val="single" w:sz="4" w:space="0" w:color="auto"/>
              <w:left w:val="single" w:sz="4" w:space="0" w:color="auto"/>
              <w:bottom w:val="single" w:sz="4" w:space="0" w:color="auto"/>
              <w:right w:val="single" w:sz="4" w:space="0" w:color="auto"/>
            </w:tcBorders>
            <w:hideMark/>
          </w:tcPr>
          <w:p w14:paraId="388BF038" w14:textId="77777777" w:rsidR="00A9260B" w:rsidRPr="009D5D56" w:rsidRDefault="00A9260B" w:rsidP="009D5D56">
            <w:pPr>
              <w:ind w:firstLine="720"/>
              <w:jc w:val="both"/>
              <w:rPr>
                <w:b/>
              </w:rPr>
            </w:pPr>
            <w:r w:rsidRPr="009D5D56">
              <w:rPr>
                <w:b/>
              </w:rPr>
              <w:t>11.</w:t>
            </w:r>
          </w:p>
        </w:tc>
        <w:tc>
          <w:tcPr>
            <w:tcW w:w="3149" w:type="dxa"/>
            <w:tcBorders>
              <w:top w:val="single" w:sz="4" w:space="0" w:color="auto"/>
              <w:left w:val="single" w:sz="4" w:space="0" w:color="auto"/>
              <w:bottom w:val="single" w:sz="4" w:space="0" w:color="auto"/>
              <w:right w:val="single" w:sz="4" w:space="0" w:color="auto"/>
            </w:tcBorders>
            <w:hideMark/>
          </w:tcPr>
          <w:p w14:paraId="388BF039" w14:textId="77777777" w:rsidR="00A9260B" w:rsidRPr="009D5D56" w:rsidRDefault="00A9260B" w:rsidP="009D5D56">
            <w:pPr>
              <w:rPr>
                <w:b/>
                <w:i/>
              </w:rPr>
            </w:pPr>
            <w:r w:rsidRPr="009D5D56">
              <w:rPr>
                <w:b/>
                <w:i/>
              </w:rPr>
              <w:t>Inventoriaus komplektų konstrukcijų medžiagų ilgaamžiškumas, garantijos, kokybė R</w:t>
            </w:r>
          </w:p>
        </w:tc>
        <w:tc>
          <w:tcPr>
            <w:tcW w:w="1616" w:type="dxa"/>
            <w:tcBorders>
              <w:top w:val="single" w:sz="4" w:space="0" w:color="auto"/>
              <w:left w:val="single" w:sz="4" w:space="0" w:color="auto"/>
              <w:bottom w:val="single" w:sz="4" w:space="0" w:color="auto"/>
              <w:right w:val="single" w:sz="4" w:space="0" w:color="auto"/>
            </w:tcBorders>
            <w:hideMark/>
          </w:tcPr>
          <w:p w14:paraId="388BF03A" w14:textId="77777777" w:rsidR="00A9260B" w:rsidRPr="009D5D56" w:rsidRDefault="00A9260B" w:rsidP="009D5D56">
            <w:pPr>
              <w:jc w:val="both"/>
              <w:rPr>
                <w:b/>
              </w:rPr>
            </w:pPr>
            <w:r w:rsidRPr="009D5D56">
              <w:rPr>
                <w:b/>
              </w:rPr>
              <w:t>maks. – 100 balų</w:t>
            </w:r>
          </w:p>
        </w:tc>
        <w:tc>
          <w:tcPr>
            <w:tcW w:w="1942" w:type="dxa"/>
            <w:tcBorders>
              <w:top w:val="single" w:sz="4" w:space="0" w:color="auto"/>
              <w:left w:val="single" w:sz="4" w:space="0" w:color="auto"/>
              <w:bottom w:val="single" w:sz="4" w:space="0" w:color="auto"/>
              <w:right w:val="single" w:sz="4" w:space="0" w:color="auto"/>
            </w:tcBorders>
            <w:vAlign w:val="center"/>
            <w:hideMark/>
          </w:tcPr>
          <w:p w14:paraId="388BF03B" w14:textId="77777777" w:rsidR="00A9260B" w:rsidRPr="009D5D56" w:rsidRDefault="00A9260B" w:rsidP="009D5D56">
            <w:pPr>
              <w:ind w:firstLine="720"/>
              <w:jc w:val="both"/>
              <w:rPr>
                <w:b/>
              </w:rPr>
            </w:pPr>
            <w:r w:rsidRPr="009D5D56">
              <w:rPr>
                <w:b/>
              </w:rPr>
              <w:t>L</w:t>
            </w:r>
            <w:r w:rsidRPr="009D5D56">
              <w:rPr>
                <w:b/>
                <w:vertAlign w:val="subscript"/>
              </w:rPr>
              <w:t xml:space="preserve">1 </w:t>
            </w:r>
            <w:r w:rsidRPr="009D5D56">
              <w:rPr>
                <w:b/>
              </w:rPr>
              <w:t>= 0,3</w:t>
            </w:r>
          </w:p>
        </w:tc>
        <w:tc>
          <w:tcPr>
            <w:tcW w:w="2302" w:type="dxa"/>
            <w:tcBorders>
              <w:top w:val="single" w:sz="4" w:space="0" w:color="auto"/>
              <w:left w:val="single" w:sz="4" w:space="0" w:color="auto"/>
              <w:bottom w:val="single" w:sz="4" w:space="0" w:color="auto"/>
              <w:right w:val="single" w:sz="4" w:space="0" w:color="auto"/>
            </w:tcBorders>
            <w:vAlign w:val="center"/>
          </w:tcPr>
          <w:p w14:paraId="388BF03C" w14:textId="77777777" w:rsidR="00A9260B" w:rsidRPr="009D5D56" w:rsidRDefault="00A9260B" w:rsidP="009D5D56">
            <w:pPr>
              <w:ind w:firstLine="720"/>
              <w:jc w:val="both"/>
              <w:rPr>
                <w:b/>
              </w:rPr>
            </w:pPr>
          </w:p>
        </w:tc>
      </w:tr>
      <w:tr w:rsidR="00A9260B" w:rsidRPr="009D5D56" w14:paraId="388BF043" w14:textId="77777777" w:rsidTr="00A9260B">
        <w:tc>
          <w:tcPr>
            <w:tcW w:w="666" w:type="dxa"/>
            <w:tcBorders>
              <w:top w:val="single" w:sz="4" w:space="0" w:color="auto"/>
              <w:left w:val="single" w:sz="4" w:space="0" w:color="auto"/>
              <w:bottom w:val="single" w:sz="4" w:space="0" w:color="auto"/>
              <w:right w:val="single" w:sz="4" w:space="0" w:color="auto"/>
            </w:tcBorders>
            <w:hideMark/>
          </w:tcPr>
          <w:p w14:paraId="388BF03E" w14:textId="77777777" w:rsidR="00A9260B" w:rsidRPr="009D5D56" w:rsidRDefault="00A9260B" w:rsidP="009D5D56">
            <w:pPr>
              <w:ind w:firstLine="720"/>
              <w:jc w:val="both"/>
              <w:rPr>
                <w:b/>
              </w:rPr>
            </w:pPr>
            <w:r w:rsidRPr="009D5D56">
              <w:rPr>
                <w:b/>
              </w:rPr>
              <w:t>22.</w:t>
            </w:r>
          </w:p>
        </w:tc>
        <w:tc>
          <w:tcPr>
            <w:tcW w:w="3149" w:type="dxa"/>
            <w:tcBorders>
              <w:top w:val="single" w:sz="4" w:space="0" w:color="auto"/>
              <w:left w:val="single" w:sz="4" w:space="0" w:color="auto"/>
              <w:bottom w:val="single" w:sz="4" w:space="0" w:color="auto"/>
              <w:right w:val="single" w:sz="4" w:space="0" w:color="auto"/>
            </w:tcBorders>
            <w:hideMark/>
          </w:tcPr>
          <w:p w14:paraId="388BF03F" w14:textId="77777777" w:rsidR="00A9260B" w:rsidRPr="009D5D56" w:rsidRDefault="00A9260B" w:rsidP="009D5D56">
            <w:pPr>
              <w:rPr>
                <w:b/>
                <w:i/>
                <w:vertAlign w:val="subscript"/>
              </w:rPr>
            </w:pPr>
            <w:r w:rsidRPr="009D5D56">
              <w:rPr>
                <w:b/>
                <w:i/>
              </w:rPr>
              <w:t>Sprendinio derėjimas prie rekreacinės miesto aplinkos formomis, gabaritais R</w:t>
            </w:r>
          </w:p>
        </w:tc>
        <w:tc>
          <w:tcPr>
            <w:tcW w:w="1616" w:type="dxa"/>
            <w:tcBorders>
              <w:top w:val="single" w:sz="4" w:space="0" w:color="auto"/>
              <w:left w:val="single" w:sz="4" w:space="0" w:color="auto"/>
              <w:bottom w:val="single" w:sz="4" w:space="0" w:color="auto"/>
              <w:right w:val="single" w:sz="4" w:space="0" w:color="auto"/>
            </w:tcBorders>
            <w:hideMark/>
          </w:tcPr>
          <w:p w14:paraId="388BF040" w14:textId="77777777" w:rsidR="00A9260B" w:rsidRPr="009D5D56" w:rsidRDefault="00A9260B" w:rsidP="009D5D56">
            <w:pPr>
              <w:jc w:val="both"/>
              <w:rPr>
                <w:b/>
              </w:rPr>
            </w:pPr>
            <w:r w:rsidRPr="009D5D56">
              <w:rPr>
                <w:b/>
              </w:rPr>
              <w:t>maks. – 100 balų</w:t>
            </w:r>
          </w:p>
        </w:tc>
        <w:tc>
          <w:tcPr>
            <w:tcW w:w="1942" w:type="dxa"/>
            <w:tcBorders>
              <w:top w:val="single" w:sz="4" w:space="0" w:color="auto"/>
              <w:left w:val="single" w:sz="4" w:space="0" w:color="auto"/>
              <w:bottom w:val="single" w:sz="4" w:space="0" w:color="auto"/>
              <w:right w:val="single" w:sz="4" w:space="0" w:color="auto"/>
            </w:tcBorders>
            <w:vAlign w:val="center"/>
            <w:hideMark/>
          </w:tcPr>
          <w:p w14:paraId="388BF041" w14:textId="77777777" w:rsidR="00A9260B" w:rsidRPr="009D5D56" w:rsidRDefault="00A9260B" w:rsidP="009D5D56">
            <w:pPr>
              <w:ind w:firstLine="720"/>
              <w:jc w:val="both"/>
              <w:rPr>
                <w:b/>
              </w:rPr>
            </w:pPr>
            <w:r w:rsidRPr="009D5D56">
              <w:rPr>
                <w:b/>
              </w:rPr>
              <w:t>L</w:t>
            </w:r>
            <w:r w:rsidRPr="009D5D56">
              <w:rPr>
                <w:b/>
                <w:vertAlign w:val="subscript"/>
              </w:rPr>
              <w:t xml:space="preserve">2 </w:t>
            </w:r>
            <w:r w:rsidRPr="009D5D56">
              <w:rPr>
                <w:b/>
              </w:rPr>
              <w:t>= 0,2</w:t>
            </w:r>
          </w:p>
        </w:tc>
        <w:tc>
          <w:tcPr>
            <w:tcW w:w="2302" w:type="dxa"/>
            <w:tcBorders>
              <w:top w:val="single" w:sz="4" w:space="0" w:color="auto"/>
              <w:left w:val="single" w:sz="4" w:space="0" w:color="auto"/>
              <w:bottom w:val="single" w:sz="4" w:space="0" w:color="auto"/>
              <w:right w:val="single" w:sz="4" w:space="0" w:color="auto"/>
            </w:tcBorders>
            <w:vAlign w:val="center"/>
          </w:tcPr>
          <w:p w14:paraId="388BF042" w14:textId="77777777" w:rsidR="00A9260B" w:rsidRPr="009D5D56" w:rsidRDefault="00A9260B" w:rsidP="009D5D56">
            <w:pPr>
              <w:ind w:firstLine="720"/>
              <w:jc w:val="both"/>
              <w:rPr>
                <w:b/>
              </w:rPr>
            </w:pPr>
          </w:p>
        </w:tc>
      </w:tr>
      <w:tr w:rsidR="00A9260B" w:rsidRPr="009D5D56" w14:paraId="388BF04A" w14:textId="77777777" w:rsidTr="00A9260B">
        <w:tc>
          <w:tcPr>
            <w:tcW w:w="666" w:type="dxa"/>
            <w:tcBorders>
              <w:top w:val="single" w:sz="4" w:space="0" w:color="auto"/>
              <w:left w:val="single" w:sz="4" w:space="0" w:color="auto"/>
              <w:bottom w:val="single" w:sz="4" w:space="0" w:color="auto"/>
              <w:right w:val="single" w:sz="4" w:space="0" w:color="auto"/>
            </w:tcBorders>
          </w:tcPr>
          <w:p w14:paraId="388BF044" w14:textId="77777777" w:rsidR="00A9260B" w:rsidRPr="009D5D56" w:rsidRDefault="00A9260B" w:rsidP="009D5D56">
            <w:pPr>
              <w:ind w:firstLine="720"/>
              <w:jc w:val="both"/>
              <w:rPr>
                <w:b/>
              </w:rPr>
            </w:pPr>
          </w:p>
          <w:p w14:paraId="388BF045" w14:textId="77777777" w:rsidR="00A9260B" w:rsidRPr="009D5D56" w:rsidRDefault="00A9260B" w:rsidP="009D5D56">
            <w:pPr>
              <w:rPr>
                <w:b/>
              </w:rPr>
            </w:pPr>
            <w:r w:rsidRPr="009D5D56">
              <w:rPr>
                <w:b/>
              </w:rPr>
              <w:t>3.</w:t>
            </w:r>
          </w:p>
        </w:tc>
        <w:tc>
          <w:tcPr>
            <w:tcW w:w="3149" w:type="dxa"/>
            <w:tcBorders>
              <w:top w:val="single" w:sz="4" w:space="0" w:color="auto"/>
              <w:left w:val="single" w:sz="4" w:space="0" w:color="auto"/>
              <w:bottom w:val="single" w:sz="4" w:space="0" w:color="auto"/>
              <w:right w:val="single" w:sz="4" w:space="0" w:color="auto"/>
            </w:tcBorders>
            <w:hideMark/>
          </w:tcPr>
          <w:p w14:paraId="388BF046" w14:textId="77777777" w:rsidR="00A9260B" w:rsidRPr="009D5D56" w:rsidRDefault="00A9260B" w:rsidP="009D5D56">
            <w:pPr>
              <w:rPr>
                <w:b/>
                <w:i/>
                <w:vertAlign w:val="subscript"/>
              </w:rPr>
            </w:pPr>
            <w:r w:rsidRPr="009D5D56">
              <w:rPr>
                <w:b/>
                <w:i/>
              </w:rPr>
              <w:t>Spalvinis sprendinio konstrukcijų suderinamumas ir derėjimas prie rekreacinės aplinkos R</w:t>
            </w:r>
          </w:p>
        </w:tc>
        <w:tc>
          <w:tcPr>
            <w:tcW w:w="1616" w:type="dxa"/>
            <w:tcBorders>
              <w:top w:val="single" w:sz="4" w:space="0" w:color="auto"/>
              <w:left w:val="single" w:sz="4" w:space="0" w:color="auto"/>
              <w:bottom w:val="single" w:sz="4" w:space="0" w:color="auto"/>
              <w:right w:val="single" w:sz="4" w:space="0" w:color="auto"/>
            </w:tcBorders>
            <w:hideMark/>
          </w:tcPr>
          <w:p w14:paraId="388BF047" w14:textId="77777777" w:rsidR="00A9260B" w:rsidRPr="009D5D56" w:rsidRDefault="00A9260B" w:rsidP="009D5D56">
            <w:pPr>
              <w:jc w:val="both"/>
              <w:rPr>
                <w:b/>
              </w:rPr>
            </w:pPr>
            <w:r w:rsidRPr="009D5D56">
              <w:rPr>
                <w:b/>
              </w:rPr>
              <w:t>maks. – 100 balų</w:t>
            </w:r>
          </w:p>
        </w:tc>
        <w:tc>
          <w:tcPr>
            <w:tcW w:w="1942" w:type="dxa"/>
            <w:tcBorders>
              <w:top w:val="single" w:sz="4" w:space="0" w:color="auto"/>
              <w:left w:val="single" w:sz="4" w:space="0" w:color="auto"/>
              <w:bottom w:val="single" w:sz="4" w:space="0" w:color="auto"/>
              <w:right w:val="single" w:sz="4" w:space="0" w:color="auto"/>
            </w:tcBorders>
            <w:vAlign w:val="center"/>
            <w:hideMark/>
          </w:tcPr>
          <w:p w14:paraId="388BF048" w14:textId="77777777" w:rsidR="00A9260B" w:rsidRPr="009D5D56" w:rsidRDefault="00A9260B" w:rsidP="009D5D56">
            <w:pPr>
              <w:ind w:firstLine="720"/>
              <w:jc w:val="both"/>
              <w:rPr>
                <w:b/>
              </w:rPr>
            </w:pPr>
            <w:r w:rsidRPr="009D5D56">
              <w:rPr>
                <w:b/>
              </w:rPr>
              <w:t>L</w:t>
            </w:r>
            <w:r w:rsidRPr="009D5D56">
              <w:rPr>
                <w:b/>
                <w:vertAlign w:val="subscript"/>
              </w:rPr>
              <w:t xml:space="preserve">3 = </w:t>
            </w:r>
            <w:r w:rsidRPr="009D5D56">
              <w:rPr>
                <w:b/>
              </w:rPr>
              <w:t>0,2</w:t>
            </w:r>
          </w:p>
        </w:tc>
        <w:tc>
          <w:tcPr>
            <w:tcW w:w="2302" w:type="dxa"/>
            <w:tcBorders>
              <w:top w:val="single" w:sz="4" w:space="0" w:color="auto"/>
              <w:left w:val="single" w:sz="4" w:space="0" w:color="auto"/>
              <w:bottom w:val="single" w:sz="4" w:space="0" w:color="auto"/>
              <w:right w:val="single" w:sz="4" w:space="0" w:color="auto"/>
            </w:tcBorders>
            <w:vAlign w:val="center"/>
          </w:tcPr>
          <w:p w14:paraId="388BF049" w14:textId="77777777" w:rsidR="00A9260B" w:rsidRPr="009D5D56" w:rsidRDefault="00A9260B" w:rsidP="009D5D56">
            <w:pPr>
              <w:ind w:firstLine="720"/>
              <w:jc w:val="both"/>
              <w:rPr>
                <w:b/>
              </w:rPr>
            </w:pPr>
          </w:p>
        </w:tc>
      </w:tr>
      <w:tr w:rsidR="00A9260B" w:rsidRPr="009D5D56" w14:paraId="388BF051" w14:textId="77777777" w:rsidTr="00A9260B">
        <w:tc>
          <w:tcPr>
            <w:tcW w:w="666" w:type="dxa"/>
            <w:tcBorders>
              <w:top w:val="single" w:sz="4" w:space="0" w:color="auto"/>
              <w:left w:val="single" w:sz="4" w:space="0" w:color="auto"/>
              <w:bottom w:val="single" w:sz="4" w:space="0" w:color="auto"/>
              <w:right w:val="single" w:sz="4" w:space="0" w:color="auto"/>
            </w:tcBorders>
            <w:hideMark/>
          </w:tcPr>
          <w:p w14:paraId="388BF04B" w14:textId="77777777" w:rsidR="00A9260B" w:rsidRPr="009D5D56" w:rsidRDefault="00A9260B" w:rsidP="009D5D56">
            <w:pPr>
              <w:ind w:firstLine="720"/>
              <w:jc w:val="both"/>
              <w:rPr>
                <w:b/>
              </w:rPr>
            </w:pPr>
            <w:r w:rsidRPr="009D5D56">
              <w:rPr>
                <w:b/>
              </w:rPr>
              <w:t>34.</w:t>
            </w:r>
          </w:p>
        </w:tc>
        <w:tc>
          <w:tcPr>
            <w:tcW w:w="3149" w:type="dxa"/>
            <w:tcBorders>
              <w:top w:val="single" w:sz="4" w:space="0" w:color="auto"/>
              <w:left w:val="single" w:sz="4" w:space="0" w:color="auto"/>
              <w:bottom w:val="single" w:sz="4" w:space="0" w:color="auto"/>
              <w:right w:val="single" w:sz="4" w:space="0" w:color="auto"/>
            </w:tcBorders>
            <w:hideMark/>
          </w:tcPr>
          <w:p w14:paraId="388BF04C" w14:textId="77777777" w:rsidR="00A9260B" w:rsidRPr="009D5D56" w:rsidRDefault="00A9260B" w:rsidP="009D5D56">
            <w:pPr>
              <w:rPr>
                <w:b/>
                <w:i/>
                <w:vertAlign w:val="subscript"/>
              </w:rPr>
            </w:pPr>
            <w:r w:rsidRPr="009D5D56">
              <w:rPr>
                <w:b/>
                <w:i/>
              </w:rPr>
              <w:t>Sprendinio pritaikymas paplūdimių lankytojų funkciniams poreikiams R</w:t>
            </w:r>
          </w:p>
        </w:tc>
        <w:tc>
          <w:tcPr>
            <w:tcW w:w="1616" w:type="dxa"/>
            <w:tcBorders>
              <w:top w:val="single" w:sz="4" w:space="0" w:color="auto"/>
              <w:left w:val="single" w:sz="4" w:space="0" w:color="auto"/>
              <w:bottom w:val="single" w:sz="4" w:space="0" w:color="auto"/>
              <w:right w:val="single" w:sz="4" w:space="0" w:color="auto"/>
            </w:tcBorders>
            <w:hideMark/>
          </w:tcPr>
          <w:p w14:paraId="388BF04D" w14:textId="77777777" w:rsidR="00A9260B" w:rsidRPr="009D5D56" w:rsidRDefault="00A9260B" w:rsidP="009D5D56">
            <w:pPr>
              <w:jc w:val="both"/>
              <w:rPr>
                <w:b/>
              </w:rPr>
            </w:pPr>
            <w:r w:rsidRPr="009D5D56">
              <w:rPr>
                <w:b/>
              </w:rPr>
              <w:t>maks. – 100 balų</w:t>
            </w:r>
          </w:p>
        </w:tc>
        <w:tc>
          <w:tcPr>
            <w:tcW w:w="1942" w:type="dxa"/>
            <w:tcBorders>
              <w:top w:val="single" w:sz="4" w:space="0" w:color="auto"/>
              <w:left w:val="single" w:sz="4" w:space="0" w:color="auto"/>
              <w:bottom w:val="single" w:sz="4" w:space="0" w:color="auto"/>
              <w:right w:val="single" w:sz="4" w:space="0" w:color="auto"/>
            </w:tcBorders>
            <w:vAlign w:val="center"/>
            <w:hideMark/>
          </w:tcPr>
          <w:p w14:paraId="388BF04E" w14:textId="77777777" w:rsidR="00A9260B" w:rsidRPr="009D5D56" w:rsidRDefault="00A9260B" w:rsidP="009D5D56">
            <w:pPr>
              <w:ind w:firstLine="720"/>
              <w:jc w:val="both"/>
              <w:rPr>
                <w:b/>
              </w:rPr>
            </w:pPr>
            <w:r w:rsidRPr="009D5D56">
              <w:rPr>
                <w:b/>
              </w:rPr>
              <w:t>L</w:t>
            </w:r>
            <w:r w:rsidRPr="009D5D56">
              <w:rPr>
                <w:b/>
                <w:vertAlign w:val="subscript"/>
              </w:rPr>
              <w:t xml:space="preserve">4 </w:t>
            </w:r>
            <w:r w:rsidRPr="009D5D56">
              <w:rPr>
                <w:b/>
              </w:rPr>
              <w:t>= 0,3</w:t>
            </w:r>
          </w:p>
        </w:tc>
        <w:tc>
          <w:tcPr>
            <w:tcW w:w="2302" w:type="dxa"/>
            <w:tcBorders>
              <w:top w:val="single" w:sz="4" w:space="0" w:color="auto"/>
              <w:left w:val="single" w:sz="4" w:space="0" w:color="auto"/>
              <w:bottom w:val="single" w:sz="4" w:space="0" w:color="auto"/>
              <w:right w:val="single" w:sz="4" w:space="0" w:color="auto"/>
            </w:tcBorders>
            <w:vAlign w:val="center"/>
          </w:tcPr>
          <w:p w14:paraId="388BF04F" w14:textId="77777777" w:rsidR="00A9260B" w:rsidRPr="009D5D56" w:rsidRDefault="00A9260B" w:rsidP="009D5D56">
            <w:pPr>
              <w:ind w:firstLine="720"/>
              <w:jc w:val="both"/>
              <w:rPr>
                <w:b/>
              </w:rPr>
            </w:pPr>
          </w:p>
          <w:p w14:paraId="388BF050" w14:textId="77777777" w:rsidR="00A9260B" w:rsidRPr="009D5D56" w:rsidRDefault="00A9260B" w:rsidP="009D5D56">
            <w:pPr>
              <w:ind w:firstLine="720"/>
              <w:jc w:val="both"/>
              <w:rPr>
                <w:b/>
              </w:rPr>
            </w:pPr>
          </w:p>
        </w:tc>
      </w:tr>
      <w:tr w:rsidR="00A9260B" w:rsidRPr="009D5D56" w14:paraId="388BF055" w14:textId="77777777" w:rsidTr="00A9260B">
        <w:trPr>
          <w:cantSplit/>
        </w:trPr>
        <w:tc>
          <w:tcPr>
            <w:tcW w:w="5431" w:type="dxa"/>
            <w:gridSpan w:val="3"/>
            <w:tcBorders>
              <w:top w:val="single" w:sz="4" w:space="0" w:color="auto"/>
              <w:left w:val="single" w:sz="4" w:space="0" w:color="auto"/>
              <w:bottom w:val="single" w:sz="4" w:space="0" w:color="auto"/>
              <w:right w:val="single" w:sz="4" w:space="0" w:color="auto"/>
            </w:tcBorders>
            <w:hideMark/>
          </w:tcPr>
          <w:p w14:paraId="388BF052" w14:textId="77777777" w:rsidR="00A9260B" w:rsidRPr="009D5D56" w:rsidRDefault="00A9260B" w:rsidP="009D5D56">
            <w:pPr>
              <w:rPr>
                <w:b/>
                <w:i/>
              </w:rPr>
            </w:pPr>
            <w:r w:rsidRPr="009D5D56">
              <w:rPr>
                <w:b/>
                <w:i/>
              </w:rPr>
              <w:t>Sprendimo funkcionalumo vertinimas T</w:t>
            </w:r>
            <w:r w:rsidRPr="009D5D56">
              <w:rPr>
                <w:b/>
                <w:i/>
                <w:vertAlign w:val="subscript"/>
              </w:rPr>
              <w:t>2</w:t>
            </w:r>
          </w:p>
        </w:tc>
        <w:tc>
          <w:tcPr>
            <w:tcW w:w="1942" w:type="dxa"/>
            <w:tcBorders>
              <w:top w:val="single" w:sz="4" w:space="0" w:color="auto"/>
              <w:left w:val="single" w:sz="4" w:space="0" w:color="auto"/>
              <w:bottom w:val="single" w:sz="4" w:space="0" w:color="auto"/>
              <w:right w:val="single" w:sz="4" w:space="0" w:color="auto"/>
            </w:tcBorders>
            <w:vAlign w:val="center"/>
          </w:tcPr>
          <w:p w14:paraId="388BF053" w14:textId="77777777" w:rsidR="00A9260B" w:rsidRPr="009D5D56" w:rsidRDefault="00A9260B" w:rsidP="009D5D56">
            <w:pPr>
              <w:ind w:firstLine="720"/>
              <w:jc w:val="both"/>
              <w:rPr>
                <w:b/>
              </w:rPr>
            </w:pPr>
          </w:p>
        </w:tc>
        <w:tc>
          <w:tcPr>
            <w:tcW w:w="2302" w:type="dxa"/>
            <w:tcBorders>
              <w:top w:val="single" w:sz="4" w:space="0" w:color="auto"/>
              <w:left w:val="single" w:sz="4" w:space="0" w:color="auto"/>
              <w:bottom w:val="single" w:sz="4" w:space="0" w:color="auto"/>
              <w:right w:val="single" w:sz="4" w:space="0" w:color="auto"/>
            </w:tcBorders>
            <w:vAlign w:val="center"/>
            <w:hideMark/>
          </w:tcPr>
          <w:p w14:paraId="388BF054" w14:textId="77777777" w:rsidR="00A9260B" w:rsidRPr="009D5D56" w:rsidRDefault="00A9260B" w:rsidP="009D5D56">
            <w:pPr>
              <w:ind w:firstLine="720"/>
              <w:jc w:val="both"/>
              <w:rPr>
                <w:b/>
              </w:rPr>
            </w:pPr>
            <w:r w:rsidRPr="009D5D56">
              <w:rPr>
                <w:b/>
              </w:rPr>
              <w:t>Y</w:t>
            </w:r>
            <w:r w:rsidRPr="009D5D56">
              <w:rPr>
                <w:b/>
                <w:vertAlign w:val="subscript"/>
              </w:rPr>
              <w:t xml:space="preserve">2 </w:t>
            </w:r>
            <w:r w:rsidRPr="009D5D56">
              <w:rPr>
                <w:b/>
              </w:rPr>
              <w:t>= 30</w:t>
            </w:r>
          </w:p>
        </w:tc>
      </w:tr>
      <w:tr w:rsidR="00A9260B" w:rsidRPr="009D5D56" w14:paraId="388BF05B" w14:textId="77777777" w:rsidTr="00A9260B">
        <w:tc>
          <w:tcPr>
            <w:tcW w:w="666" w:type="dxa"/>
            <w:tcBorders>
              <w:top w:val="single" w:sz="4" w:space="0" w:color="auto"/>
              <w:left w:val="single" w:sz="4" w:space="0" w:color="auto"/>
              <w:bottom w:val="single" w:sz="4" w:space="0" w:color="auto"/>
              <w:right w:val="single" w:sz="4" w:space="0" w:color="auto"/>
            </w:tcBorders>
            <w:hideMark/>
          </w:tcPr>
          <w:p w14:paraId="388BF056" w14:textId="77777777" w:rsidR="00A9260B" w:rsidRPr="009D5D56" w:rsidRDefault="00A9260B" w:rsidP="009D5D56">
            <w:pPr>
              <w:ind w:firstLine="720"/>
              <w:jc w:val="both"/>
              <w:rPr>
                <w:b/>
              </w:rPr>
            </w:pPr>
            <w:r w:rsidRPr="009D5D56">
              <w:rPr>
                <w:b/>
              </w:rPr>
              <w:t>31.</w:t>
            </w:r>
          </w:p>
        </w:tc>
        <w:tc>
          <w:tcPr>
            <w:tcW w:w="3149" w:type="dxa"/>
            <w:tcBorders>
              <w:top w:val="single" w:sz="4" w:space="0" w:color="auto"/>
              <w:left w:val="single" w:sz="4" w:space="0" w:color="auto"/>
              <w:bottom w:val="single" w:sz="4" w:space="0" w:color="auto"/>
              <w:right w:val="single" w:sz="4" w:space="0" w:color="auto"/>
            </w:tcBorders>
            <w:hideMark/>
          </w:tcPr>
          <w:p w14:paraId="388BF057" w14:textId="77777777" w:rsidR="00A9260B" w:rsidRPr="009D5D56" w:rsidRDefault="00A9260B" w:rsidP="009D5D56">
            <w:pPr>
              <w:tabs>
                <w:tab w:val="left" w:pos="786"/>
              </w:tabs>
              <w:rPr>
                <w:b/>
                <w:i/>
                <w:vertAlign w:val="subscript"/>
              </w:rPr>
            </w:pPr>
            <w:r w:rsidRPr="009D5D56">
              <w:rPr>
                <w:b/>
                <w:i/>
              </w:rPr>
              <w:t>Sprendinio pritaikymas paplūdimių lankytojų funkciniams poreikiams R</w:t>
            </w:r>
          </w:p>
        </w:tc>
        <w:tc>
          <w:tcPr>
            <w:tcW w:w="1616" w:type="dxa"/>
            <w:tcBorders>
              <w:top w:val="single" w:sz="4" w:space="0" w:color="auto"/>
              <w:left w:val="single" w:sz="4" w:space="0" w:color="auto"/>
              <w:bottom w:val="single" w:sz="4" w:space="0" w:color="auto"/>
              <w:right w:val="single" w:sz="4" w:space="0" w:color="auto"/>
            </w:tcBorders>
            <w:hideMark/>
          </w:tcPr>
          <w:p w14:paraId="388BF058" w14:textId="77777777" w:rsidR="00A9260B" w:rsidRPr="009D5D56" w:rsidRDefault="00A9260B" w:rsidP="009D5D56">
            <w:pPr>
              <w:jc w:val="both"/>
              <w:rPr>
                <w:b/>
              </w:rPr>
            </w:pPr>
            <w:r w:rsidRPr="009D5D56">
              <w:rPr>
                <w:b/>
              </w:rPr>
              <w:t>maks. – 100 balų</w:t>
            </w:r>
          </w:p>
        </w:tc>
        <w:tc>
          <w:tcPr>
            <w:tcW w:w="1942" w:type="dxa"/>
            <w:tcBorders>
              <w:top w:val="single" w:sz="4" w:space="0" w:color="auto"/>
              <w:left w:val="single" w:sz="4" w:space="0" w:color="auto"/>
              <w:bottom w:val="single" w:sz="4" w:space="0" w:color="auto"/>
              <w:right w:val="single" w:sz="4" w:space="0" w:color="auto"/>
            </w:tcBorders>
            <w:vAlign w:val="center"/>
            <w:hideMark/>
          </w:tcPr>
          <w:p w14:paraId="388BF059" w14:textId="77777777" w:rsidR="00A9260B" w:rsidRPr="009D5D56" w:rsidRDefault="00A9260B" w:rsidP="009D5D56">
            <w:pPr>
              <w:ind w:firstLine="720"/>
              <w:jc w:val="both"/>
              <w:rPr>
                <w:b/>
              </w:rPr>
            </w:pPr>
            <w:r w:rsidRPr="009D5D56">
              <w:rPr>
                <w:b/>
              </w:rPr>
              <w:t>L</w:t>
            </w:r>
            <w:r w:rsidRPr="009D5D56">
              <w:rPr>
                <w:b/>
                <w:vertAlign w:val="subscript"/>
              </w:rPr>
              <w:t xml:space="preserve">1 </w:t>
            </w:r>
            <w:r w:rsidRPr="009D5D56">
              <w:rPr>
                <w:b/>
              </w:rPr>
              <w:t>= 0,4</w:t>
            </w:r>
          </w:p>
        </w:tc>
        <w:tc>
          <w:tcPr>
            <w:tcW w:w="2302" w:type="dxa"/>
            <w:tcBorders>
              <w:top w:val="single" w:sz="4" w:space="0" w:color="auto"/>
              <w:left w:val="single" w:sz="4" w:space="0" w:color="auto"/>
              <w:bottom w:val="single" w:sz="4" w:space="0" w:color="auto"/>
              <w:right w:val="single" w:sz="4" w:space="0" w:color="auto"/>
            </w:tcBorders>
            <w:vAlign w:val="center"/>
          </w:tcPr>
          <w:p w14:paraId="388BF05A" w14:textId="77777777" w:rsidR="00A9260B" w:rsidRPr="009D5D56" w:rsidRDefault="00A9260B" w:rsidP="009D5D56">
            <w:pPr>
              <w:ind w:firstLine="720"/>
              <w:jc w:val="both"/>
              <w:rPr>
                <w:b/>
              </w:rPr>
            </w:pPr>
          </w:p>
        </w:tc>
      </w:tr>
      <w:tr w:rsidR="00A9260B" w:rsidRPr="009D5D56" w14:paraId="388BF061" w14:textId="77777777" w:rsidTr="00A9260B">
        <w:tc>
          <w:tcPr>
            <w:tcW w:w="666" w:type="dxa"/>
            <w:tcBorders>
              <w:top w:val="single" w:sz="4" w:space="0" w:color="auto"/>
              <w:left w:val="single" w:sz="4" w:space="0" w:color="auto"/>
              <w:bottom w:val="single" w:sz="4" w:space="0" w:color="auto"/>
              <w:right w:val="single" w:sz="4" w:space="0" w:color="auto"/>
            </w:tcBorders>
            <w:hideMark/>
          </w:tcPr>
          <w:p w14:paraId="388BF05C" w14:textId="77777777" w:rsidR="00A9260B" w:rsidRPr="009D5D56" w:rsidRDefault="00A9260B" w:rsidP="009D5D56">
            <w:pPr>
              <w:ind w:firstLine="720"/>
              <w:jc w:val="both"/>
              <w:rPr>
                <w:b/>
              </w:rPr>
            </w:pPr>
            <w:r w:rsidRPr="009D5D56">
              <w:rPr>
                <w:b/>
              </w:rPr>
              <w:t>42.</w:t>
            </w:r>
          </w:p>
        </w:tc>
        <w:tc>
          <w:tcPr>
            <w:tcW w:w="3149" w:type="dxa"/>
            <w:tcBorders>
              <w:top w:val="single" w:sz="4" w:space="0" w:color="auto"/>
              <w:left w:val="single" w:sz="4" w:space="0" w:color="auto"/>
              <w:bottom w:val="single" w:sz="4" w:space="0" w:color="auto"/>
              <w:right w:val="single" w:sz="4" w:space="0" w:color="auto"/>
            </w:tcBorders>
            <w:hideMark/>
          </w:tcPr>
          <w:p w14:paraId="388BF05D" w14:textId="77777777" w:rsidR="00A9260B" w:rsidRPr="009D5D56" w:rsidRDefault="00A9260B" w:rsidP="009D5D56">
            <w:pPr>
              <w:tabs>
                <w:tab w:val="left" w:pos="786"/>
              </w:tabs>
              <w:rPr>
                <w:b/>
                <w:i/>
                <w:vertAlign w:val="subscript"/>
              </w:rPr>
            </w:pPr>
            <w:r w:rsidRPr="009D5D56">
              <w:rPr>
                <w:b/>
                <w:i/>
              </w:rPr>
              <w:t>Sprendinio pritaikymas  neįgalių paplūdimių lankytojų funkciniams poreikiams R</w:t>
            </w:r>
          </w:p>
        </w:tc>
        <w:tc>
          <w:tcPr>
            <w:tcW w:w="1616" w:type="dxa"/>
            <w:tcBorders>
              <w:top w:val="single" w:sz="4" w:space="0" w:color="auto"/>
              <w:left w:val="single" w:sz="4" w:space="0" w:color="auto"/>
              <w:bottom w:val="single" w:sz="4" w:space="0" w:color="auto"/>
              <w:right w:val="single" w:sz="4" w:space="0" w:color="auto"/>
            </w:tcBorders>
            <w:hideMark/>
          </w:tcPr>
          <w:p w14:paraId="388BF05E" w14:textId="77777777" w:rsidR="00A9260B" w:rsidRPr="009D5D56" w:rsidRDefault="00A9260B" w:rsidP="009D5D56">
            <w:pPr>
              <w:jc w:val="both"/>
              <w:rPr>
                <w:b/>
              </w:rPr>
            </w:pPr>
            <w:r w:rsidRPr="009D5D56">
              <w:rPr>
                <w:b/>
              </w:rPr>
              <w:t>maks. – 100 balų</w:t>
            </w:r>
          </w:p>
        </w:tc>
        <w:tc>
          <w:tcPr>
            <w:tcW w:w="1942" w:type="dxa"/>
            <w:tcBorders>
              <w:top w:val="single" w:sz="4" w:space="0" w:color="auto"/>
              <w:left w:val="single" w:sz="4" w:space="0" w:color="auto"/>
              <w:bottom w:val="single" w:sz="4" w:space="0" w:color="auto"/>
              <w:right w:val="single" w:sz="4" w:space="0" w:color="auto"/>
            </w:tcBorders>
            <w:vAlign w:val="center"/>
            <w:hideMark/>
          </w:tcPr>
          <w:p w14:paraId="388BF05F" w14:textId="77777777" w:rsidR="00A9260B" w:rsidRPr="009D5D56" w:rsidRDefault="00A9260B" w:rsidP="009D5D56">
            <w:pPr>
              <w:ind w:firstLine="720"/>
              <w:jc w:val="both"/>
              <w:rPr>
                <w:b/>
              </w:rPr>
            </w:pPr>
            <w:r w:rsidRPr="009D5D56">
              <w:rPr>
                <w:b/>
              </w:rPr>
              <w:t>L</w:t>
            </w:r>
            <w:r w:rsidRPr="009D5D56">
              <w:rPr>
                <w:b/>
                <w:vertAlign w:val="subscript"/>
              </w:rPr>
              <w:t xml:space="preserve">2 </w:t>
            </w:r>
            <w:r w:rsidRPr="009D5D56">
              <w:rPr>
                <w:b/>
              </w:rPr>
              <w:t>= 0,6</w:t>
            </w:r>
          </w:p>
        </w:tc>
        <w:tc>
          <w:tcPr>
            <w:tcW w:w="2302" w:type="dxa"/>
            <w:tcBorders>
              <w:top w:val="single" w:sz="4" w:space="0" w:color="auto"/>
              <w:left w:val="single" w:sz="4" w:space="0" w:color="auto"/>
              <w:bottom w:val="single" w:sz="4" w:space="0" w:color="auto"/>
              <w:right w:val="single" w:sz="4" w:space="0" w:color="auto"/>
            </w:tcBorders>
            <w:vAlign w:val="center"/>
          </w:tcPr>
          <w:p w14:paraId="388BF060" w14:textId="77777777" w:rsidR="00A9260B" w:rsidRPr="009D5D56" w:rsidRDefault="00A9260B" w:rsidP="009D5D56">
            <w:pPr>
              <w:ind w:firstLine="720"/>
              <w:jc w:val="both"/>
              <w:rPr>
                <w:b/>
              </w:rPr>
            </w:pPr>
          </w:p>
        </w:tc>
      </w:tr>
      <w:tr w:rsidR="00A9260B" w:rsidRPr="009D5D56" w14:paraId="388BF064" w14:textId="77777777" w:rsidTr="00A9260B">
        <w:tc>
          <w:tcPr>
            <w:tcW w:w="7373" w:type="dxa"/>
            <w:gridSpan w:val="4"/>
            <w:tcBorders>
              <w:top w:val="single" w:sz="4" w:space="0" w:color="auto"/>
              <w:left w:val="single" w:sz="4" w:space="0" w:color="auto"/>
              <w:bottom w:val="single" w:sz="4" w:space="0" w:color="auto"/>
              <w:right w:val="single" w:sz="4" w:space="0" w:color="auto"/>
            </w:tcBorders>
            <w:hideMark/>
          </w:tcPr>
          <w:p w14:paraId="388BF062" w14:textId="77777777" w:rsidR="00A9260B" w:rsidRPr="009D5D56" w:rsidRDefault="00A9260B" w:rsidP="009D5D56">
            <w:pPr>
              <w:ind w:firstLine="720"/>
              <w:jc w:val="both"/>
              <w:rPr>
                <w:b/>
              </w:rPr>
            </w:pPr>
            <w:r w:rsidRPr="009D5D56">
              <w:rPr>
                <w:b/>
                <w:i/>
              </w:rPr>
              <w:t>II etapas. Kriterijus – sprendimo kiekybinis vertinimas – inventoriaus komplektų kiekis (C) (mažiausias komplektų dydis nurodytas Nuostatų 8 punkte)</w:t>
            </w:r>
          </w:p>
        </w:tc>
        <w:tc>
          <w:tcPr>
            <w:tcW w:w="2302" w:type="dxa"/>
            <w:tcBorders>
              <w:top w:val="single" w:sz="4" w:space="0" w:color="auto"/>
              <w:left w:val="single" w:sz="4" w:space="0" w:color="auto"/>
              <w:bottom w:val="single" w:sz="4" w:space="0" w:color="auto"/>
              <w:right w:val="single" w:sz="4" w:space="0" w:color="auto"/>
            </w:tcBorders>
            <w:vAlign w:val="center"/>
            <w:hideMark/>
          </w:tcPr>
          <w:p w14:paraId="388BF063" w14:textId="77777777" w:rsidR="00A9260B" w:rsidRPr="009D5D56" w:rsidRDefault="00A9260B" w:rsidP="009D5D56">
            <w:pPr>
              <w:ind w:firstLine="720"/>
              <w:jc w:val="both"/>
              <w:rPr>
                <w:b/>
              </w:rPr>
            </w:pPr>
            <w:r w:rsidRPr="009D5D56">
              <w:rPr>
                <w:b/>
              </w:rPr>
              <w:t>X = 30</w:t>
            </w:r>
          </w:p>
        </w:tc>
      </w:tr>
    </w:tbl>
    <w:p w14:paraId="388BF065" w14:textId="77777777" w:rsidR="00A9260B" w:rsidRPr="009D5D56" w:rsidRDefault="00A9260B" w:rsidP="009D5D56">
      <w:pPr>
        <w:jc w:val="both"/>
      </w:pPr>
    </w:p>
    <w:p w14:paraId="388BF066" w14:textId="77777777" w:rsidR="00A9260B" w:rsidRPr="009D5D56" w:rsidRDefault="00A9260B" w:rsidP="009D5D56">
      <w:pPr>
        <w:ind w:firstLine="720"/>
        <w:jc w:val="both"/>
        <w:rPr>
          <w:i/>
        </w:rPr>
      </w:pPr>
      <w:r w:rsidRPr="009D5D56">
        <w:t>Ekonominis naudingumas (S) apskaičiuojamas sudedant dalyvio pasiūlymo kriterijaus „</w:t>
      </w:r>
      <w:r w:rsidRPr="009D5D56">
        <w:rPr>
          <w:b/>
          <w:i/>
        </w:rPr>
        <w:t xml:space="preserve">sprendimo kiekybinis vertinimas – </w:t>
      </w:r>
      <w:r w:rsidRPr="009D5D56">
        <w:rPr>
          <w:b/>
        </w:rPr>
        <w:t>inventoriaus komplektų kiekis“ (C)</w:t>
      </w:r>
      <w:r w:rsidRPr="009D5D56">
        <w:t xml:space="preserve"> ir kriterijaus „</w:t>
      </w:r>
      <w:r w:rsidRPr="009D5D56">
        <w:rPr>
          <w:b/>
          <w:i/>
        </w:rPr>
        <w:t>sprendimo vizualinis kokybinis ir sprendimo funkcionalumo vertinimas</w:t>
      </w:r>
      <w:r w:rsidRPr="009D5D56">
        <w:rPr>
          <w:i/>
        </w:rPr>
        <w:t xml:space="preserve">“ </w:t>
      </w:r>
      <w:r w:rsidRPr="009D5D56">
        <w:rPr>
          <w:b/>
          <w:i/>
        </w:rPr>
        <w:t>T = (T</w:t>
      </w:r>
      <w:r w:rsidRPr="009D5D56">
        <w:rPr>
          <w:b/>
          <w:i/>
          <w:vertAlign w:val="subscript"/>
        </w:rPr>
        <w:t>1</w:t>
      </w:r>
      <w:r w:rsidRPr="009D5D56">
        <w:rPr>
          <w:b/>
          <w:i/>
        </w:rPr>
        <w:t>+T</w:t>
      </w:r>
      <w:r w:rsidRPr="009D5D56">
        <w:rPr>
          <w:b/>
          <w:i/>
          <w:vertAlign w:val="subscript"/>
        </w:rPr>
        <w:t>2</w:t>
      </w:r>
      <w:r w:rsidRPr="009D5D56">
        <w:rPr>
          <w:b/>
          <w:i/>
        </w:rPr>
        <w:t>)</w:t>
      </w:r>
      <w:r w:rsidRPr="009D5D56">
        <w:rPr>
          <w:b/>
        </w:rPr>
        <w:t xml:space="preserve"> balus</w:t>
      </w:r>
      <w:r w:rsidRPr="009D5D56">
        <w:rPr>
          <w:caps/>
        </w:rPr>
        <w:t>:</w:t>
      </w:r>
    </w:p>
    <w:p w14:paraId="388BF067" w14:textId="77777777" w:rsidR="00A9260B" w:rsidRPr="009D5D56" w:rsidRDefault="00A9260B" w:rsidP="009D5D56">
      <w:pPr>
        <w:ind w:firstLine="709"/>
        <w:jc w:val="both"/>
      </w:pPr>
      <w:r w:rsidRPr="009D5D56">
        <w:rPr>
          <w:position w:val="-10"/>
        </w:rPr>
        <w:object w:dxaOrig="1080" w:dyaOrig="330" w14:anchorId="388BF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6.5pt" o:ole="" fillcolor="window">
            <v:imagedata r:id="rId6" o:title=""/>
          </v:shape>
          <o:OLEObject Type="Embed" ProgID="Equation.3" ShapeID="_x0000_i1025" DrawAspect="Content" ObjectID="_1518250900" r:id="rId7"/>
        </w:object>
      </w:r>
    </w:p>
    <w:p w14:paraId="388BF068" w14:textId="77777777" w:rsidR="00A9260B" w:rsidRPr="009D5D56" w:rsidRDefault="00A9260B" w:rsidP="009D5D56">
      <w:pPr>
        <w:ind w:firstLine="709"/>
        <w:jc w:val="both"/>
      </w:pPr>
      <w:r w:rsidRPr="009D5D56">
        <w:t xml:space="preserve">Inventoriaus komplektų kiekio (C) balai apskaičiuojami </w:t>
      </w:r>
      <w:r w:rsidRPr="009D5D56">
        <w:rPr>
          <w:b/>
        </w:rPr>
        <w:t>vertinamo pasiūlymo inventoriaus kiekio (C</w:t>
      </w:r>
      <w:r w:rsidRPr="009D5D56">
        <w:rPr>
          <w:b/>
          <w:vertAlign w:val="subscript"/>
        </w:rPr>
        <w:t>p</w:t>
      </w:r>
      <w:r w:rsidRPr="009D5D56">
        <w:rPr>
          <w:b/>
        </w:rPr>
        <w:t>)</w:t>
      </w:r>
      <w:r w:rsidRPr="009D5D56">
        <w:t xml:space="preserve"> ir </w:t>
      </w:r>
      <w:r w:rsidRPr="009D5D56">
        <w:rPr>
          <w:b/>
        </w:rPr>
        <w:t>didžiausio pasiūlyto inventoriaus kiekio (C</w:t>
      </w:r>
      <w:r w:rsidRPr="009D5D56">
        <w:rPr>
          <w:b/>
          <w:vertAlign w:val="subscript"/>
        </w:rPr>
        <w:t>max</w:t>
      </w:r>
      <w:r w:rsidRPr="009D5D56">
        <w:rPr>
          <w:b/>
        </w:rPr>
        <w:t>)</w:t>
      </w:r>
      <w:r w:rsidRPr="009D5D56">
        <w:t xml:space="preserve"> santykį padauginant iš kainos lyginamojo svorio (X).</w:t>
      </w:r>
    </w:p>
    <w:p w14:paraId="388BF069" w14:textId="77777777" w:rsidR="00A9260B" w:rsidRPr="009D5D56" w:rsidRDefault="00A9260B" w:rsidP="009D5D56">
      <w:pPr>
        <w:tabs>
          <w:tab w:val="right" w:pos="9639"/>
        </w:tabs>
        <w:ind w:firstLine="567"/>
        <w:jc w:val="both"/>
      </w:pPr>
    </w:p>
    <w:p w14:paraId="388BF06A" w14:textId="77777777" w:rsidR="00A9260B" w:rsidRPr="009D5D56" w:rsidRDefault="00A9260B" w:rsidP="009D5D56">
      <w:pPr>
        <w:tabs>
          <w:tab w:val="left" w:pos="702"/>
        </w:tabs>
        <w:ind w:firstLine="709"/>
        <w:jc w:val="both"/>
      </w:pPr>
      <w:r w:rsidRPr="009D5D56">
        <w:t>Kriterijaus (T) balai apskaičiuojami šio kriterijaus parametrų įvertinimų (P</w:t>
      </w:r>
      <w:r w:rsidRPr="009D5D56">
        <w:rPr>
          <w:vertAlign w:val="subscript"/>
        </w:rPr>
        <w:t>s</w:t>
      </w:r>
      <w:r w:rsidRPr="009D5D56">
        <w:t>) sumą padauginant iš vertinamo kriterijaus lyginamojo svorio (Y):</w:t>
      </w:r>
    </w:p>
    <w:p w14:paraId="388BF06B" w14:textId="77777777" w:rsidR="00A9260B" w:rsidRPr="009D5D56" w:rsidRDefault="00A9260B" w:rsidP="009D5D56">
      <w:pPr>
        <w:tabs>
          <w:tab w:val="left" w:pos="702"/>
        </w:tabs>
        <w:ind w:firstLine="567"/>
        <w:jc w:val="both"/>
      </w:pPr>
      <w:r w:rsidRPr="009D5D56">
        <w:rPr>
          <w:position w:val="-30"/>
        </w:rPr>
        <w:object w:dxaOrig="1545" w:dyaOrig="720" w14:anchorId="388BF093">
          <v:shape id="_x0000_i1026" type="#_x0000_t75" style="width:77.25pt;height:36pt" o:ole="" fillcolor="window">
            <v:imagedata r:id="rId8" o:title=""/>
          </v:shape>
          <o:OLEObject Type="Embed" ProgID="Equation.3" ShapeID="_x0000_i1026" DrawAspect="Content" ObjectID="_1518250901" r:id="rId9"/>
        </w:object>
      </w:r>
      <w:r w:rsidRPr="009D5D56">
        <w:t>;</w:t>
      </w:r>
    </w:p>
    <w:p w14:paraId="388BF06C" w14:textId="77777777" w:rsidR="00A9260B" w:rsidRPr="009D5D56" w:rsidRDefault="00A9260B" w:rsidP="009D5D56">
      <w:pPr>
        <w:tabs>
          <w:tab w:val="left" w:pos="702"/>
        </w:tabs>
        <w:ind w:firstLine="709"/>
        <w:jc w:val="both"/>
      </w:pPr>
      <w:r w:rsidRPr="009D5D56">
        <w:t>Kriterijaus parametro įvertinimas (P</w:t>
      </w:r>
      <w:r w:rsidRPr="009D5D56">
        <w:rPr>
          <w:vertAlign w:val="subscript"/>
        </w:rPr>
        <w:t>s</w:t>
      </w:r>
      <w:r w:rsidRPr="009D5D56">
        <w:t>) apskaičiuojamas parametro reikšmę (R</w:t>
      </w:r>
      <w:r w:rsidRPr="009D5D56">
        <w:rPr>
          <w:vertAlign w:val="subscript"/>
        </w:rPr>
        <w:t>p</w:t>
      </w:r>
      <w:r w:rsidRPr="009D5D56">
        <w:t>) palyginant su geriausia to paties parametro reikšme (R</w:t>
      </w:r>
      <w:r w:rsidRPr="009D5D56">
        <w:rPr>
          <w:vertAlign w:val="subscript"/>
        </w:rPr>
        <w:t>max</w:t>
      </w:r>
      <w:r w:rsidRPr="009D5D56">
        <w:t xml:space="preserve"> arba R</w:t>
      </w:r>
      <w:r w:rsidRPr="009D5D56">
        <w:rPr>
          <w:vertAlign w:val="subscript"/>
        </w:rPr>
        <w:t>min</w:t>
      </w:r>
      <w:r w:rsidRPr="009D5D56">
        <w:t>) ir padauginant iš vertinamo kriterijaus parametro lyginamojo svorio (L</w:t>
      </w:r>
      <w:r w:rsidRPr="009D5D56">
        <w:rPr>
          <w:vertAlign w:val="subscript"/>
        </w:rPr>
        <w:t>s</w:t>
      </w:r>
      <w:r w:rsidRPr="009D5D56">
        <w:t>).</w:t>
      </w:r>
    </w:p>
    <w:p w14:paraId="388BF06D" w14:textId="77777777" w:rsidR="00A9260B" w:rsidRPr="009D5D56" w:rsidRDefault="00A9260B" w:rsidP="009D5D56">
      <w:pPr>
        <w:tabs>
          <w:tab w:val="left" w:pos="702"/>
        </w:tabs>
        <w:ind w:firstLine="567"/>
        <w:jc w:val="both"/>
      </w:pPr>
      <w:r w:rsidRPr="009D5D56">
        <w:t>Priklausomai nuo to, kuri (didžiausia ar mažiausia) kriterijaus parametro vertinama reikšmė laikoma geriausia, kriterijaus parametras (P</w:t>
      </w:r>
      <w:r w:rsidRPr="009D5D56">
        <w:rPr>
          <w:vertAlign w:val="subscript"/>
        </w:rPr>
        <w:t>s</w:t>
      </w:r>
      <w:r w:rsidRPr="009D5D56">
        <w:t>) įvertinamas pagal šias formules:</w:t>
      </w:r>
    </w:p>
    <w:p w14:paraId="388BF06E" w14:textId="77777777" w:rsidR="00A9260B" w:rsidRPr="009D5D56" w:rsidRDefault="00A9260B" w:rsidP="009D5D56">
      <w:pPr>
        <w:tabs>
          <w:tab w:val="left" w:pos="702"/>
        </w:tabs>
        <w:jc w:val="both"/>
      </w:pPr>
    </w:p>
    <w:p w14:paraId="388BF06F" w14:textId="77777777" w:rsidR="00A9260B" w:rsidRPr="009D5D56" w:rsidRDefault="00A9260B" w:rsidP="009D5D56">
      <w:pPr>
        <w:tabs>
          <w:tab w:val="left" w:pos="702"/>
        </w:tabs>
        <w:ind w:firstLine="709"/>
        <w:jc w:val="both"/>
      </w:pPr>
      <w:r w:rsidRPr="009D5D56">
        <w:t>jeigu geriausia parametro reikšmė yra didžiausia, jo reikšmė:</w:t>
      </w:r>
    </w:p>
    <w:p w14:paraId="388BF070" w14:textId="77777777" w:rsidR="00A9260B" w:rsidRPr="009D5D56" w:rsidRDefault="00A9260B" w:rsidP="009D5D56">
      <w:pPr>
        <w:ind w:firstLine="567"/>
        <w:jc w:val="both"/>
      </w:pPr>
      <w:r w:rsidRPr="009D5D56">
        <w:rPr>
          <w:position w:val="-30"/>
        </w:rPr>
        <w:object w:dxaOrig="1365" w:dyaOrig="720" w14:anchorId="388BF094">
          <v:shape id="_x0000_i1027" type="#_x0000_t75" style="width:68.25pt;height:36pt" o:ole="" fillcolor="window">
            <v:imagedata r:id="rId10" o:title=""/>
          </v:shape>
          <o:OLEObject Type="Embed" ProgID="Equation.3" ShapeID="_x0000_i1027" DrawAspect="Content" ObjectID="_1518250902" r:id="rId11"/>
        </w:object>
      </w:r>
    </w:p>
    <w:p w14:paraId="388BF071" w14:textId="77777777" w:rsidR="00A9260B" w:rsidRPr="009D5D56" w:rsidRDefault="00A9260B" w:rsidP="009D5D56">
      <w:pPr>
        <w:tabs>
          <w:tab w:val="left" w:pos="702"/>
        </w:tabs>
        <w:ind w:firstLine="709"/>
        <w:jc w:val="both"/>
      </w:pPr>
      <w:r w:rsidRPr="009D5D56">
        <w:t>jeigu geriausia parametro reikšme yra mažiausia, jo reikšmė:</w:t>
      </w:r>
    </w:p>
    <w:p w14:paraId="388BF072" w14:textId="77777777" w:rsidR="00A9260B" w:rsidRPr="009D5D56" w:rsidRDefault="00A9260B" w:rsidP="009D5D56">
      <w:pPr>
        <w:ind w:firstLine="709"/>
        <w:jc w:val="both"/>
        <w:rPr>
          <w:b/>
        </w:rPr>
      </w:pPr>
      <w:r w:rsidRPr="009D5D56">
        <w:rPr>
          <w:position w:val="-32"/>
        </w:rPr>
        <w:object w:dxaOrig="1335" w:dyaOrig="720" w14:anchorId="388BF095">
          <v:shape id="_x0000_i1028" type="#_x0000_t75" style="width:66.75pt;height:36pt" o:ole="" fillcolor="window">
            <v:imagedata r:id="rId12" o:title=""/>
          </v:shape>
          <o:OLEObject Type="Embed" ProgID="Equation.3" ShapeID="_x0000_i1028" DrawAspect="Content" ObjectID="_1518250903" r:id="rId13"/>
        </w:object>
      </w:r>
      <w:r w:rsidRPr="009D5D56">
        <w:rPr>
          <w:b/>
        </w:rPr>
        <w:t xml:space="preserve"> </w:t>
      </w:r>
    </w:p>
    <w:p w14:paraId="388BF073" w14:textId="77777777" w:rsidR="00A9260B" w:rsidRPr="009D5D56" w:rsidRDefault="00A9260B" w:rsidP="009D5D56">
      <w:pPr>
        <w:ind w:firstLine="720"/>
        <w:jc w:val="both"/>
        <w:rPr>
          <w:rFonts w:eastAsia="Calibri"/>
          <w:b/>
          <w:lang w:eastAsia="lt-LT"/>
        </w:rPr>
      </w:pPr>
      <w:r w:rsidRPr="009D5D56">
        <w:rPr>
          <w:rFonts w:eastAsia="Calibri"/>
          <w:lang w:eastAsia="lt-LT"/>
        </w:rPr>
        <w:t>39. Vertinant I etapą, bus atsižvelgiama į paplūdimio inventoriaus komplektų mastelio, formų, gabaritų, spalvinių sprendinių derėjimą prie rekreacinės aplinkos bei atitiktį funkciniams reikalavimams (patogus ir kokybiškas naudojimasis įrengta infrastruktūra,</w:t>
      </w:r>
      <w:r w:rsidRPr="009D5D56">
        <w:rPr>
          <w:rFonts w:eastAsia="Calibri"/>
          <w:b/>
          <w:lang w:eastAsia="lt-LT"/>
        </w:rPr>
        <w:t xml:space="preserve"> </w:t>
      </w:r>
      <w:r w:rsidRPr="009D5D56">
        <w:rPr>
          <w:rFonts w:eastAsia="Calibri"/>
          <w:lang w:eastAsia="lt-LT"/>
        </w:rPr>
        <w:t>naudojimosi galimybės neįgaliesiems) ir pan.</w:t>
      </w:r>
      <w:r w:rsidRPr="009D5D56">
        <w:rPr>
          <w:rFonts w:eastAsia="Calibri"/>
          <w:b/>
          <w:lang w:eastAsia="lt-LT"/>
        </w:rPr>
        <w:t xml:space="preserve"> </w:t>
      </w:r>
    </w:p>
    <w:p w14:paraId="388BF074" w14:textId="77777777" w:rsidR="00A9260B" w:rsidRPr="009D5D56" w:rsidRDefault="00A9260B" w:rsidP="009D5D56">
      <w:pPr>
        <w:ind w:firstLine="720"/>
        <w:jc w:val="both"/>
      </w:pPr>
      <w:r w:rsidRPr="009D5D56">
        <w:t>40. Kiekvieno kriterijaus parametro įvertinimo balą nustato Konkurso komisija, vertindama juos nuo 1 iki 100 balų. Komisija vertina visus konkurso dalyvių sprendinių variantus, pateiktus atrankai. II etapui bus atrinktas kiekvieno dalyvio pasiūlytas geriausias sprendinys.</w:t>
      </w:r>
    </w:p>
    <w:p w14:paraId="388BF075" w14:textId="77777777" w:rsidR="00A9260B" w:rsidRPr="009D5D56" w:rsidRDefault="00A9260B" w:rsidP="009D5D56">
      <w:pPr>
        <w:ind w:firstLine="720"/>
        <w:jc w:val="both"/>
      </w:pPr>
      <w:r w:rsidRPr="009D5D56">
        <w:lastRenderedPageBreak/>
        <w:t xml:space="preserve">41. Apie I etapo vertinimo rezultatus dalyviai informuojami ne vėliau kaip per 5 darbo dienas nuo Konkurso komisijos posėdžio dienos. Taip pat informuojami apie kito posėdžio, kuriame bus atplėšiami vokai su konkursiniu pasiūlymu, kuriame siūlomas paplūdimio komplektų kiekis, datą ir laiką. Dalyviai, nesutinkantys su jų pasiūlymų vertinimo rezultatais, turi teisę pateikti Savivaldybės administracijos direktoriui skundą per 10 darbo dienų nuo pranešimo raštu (el. paštu ar faksu) dienos apie I etapo vertinimo rezultatus. Dalyvių pateiktus skundus nagrinėja Konkurso komisija ir savo išvadas teikia Savivaldybės administracijos direktoriui, kuris priima galutinį sprendimą dėl skundų pagrįstumo. </w:t>
      </w:r>
    </w:p>
    <w:p w14:paraId="388BF076" w14:textId="77777777" w:rsidR="00A9260B" w:rsidRPr="009D5D56" w:rsidRDefault="00A9260B" w:rsidP="009D5D56">
      <w:pPr>
        <w:ind w:firstLine="720"/>
        <w:jc w:val="both"/>
        <w:rPr>
          <w:rFonts w:eastAsia="Calibri"/>
          <w:lang w:eastAsia="lt-LT"/>
        </w:rPr>
      </w:pPr>
      <w:r w:rsidRPr="009D5D56">
        <w:rPr>
          <w:rFonts w:eastAsia="Calibri"/>
          <w:lang w:eastAsia="lt-LT"/>
        </w:rPr>
        <w:t xml:space="preserve">42. Antrajame Konkurso komisijos vokų atplėšimo posėdyje, kuris turi įvykti ne vėliau kaip per 7 darbo dienas nuo Nuostatų 41 punkte nurodyto apskundimo termino pabaigos arba per 7 darbo dienas nuo skundų išnagrinėjimo dienos, jeigu jų gauta, atplėšiamas (-i) konkurso dalyvio (-ių) pateiktas (-i) vokas (-ai) su konkursiniu pasiūlymu, kuriame yra nurodytas paplūdimio inventoriaus komplektų kiekis. Konkurso komisija antrajame vokų plėšimo posėdyje atlieka II etapo vertinimą, kurio rezultatus įformina dalyvių pasiūlymų vertinimo protokolu. II etapo vertinimo kriterijus – siūlomas paplūdimio inventoriaus komplektų kiekis (mažiausias inventoriaus komplektų kiekis nurodytas Nuostatų 9 punkte). II etapo dalyvių pasiūlymai nurodomi Konkurso komisijos posėdžio protokole eilės tvarka, pradedant nuo didžiausio pasiūlyto paplūdimio inventoriaus komplektų kiekio. </w:t>
      </w:r>
    </w:p>
    <w:p w14:paraId="388BF077" w14:textId="77777777" w:rsidR="00A9260B" w:rsidRPr="009D5D56" w:rsidRDefault="00A9260B" w:rsidP="009D5D56">
      <w:pPr>
        <w:ind w:firstLine="748"/>
        <w:jc w:val="both"/>
        <w:rPr>
          <w:color w:val="000000"/>
        </w:rPr>
      </w:pPr>
      <w:r w:rsidRPr="009D5D56">
        <w:t xml:space="preserve">43. </w:t>
      </w:r>
      <w:r w:rsidRPr="009D5D56">
        <w:rPr>
          <w:color w:val="000000"/>
        </w:rPr>
        <w:t xml:space="preserve">Komisija ne vėliau kaip per 10 dienų nuo II etapo vertinimo protokolo pasirašymo dienos privalo atlikti dalyvių pasiūlymų vertinimą (I ir II etapo) pagal ekonomiškai naudingiausio pasiūlymo kriterijų, surašyti pasiūlymų vertinimo rezultatų protokolą, kuriame patvirtinti konkurso rezultatus, sudaryti pasiūlymų eilę ekonominio naudingumo įvertinimo mažėjimo tvarka. </w:t>
      </w:r>
      <w:r w:rsidRPr="009D5D56">
        <w:t>Apie konkurso vertinimo rezultatus dalyviai, kurių pasiūlymai buvo vertinami I ir II etape, informuojami ne vėliau kaip per 5 darbo dienas nuo Konkurso komisijos posėdžio dienos, kuriame patvirtinti konkurso rezultatai</w:t>
      </w:r>
    </w:p>
    <w:p w14:paraId="388BF078" w14:textId="77777777" w:rsidR="00A9260B" w:rsidRPr="009D5D56" w:rsidRDefault="00A9260B" w:rsidP="009D5D56">
      <w:pPr>
        <w:ind w:firstLine="720"/>
        <w:jc w:val="both"/>
      </w:pPr>
      <w:r w:rsidRPr="009D5D56">
        <w:t xml:space="preserve">44. Nelaimėjusių dalyvių skundus nagrinėja Konkurso komisija. Konkurso komisija savo išvadas dėl gauto skundo kartu su siūlymu tvirtinti konkurso rezultatus teikia Savivaldybės administracijos direktoriui, kuris priima galutinį sprendimą dėl skundo pagrįstumo ir konkurso rezultatų. </w:t>
      </w:r>
    </w:p>
    <w:p w14:paraId="388BF079" w14:textId="77777777" w:rsidR="00A9260B" w:rsidRPr="009D5D56" w:rsidRDefault="00A9260B" w:rsidP="009D5D56">
      <w:pPr>
        <w:ind w:firstLine="720"/>
        <w:jc w:val="both"/>
      </w:pPr>
      <w:r w:rsidRPr="009D5D56">
        <w:t>45. Konkurso rezultatus, jei nebuvo gauta skundų ar jie pripažinti nepagrįstais, ne vėliau kaip per 20 darbo dienų nuo Konkurso komisijos posėdžio, kurio metu buvo patvirtinti pasiūlymų vertinimo rezultatai, dienos arba per 7 darbo dienas nuo skundų išnagrinėjimo dienos, jeigu jų gauta, tvirtina Savivaldybės administracijos direktorius savo įsakymu. Patvirtinus konkurso rezultatus, Konkurso komisija per 5 darbo dienas raštu informuoja dalyvius, kurių pasiūlymai nebuvo atmesti, apie Savivaldybės administracijos direktorius įsakymu patvirtintus konkurso rezultatus ir konkurso laimėtoją.</w:t>
      </w:r>
    </w:p>
    <w:p w14:paraId="388BF07A" w14:textId="77777777" w:rsidR="00A9260B" w:rsidRPr="009D5D56" w:rsidRDefault="00A9260B" w:rsidP="009D5D56">
      <w:pPr>
        <w:ind w:firstLine="720"/>
        <w:jc w:val="both"/>
      </w:pPr>
      <w:r w:rsidRPr="009D5D56">
        <w:t>46. Konkurso laimėtoju gali tapti ir vienintelis konkurse dalyvaujantis dalyvis, jeigu jo pasiūlymas atitinka visus šių Nuostatų reikalavimus.</w:t>
      </w:r>
    </w:p>
    <w:p w14:paraId="388BF07B" w14:textId="77777777" w:rsidR="00A9260B" w:rsidRPr="009D5D56" w:rsidRDefault="00A9260B" w:rsidP="009D5D56">
      <w:pPr>
        <w:ind w:firstLine="720"/>
        <w:jc w:val="both"/>
      </w:pPr>
      <w:r w:rsidRPr="009D5D56">
        <w:t xml:space="preserve">47. Jeigu kelių dalyvių vertinimo balai yra vienodi, konkursą laimi tas dalyvis, kuris konkursinį pasiūlymą pateikė pirmas (pagal ant voko užrašytą registravimo numerį ir tikslų dokumentų priėmimo laiką). </w:t>
      </w:r>
    </w:p>
    <w:p w14:paraId="388BF07C" w14:textId="77777777" w:rsidR="00A9260B" w:rsidRPr="009D5D56" w:rsidRDefault="00A9260B" w:rsidP="009D5D56">
      <w:pPr>
        <w:ind w:firstLine="720"/>
        <w:jc w:val="both"/>
      </w:pPr>
      <w:r w:rsidRPr="009D5D56">
        <w:t>48. Dalyvių kvalifikacijos duomenys ir pateikti pasiūlymai nagrinėjami konfidencialiai, nedalyvaujant dalyviams arba jų atstovams.</w:t>
      </w:r>
    </w:p>
    <w:p w14:paraId="388BF07D" w14:textId="77777777" w:rsidR="00A9260B" w:rsidRPr="009D5D56" w:rsidRDefault="00A9260B" w:rsidP="009D5D56">
      <w:pPr>
        <w:ind w:firstLine="720"/>
        <w:jc w:val="both"/>
      </w:pPr>
      <w:r w:rsidRPr="009D5D56">
        <w:t>49. Konkurso komisija privalo saugoti visus konkurso laimėtojo pateiktus dokumentus visą sutarties galiojimo laikotarpį.</w:t>
      </w:r>
    </w:p>
    <w:p w14:paraId="388BF07E" w14:textId="77777777" w:rsidR="00A9260B" w:rsidRPr="009D5D56" w:rsidRDefault="00A9260B" w:rsidP="009D5D56">
      <w:pPr>
        <w:ind w:firstLine="720"/>
        <w:jc w:val="both"/>
      </w:pPr>
      <w:r w:rsidRPr="009D5D56">
        <w:t>50. Konkurso organizavimo ir vykdymo metu gauta informacija yra konfidenciali ir tretiesiems asmenims neteikiama.</w:t>
      </w:r>
    </w:p>
    <w:p w14:paraId="388BF07F" w14:textId="77777777" w:rsidR="00A9260B" w:rsidRPr="009D5D56" w:rsidRDefault="00A9260B" w:rsidP="009D5D56">
      <w:pPr>
        <w:ind w:firstLine="720"/>
        <w:jc w:val="both"/>
      </w:pPr>
      <w:r w:rsidRPr="009D5D56">
        <w:t>51. Jeigu dalyvauti konkurse neužsiregistravo nė vienas dalyvis arba atmetami visi pateikti pasiūlymai, konkursas skelbiamas pakartotinai arba atidedamas Konkurso komisijos sprendimu.</w:t>
      </w:r>
    </w:p>
    <w:p w14:paraId="388BF080" w14:textId="77777777" w:rsidR="00A9260B" w:rsidRPr="009D5D56" w:rsidRDefault="00A9260B" w:rsidP="009D5D56">
      <w:pPr>
        <w:ind w:firstLine="720"/>
        <w:jc w:val="both"/>
      </w:pPr>
      <w:r w:rsidRPr="009D5D56">
        <w:t>52. Konkursą laimėjęs dalyvis su Klaipėdos miesto savivaldybės administracija pasirašo sutartį dėl paplūdimio inventoriaus Klaipėdos miesto viešuosiuose paplūdimiuose įrengimo pagal Nuostatus.</w:t>
      </w:r>
    </w:p>
    <w:p w14:paraId="388BF081" w14:textId="77777777" w:rsidR="00A9260B" w:rsidRPr="009D5D56" w:rsidRDefault="00A9260B" w:rsidP="009D5D56">
      <w:pPr>
        <w:jc w:val="center"/>
        <w:outlineLvl w:val="4"/>
        <w:rPr>
          <w:lang w:eastAsia="lt-LT"/>
        </w:rPr>
      </w:pPr>
      <w:r w:rsidRPr="009D5D56">
        <w:rPr>
          <w:rFonts w:eastAsia="Calibri"/>
          <w:b/>
          <w:bCs/>
          <w:lang w:eastAsia="lt-LT"/>
        </w:rPr>
        <w:lastRenderedPageBreak/>
        <w:t xml:space="preserve">VII </w:t>
      </w:r>
      <w:r w:rsidRPr="009D5D56">
        <w:rPr>
          <w:b/>
          <w:lang w:eastAsia="lt-LT"/>
        </w:rPr>
        <w:t>SKYRIUS</w:t>
      </w:r>
    </w:p>
    <w:p w14:paraId="388BF082" w14:textId="77777777" w:rsidR="00A9260B" w:rsidRPr="009D5D56" w:rsidRDefault="00A9260B" w:rsidP="009D5D56">
      <w:pPr>
        <w:jc w:val="center"/>
        <w:outlineLvl w:val="4"/>
        <w:rPr>
          <w:rFonts w:eastAsia="Calibri"/>
          <w:b/>
          <w:bCs/>
          <w:lang w:eastAsia="lt-LT"/>
        </w:rPr>
      </w:pPr>
      <w:r w:rsidRPr="009D5D56">
        <w:rPr>
          <w:rFonts w:eastAsia="Calibri"/>
          <w:b/>
          <w:bCs/>
          <w:lang w:eastAsia="lt-LT"/>
        </w:rPr>
        <w:t>SUTARTIES SĄLYGOS</w:t>
      </w:r>
    </w:p>
    <w:p w14:paraId="388BF083" w14:textId="77777777" w:rsidR="00A9260B" w:rsidRPr="009D5D56" w:rsidRDefault="00A9260B" w:rsidP="009D5D56">
      <w:pPr>
        <w:ind w:firstLine="720"/>
        <w:jc w:val="both"/>
      </w:pPr>
    </w:p>
    <w:p w14:paraId="388BF084" w14:textId="77777777" w:rsidR="00A9260B" w:rsidRPr="009D5D56" w:rsidRDefault="00A9260B" w:rsidP="009D5D56">
      <w:pPr>
        <w:ind w:firstLine="709"/>
        <w:jc w:val="both"/>
      </w:pPr>
      <w:r w:rsidRPr="009D5D56">
        <w:t xml:space="preserve">53. Sutartis dėl paplūdimio inventoriaus Klaipėdos miesto viešuosiuose paplūdimiuose įrengimo pasirašoma Savivaldybės administracijos direktoriaus įsakymu patvirtinus konkurso rezultatus ir konkurso laimėtoją, ir konkurso laimėtojui per 5 dienas nuo kvietimo pasirašyti sutartį gavimo pateikus 20 000 (dvidešimt tūkstančių) Eur sumos Lietuvos Respublikoje ar užsienyje registruoto banko nepriklausomą garantiją ar draudimo bendrovės laidavimo garantiją sutarties įvykdymui užtikrinti. Pirkėjas turi teisę susipažinti su banko garantijos taisyklėmis. Sutarties įvykdymo užtikrinimas turi galioti nuo sutarties pasirašymo ir ne trumpiau kaip visą sutarties galiojimą. Sutarties įvykdymo užtikrinimo garantijos gavėja – Klaipėdos miesto savivaldybės administracija, Liepų g. 11, LT-91502 Klaipėda, kodas 188710823. </w:t>
      </w:r>
    </w:p>
    <w:p w14:paraId="388BF085" w14:textId="77777777" w:rsidR="00A9260B" w:rsidRPr="009D5D56" w:rsidRDefault="00A9260B" w:rsidP="009D5D56">
      <w:pPr>
        <w:ind w:firstLine="720"/>
        <w:jc w:val="both"/>
      </w:pPr>
      <w:r w:rsidRPr="009D5D56">
        <w:t>54. Sutartis įsigalioja nuo jos pasirašymo dienos ir galioja 5 metus.</w:t>
      </w:r>
    </w:p>
    <w:p w14:paraId="388BF086" w14:textId="77777777" w:rsidR="00A9260B" w:rsidRPr="009D5D56" w:rsidRDefault="00A9260B" w:rsidP="009D5D56">
      <w:pPr>
        <w:ind w:firstLine="720"/>
        <w:jc w:val="both"/>
      </w:pPr>
      <w:r w:rsidRPr="009D5D56">
        <w:t xml:space="preserve">55. Jeigu konkurso dalyvis, kuriam buvo pasiūlyta sudaryti sutartį, raštu atsisako ją sudaryti ar nepateikia sutarties įvykdymo užtikrinimo garanto, </w:t>
      </w:r>
      <w:r w:rsidRPr="009D5D56">
        <w:rPr>
          <w:snapToGrid w:val="0"/>
        </w:rPr>
        <w:t>arba atsisako sudaryti sutartį Nuostatuose nustatytomis sąlygomis,</w:t>
      </w:r>
      <w:r w:rsidRPr="009D5D56">
        <w:t xml:space="preserve"> laikoma, kad jis atsisakė sudaryti sutartį. Tuo atveju konkurso organizatorius siūlo sudaryti sutartį konkurso dalyviui, kurio pasiūlymas pagal pasiūlymų eilę yra pirmas po konkurso dalyvio, atsisakiusio sudaryti sutartį.</w:t>
      </w:r>
    </w:p>
    <w:p w14:paraId="388BF087" w14:textId="77777777" w:rsidR="00A9260B" w:rsidRPr="009D5D56" w:rsidRDefault="00A9260B" w:rsidP="009D5D56">
      <w:pPr>
        <w:ind w:firstLine="720"/>
        <w:jc w:val="both"/>
      </w:pPr>
      <w:r w:rsidRPr="009D5D56">
        <w:t>56. Sutartį ir jos priedus papildyti arba pakeisti galima abipusiu raštišku susitarimu.</w:t>
      </w:r>
    </w:p>
    <w:p w14:paraId="388BF088" w14:textId="77777777" w:rsidR="00A9260B" w:rsidRPr="009D5D56" w:rsidRDefault="00A9260B" w:rsidP="009D5D56">
      <w:pPr>
        <w:ind w:firstLine="720"/>
        <w:jc w:val="both"/>
      </w:pPr>
      <w:r w:rsidRPr="009D5D56">
        <w:t>57. Tiekėjui neįvykdžius arba netinkamai vykdžius sutarties dėl paplūdimio inventoriaus Klaipėdos miesto viešuosiuose paplūdimiuose įrengimo sąlygų, Klaipėdos miesto savivaldybės administracija gali skirti 150,00 Eur (šimtas penkiasdešimt eurų 00 ct) baudą,</w:t>
      </w:r>
      <w:r w:rsidRPr="009D5D56">
        <w:rPr>
          <w:b/>
        </w:rPr>
        <w:t xml:space="preserve"> </w:t>
      </w:r>
      <w:r w:rsidRPr="009D5D56">
        <w:t>surašydama pažeidimo aktą, perspėjusi (el. paštu) tiekėją. Tiekėjo dalyvavimas surašant aktą neprivalomas. Nepašalinus trūkumų ir pažeidimų per nustatytą terminą, pakartotinai surašomas aktas ir taikoma minėto dydžio bauda. Trūkumais ir pažeidimais laikoma paslaugų nekokybiškas atlikimas (neatitiktis specifikacijoms) ar terminų nesilaikymas.</w:t>
      </w:r>
    </w:p>
    <w:p w14:paraId="388BF089" w14:textId="77777777" w:rsidR="00A9260B" w:rsidRPr="009D5D56" w:rsidRDefault="00A9260B" w:rsidP="009D5D56">
      <w:pPr>
        <w:ind w:firstLine="720"/>
        <w:jc w:val="both"/>
      </w:pPr>
    </w:p>
    <w:p w14:paraId="388BF08A" w14:textId="77777777" w:rsidR="00A9260B" w:rsidRPr="009D5D56" w:rsidRDefault="00A9260B" w:rsidP="009D5D56">
      <w:pPr>
        <w:jc w:val="center"/>
        <w:rPr>
          <w:b/>
          <w:bCs/>
        </w:rPr>
      </w:pPr>
      <w:r w:rsidRPr="009D5D56">
        <w:rPr>
          <w:b/>
          <w:bCs/>
        </w:rPr>
        <w:t>VIII SKYRIUS</w:t>
      </w:r>
    </w:p>
    <w:p w14:paraId="388BF08B" w14:textId="77777777" w:rsidR="00A9260B" w:rsidRPr="009D5D56" w:rsidRDefault="00A9260B" w:rsidP="009D5D56">
      <w:pPr>
        <w:jc w:val="center"/>
        <w:rPr>
          <w:b/>
          <w:bCs/>
        </w:rPr>
      </w:pPr>
      <w:r w:rsidRPr="009D5D56">
        <w:rPr>
          <w:b/>
          <w:bCs/>
        </w:rPr>
        <w:t>NUOSTATŲ PRIEDAI</w:t>
      </w:r>
    </w:p>
    <w:p w14:paraId="388BF08C" w14:textId="77777777" w:rsidR="00A9260B" w:rsidRPr="009D5D56" w:rsidRDefault="00A9260B" w:rsidP="009D5D56">
      <w:pPr>
        <w:ind w:firstLine="720"/>
        <w:jc w:val="center"/>
      </w:pPr>
    </w:p>
    <w:p w14:paraId="388BF08D" w14:textId="77777777" w:rsidR="00A9260B" w:rsidRPr="009D5D56" w:rsidRDefault="00A9260B" w:rsidP="009D5D56">
      <w:pPr>
        <w:ind w:firstLine="720"/>
        <w:jc w:val="both"/>
      </w:pPr>
      <w:r w:rsidRPr="009D5D56">
        <w:t>58. Paraiškos-pasiūlymo forma (1 priedas).</w:t>
      </w:r>
    </w:p>
    <w:p w14:paraId="388BF08E" w14:textId="77777777" w:rsidR="00A9260B" w:rsidRPr="009D5D56" w:rsidRDefault="00A9260B" w:rsidP="009D5D56">
      <w:pPr>
        <w:ind w:firstLine="720"/>
        <w:jc w:val="both"/>
      </w:pPr>
      <w:r w:rsidRPr="009D5D56">
        <w:t>59. Konkurso pasiūlymo forma (2 priedas).</w:t>
      </w:r>
    </w:p>
    <w:p w14:paraId="388BF08F" w14:textId="77777777" w:rsidR="00A9260B" w:rsidRPr="009D5D56" w:rsidRDefault="00A9260B" w:rsidP="009D5D56">
      <w:pPr>
        <w:ind w:firstLine="720"/>
        <w:jc w:val="both"/>
      </w:pPr>
      <w:r w:rsidRPr="009D5D56">
        <w:t>60. Paplūdimių, kuriuose numatoma pastatyti paplūdimio inventoriaus komplektus,</w:t>
      </w:r>
      <w:r w:rsidRPr="009D5D56">
        <w:rPr>
          <w:lang w:eastAsia="lt-LT"/>
        </w:rPr>
        <w:t xml:space="preserve"> sąrašas </w:t>
      </w:r>
      <w:r w:rsidRPr="009D5D56">
        <w:t>(3 priedas).</w:t>
      </w:r>
    </w:p>
    <w:p w14:paraId="388BF090" w14:textId="77777777" w:rsidR="00A9260B" w:rsidRPr="009D5D56" w:rsidRDefault="00A9260B" w:rsidP="009D5D56">
      <w:pPr>
        <w:ind w:firstLine="720"/>
        <w:jc w:val="both"/>
      </w:pPr>
    </w:p>
    <w:p w14:paraId="388BF091" w14:textId="77777777" w:rsidR="00832CC9" w:rsidRPr="009D5D56" w:rsidRDefault="00A9260B" w:rsidP="009D5D56">
      <w:pPr>
        <w:jc w:val="center"/>
      </w:pPr>
      <w:r w:rsidRPr="009D5D56">
        <w:t>_____________________________</w:t>
      </w:r>
    </w:p>
    <w:sectPr w:rsidR="00832CC9" w:rsidRPr="009D5D56" w:rsidSect="00D57F27">
      <w:headerReference w:type="default" r:id="rId14"/>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52111" w14:textId="77777777" w:rsidR="0005186E" w:rsidRDefault="0005186E" w:rsidP="00D57F27">
      <w:r>
        <w:separator/>
      </w:r>
    </w:p>
  </w:endnote>
  <w:endnote w:type="continuationSeparator" w:id="0">
    <w:p w14:paraId="59B98FA5" w14:textId="77777777" w:rsidR="0005186E" w:rsidRDefault="0005186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D6D02" w14:textId="77777777" w:rsidR="0005186E" w:rsidRDefault="0005186E" w:rsidP="00D57F27">
      <w:r>
        <w:separator/>
      </w:r>
    </w:p>
  </w:footnote>
  <w:footnote w:type="continuationSeparator" w:id="0">
    <w:p w14:paraId="69715B2C" w14:textId="77777777" w:rsidR="0005186E" w:rsidRDefault="0005186E"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88BF09A" w14:textId="77777777" w:rsidR="00D57F27" w:rsidRDefault="00D57F27">
        <w:pPr>
          <w:pStyle w:val="Antrats"/>
          <w:jc w:val="center"/>
        </w:pPr>
        <w:r>
          <w:fldChar w:fldCharType="begin"/>
        </w:r>
        <w:r>
          <w:instrText>PAGE   \* MERGEFORMAT</w:instrText>
        </w:r>
        <w:r>
          <w:fldChar w:fldCharType="separate"/>
        </w:r>
        <w:r w:rsidR="005E7E08">
          <w:rPr>
            <w:noProof/>
          </w:rPr>
          <w:t>9</w:t>
        </w:r>
        <w:r>
          <w:fldChar w:fldCharType="end"/>
        </w:r>
      </w:p>
    </w:sdtContent>
  </w:sdt>
  <w:p w14:paraId="388BF09B"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1C12"/>
    <w:rsid w:val="0005186E"/>
    <w:rsid w:val="0006079E"/>
    <w:rsid w:val="00417434"/>
    <w:rsid w:val="004476DD"/>
    <w:rsid w:val="00597EE8"/>
    <w:rsid w:val="005E7E08"/>
    <w:rsid w:val="005F495C"/>
    <w:rsid w:val="00716A98"/>
    <w:rsid w:val="00832CC9"/>
    <w:rsid w:val="008354D5"/>
    <w:rsid w:val="008E6E82"/>
    <w:rsid w:val="00996C61"/>
    <w:rsid w:val="009D2574"/>
    <w:rsid w:val="009D5D56"/>
    <w:rsid w:val="00A20B99"/>
    <w:rsid w:val="00A9260B"/>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8BEFB7"/>
  <w15:docId w15:val="{B7EA2386-403C-43C0-91A8-715E5E0A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5">
    <w:name w:val="heading 5"/>
    <w:basedOn w:val="prastasis"/>
    <w:link w:val="Antrat5Diagrama"/>
    <w:uiPriority w:val="99"/>
    <w:semiHidden/>
    <w:unhideWhenUsed/>
    <w:qFormat/>
    <w:rsid w:val="00A20B99"/>
    <w:pPr>
      <w:spacing w:before="100" w:beforeAutospacing="1" w:after="100" w:afterAutospacing="1"/>
      <w:outlineLvl w:val="4"/>
    </w:pPr>
    <w:rPr>
      <w:b/>
      <w:bCs/>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5Diagrama">
    <w:name w:val="Antraštė 5 Diagrama"/>
    <w:basedOn w:val="Numatytasispastraiposriftas"/>
    <w:link w:val="Antrat5"/>
    <w:uiPriority w:val="99"/>
    <w:semiHidden/>
    <w:rsid w:val="00A20B99"/>
    <w:rPr>
      <w:rFonts w:ascii="Times New Roman" w:eastAsia="Times New Roman" w:hAnsi="Times New Roman" w:cs="Times New Roman"/>
      <w:b/>
      <w:bCs/>
      <w:sz w:val="20"/>
      <w:szCs w:val="20"/>
      <w:lang w:eastAsia="lt-LT"/>
    </w:rPr>
  </w:style>
  <w:style w:type="paragraph" w:styleId="Pagrindinistekstas">
    <w:name w:val="Body Text"/>
    <w:basedOn w:val="prastasis"/>
    <w:link w:val="PagrindinistekstasDiagrama"/>
    <w:uiPriority w:val="99"/>
    <w:semiHidden/>
    <w:unhideWhenUsed/>
    <w:rsid w:val="00A20B99"/>
    <w:pPr>
      <w:overflowPunct w:val="0"/>
      <w:autoSpaceDE w:val="0"/>
      <w:autoSpaceDN w:val="0"/>
      <w:adjustRightInd w:val="0"/>
      <w:jc w:val="both"/>
    </w:pPr>
    <w:rPr>
      <w:rFonts w:ascii="Calibri" w:eastAsia="Calibri" w:hAnsi="Calibri"/>
      <w:szCs w:val="20"/>
    </w:rPr>
  </w:style>
  <w:style w:type="character" w:customStyle="1" w:styleId="PagrindinistekstasDiagrama">
    <w:name w:val="Pagrindinis tekstas Diagrama"/>
    <w:basedOn w:val="Numatytasispastraiposriftas"/>
    <w:link w:val="Pagrindinistekstas"/>
    <w:uiPriority w:val="99"/>
    <w:semiHidden/>
    <w:rsid w:val="00A20B99"/>
    <w:rPr>
      <w:rFonts w:ascii="Calibri" w:eastAsia="Calibri" w:hAnsi="Calibri" w:cs="Times New Roman"/>
      <w:sz w:val="24"/>
      <w:szCs w:val="20"/>
    </w:rPr>
  </w:style>
  <w:style w:type="paragraph" w:styleId="Pagrindiniotekstotrauka">
    <w:name w:val="Body Text Indent"/>
    <w:basedOn w:val="prastasis"/>
    <w:link w:val="PagrindiniotekstotraukaDiagrama"/>
    <w:uiPriority w:val="99"/>
    <w:semiHidden/>
    <w:unhideWhenUsed/>
    <w:rsid w:val="00A20B99"/>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20B99"/>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uiPriority w:val="99"/>
    <w:semiHidden/>
    <w:unhideWhenUsed/>
    <w:rsid w:val="00A20B99"/>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A20B99"/>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uiPriority w:val="99"/>
    <w:semiHidden/>
    <w:unhideWhenUsed/>
    <w:rsid w:val="00A20B99"/>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A20B99"/>
    <w:rPr>
      <w:rFonts w:ascii="Times New Roman" w:eastAsia="Times New Roman" w:hAnsi="Times New Roman" w:cs="Times New Roman"/>
      <w:sz w:val="16"/>
      <w:szCs w:val="16"/>
    </w:rPr>
  </w:style>
  <w:style w:type="paragraph" w:styleId="Betarp">
    <w:name w:val="No Spacing"/>
    <w:uiPriority w:val="1"/>
    <w:qFormat/>
    <w:rsid w:val="00A20B99"/>
    <w:pPr>
      <w:spacing w:after="0" w:line="240" w:lineRule="auto"/>
    </w:pPr>
    <w:rPr>
      <w:rFonts w:ascii="Calibri" w:eastAsia="Calibri" w:hAnsi="Calibri" w:cs="Times New Roman"/>
    </w:rPr>
  </w:style>
  <w:style w:type="paragraph" w:customStyle="1" w:styleId="hyperlink1">
    <w:name w:val="hyperlink1"/>
    <w:basedOn w:val="prastasis"/>
    <w:uiPriority w:val="99"/>
    <w:rsid w:val="00A20B99"/>
    <w:pPr>
      <w:spacing w:before="100" w:beforeAutospacing="1" w:after="100" w:afterAutospacing="1"/>
    </w:pPr>
    <w:rPr>
      <w:rFonts w:eastAsia="Calibri"/>
      <w:lang w:eastAsia="lt-LT"/>
    </w:rPr>
  </w:style>
  <w:style w:type="paragraph" w:customStyle="1" w:styleId="bodytext">
    <w:name w:val="bodytext"/>
    <w:basedOn w:val="prastasis"/>
    <w:uiPriority w:val="99"/>
    <w:rsid w:val="00A20B99"/>
    <w:pPr>
      <w:spacing w:before="100" w:beforeAutospacing="1" w:after="100" w:afterAutospacing="1"/>
    </w:pPr>
    <w:rPr>
      <w:rFonts w:eastAsia="Calibri"/>
      <w:lang w:eastAsia="lt-LT"/>
    </w:rPr>
  </w:style>
  <w:style w:type="character" w:customStyle="1" w:styleId="FontStyle18">
    <w:name w:val="Font Style18"/>
    <w:uiPriority w:val="99"/>
    <w:rsid w:val="00A20B99"/>
    <w:rPr>
      <w:rFonts w:ascii="Times New Roman" w:hAnsi="Times New Roman" w:cs="Times New Roman" w:hint="default"/>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76639977">
      <w:bodyDiv w:val="1"/>
      <w:marLeft w:val="0"/>
      <w:marRight w:val="0"/>
      <w:marTop w:val="0"/>
      <w:marBottom w:val="0"/>
      <w:divBdr>
        <w:top w:val="none" w:sz="0" w:space="0" w:color="auto"/>
        <w:left w:val="none" w:sz="0" w:space="0" w:color="auto"/>
        <w:bottom w:val="none" w:sz="0" w:space="0" w:color="auto"/>
        <w:right w:val="none" w:sz="0" w:space="0" w:color="auto"/>
      </w:divBdr>
    </w:div>
    <w:div w:id="157948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18051</Words>
  <Characters>10290</Characters>
  <Application>Microsoft Office Word</Application>
  <DocSecurity>0</DocSecurity>
  <Lines>85</Lines>
  <Paragraphs>56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2016-02-29T09:35:00Z</dcterms:created>
  <dcterms:modified xsi:type="dcterms:W3CDTF">2016-02-29T09:35:00Z</dcterms:modified>
</cp:coreProperties>
</file>