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37" w:rsidRPr="00157A08" w:rsidRDefault="00825737" w:rsidP="00825737">
      <w:pPr>
        <w:jc w:val="center"/>
        <w:rPr>
          <w:b/>
          <w:sz w:val="24"/>
          <w:szCs w:val="24"/>
        </w:rPr>
      </w:pPr>
      <w:r w:rsidRPr="00157A08">
        <w:rPr>
          <w:b/>
          <w:sz w:val="24"/>
          <w:szCs w:val="24"/>
        </w:rPr>
        <w:t>AIŠKINAMASIS RAŠTAS</w:t>
      </w:r>
    </w:p>
    <w:p w:rsidR="00026F36" w:rsidRPr="00026F36" w:rsidRDefault="00825737" w:rsidP="00157A08">
      <w:pPr>
        <w:jc w:val="center"/>
        <w:rPr>
          <w:b/>
          <w:sz w:val="24"/>
          <w:szCs w:val="24"/>
        </w:rPr>
      </w:pPr>
      <w:r w:rsidRPr="00157A08">
        <w:rPr>
          <w:b/>
          <w:sz w:val="24"/>
          <w:szCs w:val="24"/>
        </w:rPr>
        <w:t>PRIE SAVIVALDYBĖS TARYBOS SPRENDIMO</w:t>
      </w:r>
      <w:r w:rsidRPr="00157A08">
        <w:rPr>
          <w:sz w:val="24"/>
          <w:szCs w:val="24"/>
        </w:rPr>
        <w:t xml:space="preserve"> </w:t>
      </w:r>
      <w:r w:rsidR="00026F36" w:rsidRPr="00026F36">
        <w:rPr>
          <w:b/>
          <w:sz w:val="24"/>
          <w:szCs w:val="24"/>
        </w:rPr>
        <w:t>„DĖL UŽDAROSIOS AKCINĖS BENDROVĖS „KLAIPĖDOS VANDUO“ 2016–2018 METŲ VEIKLOS PLANO  PATVIRTINIMO“</w:t>
      </w:r>
    </w:p>
    <w:p w:rsidR="00825737" w:rsidRPr="00157A08" w:rsidRDefault="00825737" w:rsidP="00157A08">
      <w:pPr>
        <w:jc w:val="center"/>
        <w:rPr>
          <w:sz w:val="24"/>
          <w:szCs w:val="24"/>
        </w:rPr>
      </w:pP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623704" w:rsidRDefault="000638F7" w:rsidP="00157A08">
      <w:pPr>
        <w:tabs>
          <w:tab w:val="right" w:pos="0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C9B" w:rsidRPr="00157A08">
        <w:rPr>
          <w:sz w:val="24"/>
          <w:szCs w:val="24"/>
        </w:rPr>
        <w:t xml:space="preserve">Šiuo sprendimo projektu yra siekiama </w:t>
      </w:r>
      <w:r w:rsidR="00262BBF">
        <w:rPr>
          <w:sz w:val="24"/>
          <w:szCs w:val="24"/>
        </w:rPr>
        <w:t xml:space="preserve">patvirtinti </w:t>
      </w:r>
      <w:r w:rsidR="00623704">
        <w:rPr>
          <w:sz w:val="24"/>
          <w:szCs w:val="24"/>
        </w:rPr>
        <w:t>AB „Klaipėdos vanduo“ 2016-2018 m</w:t>
      </w:r>
      <w:r w:rsidR="00FC097A">
        <w:rPr>
          <w:sz w:val="24"/>
          <w:szCs w:val="24"/>
        </w:rPr>
        <w:t>.</w:t>
      </w:r>
      <w:r w:rsidR="00623704">
        <w:rPr>
          <w:sz w:val="24"/>
          <w:szCs w:val="24"/>
        </w:rPr>
        <w:t xml:space="preserve"> veiklos planą.</w:t>
      </w:r>
    </w:p>
    <w:p w:rsidR="00026F36" w:rsidRDefault="00026F36" w:rsidP="00157A08">
      <w:pPr>
        <w:tabs>
          <w:tab w:val="right" w:pos="0"/>
          <w:tab w:val="left" w:pos="851"/>
        </w:tabs>
        <w:ind w:firstLine="709"/>
        <w:jc w:val="both"/>
        <w:rPr>
          <w:sz w:val="24"/>
          <w:szCs w:val="24"/>
        </w:rPr>
      </w:pPr>
    </w:p>
    <w:p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012586" w:rsidRDefault="00262BBF" w:rsidP="00BB68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Vadovaujantis </w:t>
      </w:r>
      <w:r w:rsidRPr="00262BBF">
        <w:rPr>
          <w:sz w:val="24"/>
          <w:szCs w:val="24"/>
        </w:rPr>
        <w:t>Geriamojo vandens tiekėjų ir nuotekų tvarkytojų veiklos planų rengimo taisyklių, patvirtintų Lietuvos Respublikos aplinkos ministro 2015 m. sausio 8 d. įsaky</w:t>
      </w:r>
      <w:r>
        <w:rPr>
          <w:sz w:val="24"/>
          <w:szCs w:val="24"/>
        </w:rPr>
        <w:t>mu</w:t>
      </w:r>
      <w:r w:rsidRPr="00262BBF">
        <w:rPr>
          <w:sz w:val="24"/>
          <w:szCs w:val="24"/>
        </w:rPr>
        <w:t xml:space="preserve"> Nr. D1-11</w:t>
      </w:r>
      <w:r>
        <w:rPr>
          <w:sz w:val="24"/>
          <w:szCs w:val="24"/>
        </w:rPr>
        <w:t>,</w:t>
      </w:r>
      <w:r w:rsidRPr="00262BBF">
        <w:rPr>
          <w:sz w:val="24"/>
          <w:szCs w:val="24"/>
        </w:rPr>
        <w:t xml:space="preserve"> </w:t>
      </w:r>
      <w:r w:rsidR="00623704">
        <w:rPr>
          <w:sz w:val="24"/>
          <w:szCs w:val="24"/>
        </w:rPr>
        <w:t>2016</w:t>
      </w:r>
      <w:r w:rsidR="00A04065" w:rsidRPr="00A04065">
        <w:rPr>
          <w:sz w:val="24"/>
          <w:szCs w:val="24"/>
        </w:rPr>
        <w:t xml:space="preserve"> m. </w:t>
      </w:r>
      <w:r w:rsidR="00623704">
        <w:rPr>
          <w:sz w:val="24"/>
          <w:szCs w:val="24"/>
        </w:rPr>
        <w:t>sausio 6 d. AB „</w:t>
      </w:r>
      <w:r w:rsidR="00E52854">
        <w:rPr>
          <w:sz w:val="24"/>
          <w:szCs w:val="24"/>
        </w:rPr>
        <w:t>Klaipėdos vanduo</w:t>
      </w:r>
      <w:r>
        <w:rPr>
          <w:sz w:val="24"/>
          <w:szCs w:val="24"/>
        </w:rPr>
        <w:t>“</w:t>
      </w:r>
      <w:r w:rsidR="00FC097A">
        <w:rPr>
          <w:sz w:val="24"/>
          <w:szCs w:val="24"/>
        </w:rPr>
        <w:t xml:space="preserve"> Savivaldybės administracijai pateikė derinti </w:t>
      </w:r>
      <w:r>
        <w:rPr>
          <w:sz w:val="24"/>
          <w:szCs w:val="24"/>
        </w:rPr>
        <w:t xml:space="preserve"> parengtą</w:t>
      </w:r>
      <w:r w:rsidR="00FC097A">
        <w:rPr>
          <w:sz w:val="24"/>
          <w:szCs w:val="24"/>
        </w:rPr>
        <w:t xml:space="preserve"> bendrovės 2016-2018</w:t>
      </w:r>
      <w:r>
        <w:rPr>
          <w:sz w:val="24"/>
          <w:szCs w:val="24"/>
        </w:rPr>
        <w:t xml:space="preserve"> </w:t>
      </w:r>
      <w:r w:rsidR="00FC097A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A9490C">
        <w:rPr>
          <w:sz w:val="24"/>
          <w:szCs w:val="24"/>
        </w:rPr>
        <w:t xml:space="preserve"> veiklos planą.</w:t>
      </w:r>
      <w:r w:rsidR="00FC097A">
        <w:rPr>
          <w:sz w:val="24"/>
          <w:szCs w:val="24"/>
        </w:rPr>
        <w:t xml:space="preserve"> </w:t>
      </w:r>
      <w:r w:rsidRPr="00262BBF">
        <w:rPr>
          <w:sz w:val="24"/>
          <w:szCs w:val="24"/>
        </w:rPr>
        <w:t>AB „Klaipėdos vanduo“</w:t>
      </w:r>
      <w:r w:rsidR="00FC097A">
        <w:rPr>
          <w:sz w:val="24"/>
          <w:szCs w:val="24"/>
        </w:rPr>
        <w:t xml:space="preserve">, atsižvelgusi į </w:t>
      </w:r>
      <w:r w:rsidR="00A9490C">
        <w:rPr>
          <w:sz w:val="24"/>
          <w:szCs w:val="24"/>
        </w:rPr>
        <w:t xml:space="preserve">Klaipėdos miesto savivaldybės </w:t>
      </w:r>
      <w:r w:rsidR="00FC097A">
        <w:rPr>
          <w:sz w:val="24"/>
          <w:szCs w:val="24"/>
        </w:rPr>
        <w:t>specialistų</w:t>
      </w:r>
      <w:r w:rsidR="00012586">
        <w:rPr>
          <w:sz w:val="24"/>
          <w:szCs w:val="24"/>
        </w:rPr>
        <w:t xml:space="preserve"> pasiūlymus dėl </w:t>
      </w:r>
      <w:r w:rsidR="00FC097A">
        <w:rPr>
          <w:sz w:val="24"/>
          <w:szCs w:val="24"/>
        </w:rPr>
        <w:t xml:space="preserve"> </w:t>
      </w:r>
      <w:r w:rsidR="00012586">
        <w:rPr>
          <w:sz w:val="24"/>
          <w:szCs w:val="24"/>
        </w:rPr>
        <w:t>plano  turinio</w:t>
      </w:r>
      <w:r>
        <w:rPr>
          <w:sz w:val="24"/>
          <w:szCs w:val="24"/>
        </w:rPr>
        <w:t>,</w:t>
      </w:r>
      <w:r w:rsidR="00012586">
        <w:rPr>
          <w:sz w:val="24"/>
          <w:szCs w:val="24"/>
        </w:rPr>
        <w:t xml:space="preserve"> bei </w:t>
      </w:r>
      <w:r w:rsidR="00FC097A">
        <w:rPr>
          <w:sz w:val="24"/>
          <w:szCs w:val="24"/>
        </w:rPr>
        <w:t>Klaipėdos raj.</w:t>
      </w:r>
      <w:r w:rsidR="00A9490C">
        <w:rPr>
          <w:sz w:val="24"/>
          <w:szCs w:val="24"/>
        </w:rPr>
        <w:t xml:space="preserve"> savivaldybės</w:t>
      </w:r>
      <w:r w:rsidR="00FC097A">
        <w:rPr>
          <w:sz w:val="24"/>
          <w:szCs w:val="24"/>
        </w:rPr>
        <w:t xml:space="preserve"> </w:t>
      </w:r>
      <w:r w:rsidR="00012586">
        <w:rPr>
          <w:sz w:val="24"/>
          <w:szCs w:val="24"/>
        </w:rPr>
        <w:t>p</w:t>
      </w:r>
      <w:r w:rsidR="00FC097A">
        <w:rPr>
          <w:sz w:val="24"/>
          <w:szCs w:val="24"/>
        </w:rPr>
        <w:t>ageidavimą</w:t>
      </w:r>
      <w:r w:rsidR="00A9490C">
        <w:rPr>
          <w:sz w:val="24"/>
          <w:szCs w:val="24"/>
        </w:rPr>
        <w:t xml:space="preserve"> dėl lėšų panaudojimo, kurios būtų skiriamos ne kaip do</w:t>
      </w:r>
      <w:r w:rsidR="009210E1">
        <w:rPr>
          <w:sz w:val="24"/>
          <w:szCs w:val="24"/>
        </w:rPr>
        <w:t>tacija, o būtų išleidžiama atit</w:t>
      </w:r>
      <w:r w:rsidR="00A9490C">
        <w:rPr>
          <w:sz w:val="24"/>
          <w:szCs w:val="24"/>
        </w:rPr>
        <w:t xml:space="preserve">inkamos vertės akcijų emisiją, kurią įsigyti būtų suteikta teisė Klaipėdos raj. savivaldybei 2016-02-17 pateikė  </w:t>
      </w:r>
      <w:r w:rsidR="00012586">
        <w:rPr>
          <w:sz w:val="24"/>
          <w:szCs w:val="24"/>
        </w:rPr>
        <w:t>pa</w:t>
      </w:r>
      <w:r w:rsidR="00A9490C">
        <w:rPr>
          <w:sz w:val="24"/>
          <w:szCs w:val="24"/>
        </w:rPr>
        <w:t>koreguotą</w:t>
      </w:r>
      <w:r w:rsidR="00FC097A">
        <w:rPr>
          <w:sz w:val="24"/>
          <w:szCs w:val="24"/>
        </w:rPr>
        <w:t xml:space="preserve"> </w:t>
      </w:r>
      <w:r w:rsidR="00012586">
        <w:rPr>
          <w:sz w:val="24"/>
          <w:szCs w:val="24"/>
        </w:rPr>
        <w:t xml:space="preserve"> planą, kuris vadovaujantis </w:t>
      </w:r>
      <w:r w:rsidR="00012586" w:rsidRPr="00012586">
        <w:rPr>
          <w:sz w:val="24"/>
          <w:szCs w:val="24"/>
        </w:rPr>
        <w:t>Lietuvos Respublikos geriamojo vandens tiekimo ir nuotekų tvarkymo įstatymo 10 straipsnio 5 punktu,</w:t>
      </w:r>
      <w:r w:rsidR="00012586">
        <w:rPr>
          <w:sz w:val="24"/>
          <w:szCs w:val="24"/>
        </w:rPr>
        <w:t xml:space="preserve"> teikiamas Klaipėdos mies</w:t>
      </w:r>
      <w:r>
        <w:rPr>
          <w:sz w:val="24"/>
          <w:szCs w:val="24"/>
        </w:rPr>
        <w:t>to savivaldybės tarybai</w:t>
      </w:r>
      <w:r w:rsidR="00012586">
        <w:rPr>
          <w:sz w:val="24"/>
          <w:szCs w:val="24"/>
        </w:rPr>
        <w:t xml:space="preserve"> tvirtinti.</w:t>
      </w:r>
    </w:p>
    <w:p w:rsidR="00026F36" w:rsidRDefault="00026F36" w:rsidP="00BB688B">
      <w:pPr>
        <w:ind w:firstLine="720"/>
        <w:jc w:val="both"/>
        <w:rPr>
          <w:sz w:val="24"/>
          <w:szCs w:val="24"/>
        </w:rPr>
      </w:pPr>
    </w:p>
    <w:p w:rsidR="00026F36" w:rsidRPr="00BE7667" w:rsidRDefault="00AE700D" w:rsidP="00AE700D">
      <w:pPr>
        <w:tabs>
          <w:tab w:val="left" w:pos="851"/>
          <w:tab w:val="center" w:pos="517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15812">
        <w:rPr>
          <w:b/>
          <w:sz w:val="24"/>
          <w:szCs w:val="24"/>
        </w:rPr>
        <w:t xml:space="preserve">3. </w:t>
      </w:r>
      <w:r w:rsidR="00015812" w:rsidRPr="00BE7667">
        <w:rPr>
          <w:b/>
          <w:sz w:val="24"/>
          <w:szCs w:val="24"/>
        </w:rPr>
        <w:t>Kokių rezultatų laukiama.</w:t>
      </w:r>
    </w:p>
    <w:p w:rsidR="00E4126E" w:rsidRPr="00E4126E" w:rsidRDefault="00A9490C" w:rsidP="00E412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tarybai patvirtinus </w:t>
      </w:r>
      <w:r w:rsidRPr="00A9490C">
        <w:rPr>
          <w:sz w:val="24"/>
          <w:szCs w:val="24"/>
        </w:rPr>
        <w:t>AB „Klaipėdos van</w:t>
      </w:r>
      <w:r>
        <w:rPr>
          <w:sz w:val="24"/>
          <w:szCs w:val="24"/>
        </w:rPr>
        <w:t>du</w:t>
      </w:r>
      <w:r w:rsidR="00711CC9">
        <w:rPr>
          <w:sz w:val="24"/>
          <w:szCs w:val="24"/>
        </w:rPr>
        <w:t xml:space="preserve">o“ 2016-2018 m. veiklos planą, </w:t>
      </w:r>
      <w:r>
        <w:rPr>
          <w:sz w:val="24"/>
          <w:szCs w:val="24"/>
        </w:rPr>
        <w:t xml:space="preserve"> </w:t>
      </w:r>
      <w:r w:rsidR="00C20FBB">
        <w:rPr>
          <w:sz w:val="24"/>
          <w:szCs w:val="24"/>
        </w:rPr>
        <w:t xml:space="preserve"> bendrovei bus sudarytos sąlygos plane numatytomis priemonėmis ir lėšų šaltiniais įgyvendinti  Geriamojo v</w:t>
      </w:r>
      <w:r w:rsidR="00711CC9">
        <w:rPr>
          <w:sz w:val="24"/>
          <w:szCs w:val="24"/>
        </w:rPr>
        <w:t>andens tiekimo ir nuotekų tvarkymo įstatymo 12 str. 2 dalyje įtvirtintas siekį, kad ne mažiau kaip 95 procentai  savivaldybės viešojo geriamojo vandens tiekimo teritorijos gyventojų gautų saugos ir kokybės reikalavimus atitinka</w:t>
      </w:r>
      <w:r w:rsidR="00C20FBB">
        <w:rPr>
          <w:sz w:val="24"/>
          <w:szCs w:val="24"/>
        </w:rPr>
        <w:t>n</w:t>
      </w:r>
      <w:r w:rsidR="00711CC9">
        <w:rPr>
          <w:sz w:val="24"/>
          <w:szCs w:val="24"/>
        </w:rPr>
        <w:t>tį geriamąjį vanden</w:t>
      </w:r>
      <w:r w:rsidR="00C20FBB">
        <w:rPr>
          <w:sz w:val="24"/>
          <w:szCs w:val="24"/>
        </w:rPr>
        <w:t>į ir nuotekų tvarkymo paslaugas</w:t>
      </w:r>
      <w:r w:rsidR="00711CC9">
        <w:rPr>
          <w:sz w:val="24"/>
          <w:szCs w:val="24"/>
        </w:rPr>
        <w:t xml:space="preserve">, </w:t>
      </w:r>
      <w:r w:rsidR="00C20FBB">
        <w:rPr>
          <w:sz w:val="24"/>
          <w:szCs w:val="24"/>
        </w:rPr>
        <w:t>bei būtų užtikrinam</w:t>
      </w:r>
      <w:r w:rsidR="00711CC9">
        <w:rPr>
          <w:sz w:val="24"/>
          <w:szCs w:val="24"/>
        </w:rPr>
        <w:t>as  ap</w:t>
      </w:r>
      <w:r w:rsidR="00C20FBB">
        <w:rPr>
          <w:sz w:val="24"/>
          <w:szCs w:val="24"/>
        </w:rPr>
        <w:t>l</w:t>
      </w:r>
      <w:r w:rsidR="00711CC9">
        <w:rPr>
          <w:sz w:val="24"/>
          <w:szCs w:val="24"/>
        </w:rPr>
        <w:t>inkos taršos mažinimas nuotekomis.</w:t>
      </w:r>
      <w:r w:rsidR="00C20FBB">
        <w:rPr>
          <w:sz w:val="24"/>
          <w:szCs w:val="24"/>
        </w:rPr>
        <w:t xml:space="preserve"> </w:t>
      </w:r>
    </w:p>
    <w:p w:rsidR="00825737" w:rsidRPr="004E3FA9" w:rsidRDefault="00E4126E" w:rsidP="00A9490C">
      <w:pPr>
        <w:tabs>
          <w:tab w:val="left" w:pos="851"/>
        </w:tabs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126E">
        <w:rPr>
          <w:sz w:val="24"/>
          <w:szCs w:val="24"/>
        </w:rPr>
        <w:t xml:space="preserve"> </w:t>
      </w:r>
    </w:p>
    <w:p w:rsidR="00825737" w:rsidRDefault="00B442F0" w:rsidP="00B442F0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25737"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2A77ED" w:rsidP="00C20FBB">
      <w:pPr>
        <w:tabs>
          <w:tab w:val="left" w:pos="851"/>
        </w:tabs>
        <w:jc w:val="both"/>
      </w:pPr>
      <w:r>
        <w:rPr>
          <w:b/>
          <w:sz w:val="24"/>
          <w:szCs w:val="24"/>
        </w:rPr>
        <w:tab/>
      </w:r>
      <w:r w:rsidR="00C20FBB" w:rsidRPr="00A7759E">
        <w:rPr>
          <w:sz w:val="24"/>
          <w:szCs w:val="24"/>
        </w:rPr>
        <w:t>Negauta.</w:t>
      </w:r>
      <w:r w:rsidRPr="00A7759E">
        <w:t xml:space="preserve"> </w:t>
      </w:r>
    </w:p>
    <w:p w:rsidR="00026F36" w:rsidRPr="00A7759E" w:rsidRDefault="00026F36" w:rsidP="00C20FBB">
      <w:pPr>
        <w:tabs>
          <w:tab w:val="left" w:pos="851"/>
        </w:tabs>
        <w:jc w:val="both"/>
      </w:pPr>
    </w:p>
    <w:p w:rsidR="00825737" w:rsidRPr="00825737" w:rsidRDefault="00B442F0" w:rsidP="00B442F0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25737"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841F9E" w:rsidRDefault="00713D0F" w:rsidP="00841F9E">
      <w:pPr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26FA4">
        <w:rPr>
          <w:bCs/>
          <w:sz w:val="24"/>
          <w:szCs w:val="24"/>
        </w:rPr>
        <w:t>Šio sprendimo įgyvendinimui papildomos lėšos nereikalingos.</w:t>
      </w:r>
    </w:p>
    <w:p w:rsidR="00026F36" w:rsidRDefault="00026F36" w:rsidP="00841F9E">
      <w:pPr>
        <w:tabs>
          <w:tab w:val="left" w:pos="851"/>
        </w:tabs>
        <w:jc w:val="both"/>
        <w:rPr>
          <w:bCs/>
          <w:sz w:val="24"/>
          <w:szCs w:val="24"/>
        </w:rPr>
      </w:pPr>
    </w:p>
    <w:p w:rsidR="00F26FA4" w:rsidRPr="00F26FA4" w:rsidRDefault="00F26FA4" w:rsidP="00841F9E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26FA4">
        <w:rPr>
          <w:b/>
          <w:sz w:val="24"/>
          <w:szCs w:val="24"/>
        </w:rPr>
        <w:t>6. Galimo teigiamos ar neigiamos sprendimo priėmimo pasekmės</w:t>
      </w:r>
      <w:r>
        <w:rPr>
          <w:b/>
          <w:sz w:val="24"/>
          <w:szCs w:val="24"/>
        </w:rPr>
        <w:t>.</w:t>
      </w:r>
    </w:p>
    <w:p w:rsidR="00026F36" w:rsidRDefault="00F26FA4" w:rsidP="00D9203C">
      <w:pPr>
        <w:tabs>
          <w:tab w:val="left" w:pos="851"/>
        </w:tabs>
        <w:jc w:val="both"/>
        <w:rPr>
          <w:sz w:val="24"/>
          <w:szCs w:val="24"/>
        </w:rPr>
      </w:pPr>
      <w:r w:rsidRPr="00F26FA4">
        <w:rPr>
          <w:sz w:val="24"/>
          <w:szCs w:val="24"/>
        </w:rPr>
        <w:t xml:space="preserve">Įgyvendinant šį sprendimą neigiamų pasekmių nenumatoma, teigiamos pasekmės – </w:t>
      </w:r>
      <w:r w:rsidR="003350B1">
        <w:rPr>
          <w:sz w:val="24"/>
          <w:szCs w:val="24"/>
        </w:rPr>
        <w:t xml:space="preserve">įgyvendinta </w:t>
      </w:r>
      <w:r w:rsidR="003350B1" w:rsidRPr="003350B1">
        <w:rPr>
          <w:sz w:val="24"/>
          <w:szCs w:val="24"/>
        </w:rPr>
        <w:t xml:space="preserve">Geriamojo vandens tiekimo ir nuotekų tvarkymo įstatymo 10 straipsnio </w:t>
      </w:r>
      <w:r w:rsidR="003350B1">
        <w:rPr>
          <w:sz w:val="24"/>
          <w:szCs w:val="24"/>
        </w:rPr>
        <w:t xml:space="preserve"> nuostata</w:t>
      </w:r>
      <w:r w:rsidR="000F365F">
        <w:rPr>
          <w:sz w:val="24"/>
          <w:szCs w:val="24"/>
        </w:rPr>
        <w:t>,</w:t>
      </w:r>
      <w:bookmarkStart w:id="0" w:name="_GoBack"/>
      <w:bookmarkEnd w:id="0"/>
      <w:r w:rsidR="003350B1">
        <w:rPr>
          <w:sz w:val="24"/>
          <w:szCs w:val="24"/>
        </w:rPr>
        <w:t xml:space="preserve"> savivaldybės tarybo</w:t>
      </w:r>
      <w:r w:rsidR="000F365F">
        <w:rPr>
          <w:sz w:val="24"/>
          <w:szCs w:val="24"/>
        </w:rPr>
        <w:t>m</w:t>
      </w:r>
      <w:r w:rsidR="003350B1">
        <w:rPr>
          <w:sz w:val="24"/>
          <w:szCs w:val="24"/>
        </w:rPr>
        <w:t>s tvirtinti v</w:t>
      </w:r>
      <w:r w:rsidR="00026F36">
        <w:rPr>
          <w:sz w:val="24"/>
          <w:szCs w:val="24"/>
        </w:rPr>
        <w:t>iešųjų geriamojo vandens tiekėjų ir nuotekų tvarkytojų veiklos planus.</w:t>
      </w:r>
    </w:p>
    <w:p w:rsidR="000D74C4" w:rsidRDefault="00425272" w:rsidP="0042527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74C4">
        <w:rPr>
          <w:sz w:val="24"/>
          <w:szCs w:val="24"/>
        </w:rPr>
        <w:t>PRIDEDAMA:</w:t>
      </w:r>
    </w:p>
    <w:p w:rsidR="00026F36" w:rsidRDefault="00026F36" w:rsidP="00026F36">
      <w:pPr>
        <w:pStyle w:val="Sraopastraipa"/>
        <w:numPr>
          <w:ilvl w:val="0"/>
          <w:numId w:val="7"/>
        </w:num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>AB „Klaipėdos vanduo“</w:t>
      </w:r>
      <w:r w:rsidR="00EF3FFB" w:rsidRPr="00026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raštai dėl veiklos plano  derinimo, 3 lapai;  </w:t>
      </w:r>
    </w:p>
    <w:p w:rsidR="00AA5787" w:rsidRPr="00026F36" w:rsidRDefault="00EF3FFB" w:rsidP="00026F36">
      <w:pPr>
        <w:pStyle w:val="Sraopastraipa"/>
        <w:numPr>
          <w:ilvl w:val="0"/>
          <w:numId w:val="7"/>
        </w:numPr>
        <w:tabs>
          <w:tab w:val="left" w:pos="6096"/>
        </w:tabs>
        <w:jc w:val="both"/>
        <w:rPr>
          <w:sz w:val="24"/>
          <w:szCs w:val="24"/>
        </w:rPr>
      </w:pPr>
      <w:r w:rsidRPr="00026F36">
        <w:rPr>
          <w:sz w:val="24"/>
          <w:szCs w:val="24"/>
        </w:rPr>
        <w:t>Teisės aktų išrašai, 3 lapai.</w:t>
      </w:r>
    </w:p>
    <w:p w:rsidR="009210E1" w:rsidRDefault="009210E1" w:rsidP="00F12B6D">
      <w:pPr>
        <w:tabs>
          <w:tab w:val="left" w:pos="6096"/>
        </w:tabs>
        <w:ind w:firstLine="720"/>
        <w:jc w:val="both"/>
        <w:rPr>
          <w:sz w:val="24"/>
          <w:szCs w:val="24"/>
        </w:rPr>
      </w:pPr>
    </w:p>
    <w:p w:rsidR="009210E1" w:rsidRDefault="009210E1" w:rsidP="00F12B6D">
      <w:pPr>
        <w:tabs>
          <w:tab w:val="left" w:pos="6096"/>
        </w:tabs>
        <w:ind w:firstLine="720"/>
        <w:jc w:val="both"/>
        <w:rPr>
          <w:sz w:val="24"/>
          <w:szCs w:val="24"/>
        </w:rPr>
      </w:pPr>
    </w:p>
    <w:p w:rsidR="009210E1" w:rsidRDefault="009210E1" w:rsidP="00F12B6D">
      <w:pPr>
        <w:tabs>
          <w:tab w:val="left" w:pos="6096"/>
        </w:tabs>
        <w:ind w:firstLine="720"/>
        <w:jc w:val="both"/>
        <w:rPr>
          <w:sz w:val="24"/>
          <w:szCs w:val="24"/>
        </w:rPr>
      </w:pPr>
    </w:p>
    <w:p w:rsidR="00026F36" w:rsidRDefault="00026F36" w:rsidP="00F12B6D">
      <w:pPr>
        <w:tabs>
          <w:tab w:val="left" w:pos="6096"/>
        </w:tabs>
        <w:ind w:firstLine="720"/>
        <w:jc w:val="both"/>
        <w:rPr>
          <w:sz w:val="24"/>
          <w:szCs w:val="24"/>
        </w:rPr>
      </w:pPr>
    </w:p>
    <w:p w:rsidR="00026F36" w:rsidRDefault="00026F36" w:rsidP="00F12B6D">
      <w:pPr>
        <w:tabs>
          <w:tab w:val="left" w:pos="6096"/>
        </w:tabs>
        <w:ind w:firstLine="720"/>
        <w:jc w:val="both"/>
        <w:rPr>
          <w:sz w:val="24"/>
          <w:szCs w:val="24"/>
        </w:rPr>
      </w:pPr>
    </w:p>
    <w:p w:rsidR="00026F36" w:rsidRDefault="00026F36" w:rsidP="00F12B6D">
      <w:pPr>
        <w:tabs>
          <w:tab w:val="left" w:pos="6096"/>
        </w:tabs>
        <w:ind w:firstLine="720"/>
        <w:jc w:val="both"/>
        <w:rPr>
          <w:sz w:val="24"/>
          <w:szCs w:val="24"/>
        </w:rPr>
      </w:pPr>
    </w:p>
    <w:p w:rsidR="00026F36" w:rsidRDefault="00026F36" w:rsidP="00F12B6D">
      <w:pPr>
        <w:tabs>
          <w:tab w:val="left" w:pos="6096"/>
        </w:tabs>
        <w:ind w:firstLine="720"/>
        <w:jc w:val="both"/>
        <w:rPr>
          <w:sz w:val="24"/>
          <w:szCs w:val="24"/>
        </w:rPr>
      </w:pPr>
    </w:p>
    <w:p w:rsidR="00026F36" w:rsidRDefault="00026F36" w:rsidP="00F12B6D">
      <w:pPr>
        <w:tabs>
          <w:tab w:val="left" w:pos="6096"/>
        </w:tabs>
        <w:ind w:firstLine="720"/>
        <w:jc w:val="both"/>
        <w:rPr>
          <w:sz w:val="24"/>
          <w:szCs w:val="24"/>
        </w:rPr>
      </w:pPr>
    </w:p>
    <w:p w:rsidR="00026F36" w:rsidRDefault="00026F36" w:rsidP="00F12B6D">
      <w:pPr>
        <w:tabs>
          <w:tab w:val="left" w:pos="609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6"/>
        <w:gridCol w:w="3713"/>
      </w:tblGrid>
      <w:tr w:rsidR="00AA5787" w:rsidRPr="00AA5787" w:rsidTr="00F12B6D">
        <w:tc>
          <w:tcPr>
            <w:tcW w:w="6062" w:type="dxa"/>
          </w:tcPr>
          <w:p w:rsidR="00AA5787" w:rsidRPr="00AA5787" w:rsidRDefault="00841F9E" w:rsidP="0084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Butų ir energetikos poskyrio</w:t>
            </w:r>
            <w:r w:rsidR="00AA5787" w:rsidRPr="00AA5787">
              <w:rPr>
                <w:sz w:val="24"/>
                <w:szCs w:val="24"/>
              </w:rPr>
              <w:t xml:space="preserve"> vedėj</w:t>
            </w:r>
            <w:r w:rsidR="0010195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  <w:tc>
          <w:tcPr>
            <w:tcW w:w="3792" w:type="dxa"/>
          </w:tcPr>
          <w:p w:rsidR="00F12B6D" w:rsidRPr="00F12B6D" w:rsidRDefault="009210E1" w:rsidP="00F1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Algis Gaižutis</w:t>
            </w:r>
          </w:p>
          <w:p w:rsidR="000852FB" w:rsidRPr="00AA5787" w:rsidRDefault="000852FB" w:rsidP="0010195E">
            <w:pPr>
              <w:rPr>
                <w:sz w:val="24"/>
                <w:szCs w:val="24"/>
              </w:rPr>
            </w:pPr>
          </w:p>
        </w:tc>
      </w:tr>
    </w:tbl>
    <w:p w:rsidR="00A76DF3" w:rsidRPr="00A00EA5" w:rsidRDefault="00A76DF3" w:rsidP="00A00EA5">
      <w:pPr>
        <w:tabs>
          <w:tab w:val="left" w:pos="1690"/>
        </w:tabs>
        <w:rPr>
          <w:sz w:val="24"/>
          <w:szCs w:val="24"/>
        </w:rPr>
      </w:pPr>
    </w:p>
    <w:sectPr w:rsidR="00A76DF3" w:rsidRPr="00A00EA5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EE" w:rsidRDefault="006C39EE" w:rsidP="00115812">
      <w:r>
        <w:separator/>
      </w:r>
    </w:p>
  </w:endnote>
  <w:endnote w:type="continuationSeparator" w:id="0">
    <w:p w:rsidR="006C39EE" w:rsidRDefault="006C39EE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EE" w:rsidRDefault="006C39EE" w:rsidP="00115812">
      <w:r>
        <w:separator/>
      </w:r>
    </w:p>
  </w:footnote>
  <w:footnote w:type="continuationSeparator" w:id="0">
    <w:p w:rsidR="006C39EE" w:rsidRDefault="006C39EE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C" w:rsidRPr="00A72A47" w:rsidRDefault="00D9203C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9203C" w:rsidRPr="00A72A47" w:rsidRDefault="00D9203C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36BAE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435C53"/>
    <w:multiLevelType w:val="hybridMultilevel"/>
    <w:tmpl w:val="32286E6C"/>
    <w:lvl w:ilvl="0" w:tplc="F27E4FE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73FA0"/>
    <w:multiLevelType w:val="hybridMultilevel"/>
    <w:tmpl w:val="F93869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47A22"/>
    <w:multiLevelType w:val="hybridMultilevel"/>
    <w:tmpl w:val="1654178A"/>
    <w:lvl w:ilvl="0" w:tplc="64C44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20821"/>
    <w:multiLevelType w:val="hybridMultilevel"/>
    <w:tmpl w:val="869EF512"/>
    <w:lvl w:ilvl="0" w:tplc="682CC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10E92"/>
    <w:rsid w:val="0001199F"/>
    <w:rsid w:val="00012586"/>
    <w:rsid w:val="0001367A"/>
    <w:rsid w:val="00015812"/>
    <w:rsid w:val="0002113E"/>
    <w:rsid w:val="00021687"/>
    <w:rsid w:val="00026F36"/>
    <w:rsid w:val="00031821"/>
    <w:rsid w:val="000621D1"/>
    <w:rsid w:val="000638F7"/>
    <w:rsid w:val="000709D7"/>
    <w:rsid w:val="00075955"/>
    <w:rsid w:val="000829F9"/>
    <w:rsid w:val="000852FB"/>
    <w:rsid w:val="00086F4B"/>
    <w:rsid w:val="00093230"/>
    <w:rsid w:val="000A28C2"/>
    <w:rsid w:val="000A3639"/>
    <w:rsid w:val="000A69A2"/>
    <w:rsid w:val="000B0416"/>
    <w:rsid w:val="000C313E"/>
    <w:rsid w:val="000C5A28"/>
    <w:rsid w:val="000C79D2"/>
    <w:rsid w:val="000D2ACA"/>
    <w:rsid w:val="000D3A2B"/>
    <w:rsid w:val="000D736C"/>
    <w:rsid w:val="000D74C4"/>
    <w:rsid w:val="000E27C4"/>
    <w:rsid w:val="000E5C34"/>
    <w:rsid w:val="000F2021"/>
    <w:rsid w:val="000F365F"/>
    <w:rsid w:val="0010195E"/>
    <w:rsid w:val="001028D2"/>
    <w:rsid w:val="00106978"/>
    <w:rsid w:val="00111B12"/>
    <w:rsid w:val="00112DA9"/>
    <w:rsid w:val="00115812"/>
    <w:rsid w:val="00123041"/>
    <w:rsid w:val="0013348D"/>
    <w:rsid w:val="00152EAC"/>
    <w:rsid w:val="00156426"/>
    <w:rsid w:val="00157A08"/>
    <w:rsid w:val="00161520"/>
    <w:rsid w:val="00165549"/>
    <w:rsid w:val="00173940"/>
    <w:rsid w:val="00173BB8"/>
    <w:rsid w:val="0018734C"/>
    <w:rsid w:val="0019349E"/>
    <w:rsid w:val="001A3248"/>
    <w:rsid w:val="001B0499"/>
    <w:rsid w:val="001B0534"/>
    <w:rsid w:val="001C1062"/>
    <w:rsid w:val="001C40B3"/>
    <w:rsid w:val="001D336B"/>
    <w:rsid w:val="001E0936"/>
    <w:rsid w:val="001E64D7"/>
    <w:rsid w:val="001F305F"/>
    <w:rsid w:val="001F70F0"/>
    <w:rsid w:val="00204929"/>
    <w:rsid w:val="00220015"/>
    <w:rsid w:val="00220469"/>
    <w:rsid w:val="00233245"/>
    <w:rsid w:val="002402EC"/>
    <w:rsid w:val="00251434"/>
    <w:rsid w:val="0026050E"/>
    <w:rsid w:val="00262BBF"/>
    <w:rsid w:val="00280801"/>
    <w:rsid w:val="00282D29"/>
    <w:rsid w:val="002A07FE"/>
    <w:rsid w:val="002A4D21"/>
    <w:rsid w:val="002A77ED"/>
    <w:rsid w:val="002B393B"/>
    <w:rsid w:val="002B573C"/>
    <w:rsid w:val="002C0109"/>
    <w:rsid w:val="002C13CF"/>
    <w:rsid w:val="002C2D93"/>
    <w:rsid w:val="002C730B"/>
    <w:rsid w:val="002D79D1"/>
    <w:rsid w:val="002E3497"/>
    <w:rsid w:val="002E660E"/>
    <w:rsid w:val="002E75A2"/>
    <w:rsid w:val="003036C7"/>
    <w:rsid w:val="00305833"/>
    <w:rsid w:val="0031279D"/>
    <w:rsid w:val="00312DDB"/>
    <w:rsid w:val="00325747"/>
    <w:rsid w:val="003350B1"/>
    <w:rsid w:val="00335B96"/>
    <w:rsid w:val="0034331E"/>
    <w:rsid w:val="00344271"/>
    <w:rsid w:val="003446FB"/>
    <w:rsid w:val="003450B3"/>
    <w:rsid w:val="00363253"/>
    <w:rsid w:val="00364476"/>
    <w:rsid w:val="00380885"/>
    <w:rsid w:val="0038574C"/>
    <w:rsid w:val="003A6D13"/>
    <w:rsid w:val="003A784B"/>
    <w:rsid w:val="003C4C21"/>
    <w:rsid w:val="004038A8"/>
    <w:rsid w:val="00403E74"/>
    <w:rsid w:val="00404EE6"/>
    <w:rsid w:val="0040794E"/>
    <w:rsid w:val="00412D53"/>
    <w:rsid w:val="00422D31"/>
    <w:rsid w:val="00425272"/>
    <w:rsid w:val="004270BB"/>
    <w:rsid w:val="004271D7"/>
    <w:rsid w:val="00427B15"/>
    <w:rsid w:val="004420E8"/>
    <w:rsid w:val="0044288E"/>
    <w:rsid w:val="0044662C"/>
    <w:rsid w:val="004523A8"/>
    <w:rsid w:val="00474C3D"/>
    <w:rsid w:val="0049319E"/>
    <w:rsid w:val="00494E42"/>
    <w:rsid w:val="004B50D7"/>
    <w:rsid w:val="004B59A6"/>
    <w:rsid w:val="004C14AE"/>
    <w:rsid w:val="004C15B1"/>
    <w:rsid w:val="004C396B"/>
    <w:rsid w:val="004D77C5"/>
    <w:rsid w:val="004E3FA9"/>
    <w:rsid w:val="004E4761"/>
    <w:rsid w:val="004F448D"/>
    <w:rsid w:val="004F524C"/>
    <w:rsid w:val="00500103"/>
    <w:rsid w:val="0050312E"/>
    <w:rsid w:val="0052053E"/>
    <w:rsid w:val="00520B5D"/>
    <w:rsid w:val="00520D9B"/>
    <w:rsid w:val="005215B5"/>
    <w:rsid w:val="00521681"/>
    <w:rsid w:val="0057255B"/>
    <w:rsid w:val="00576C61"/>
    <w:rsid w:val="00584EE5"/>
    <w:rsid w:val="0059112F"/>
    <w:rsid w:val="005912CB"/>
    <w:rsid w:val="005942CB"/>
    <w:rsid w:val="005A1C9B"/>
    <w:rsid w:val="005A491B"/>
    <w:rsid w:val="005C65AC"/>
    <w:rsid w:val="005D22E7"/>
    <w:rsid w:val="005D74EC"/>
    <w:rsid w:val="005E651A"/>
    <w:rsid w:val="005F213E"/>
    <w:rsid w:val="006048D5"/>
    <w:rsid w:val="00605450"/>
    <w:rsid w:val="0062089C"/>
    <w:rsid w:val="00623704"/>
    <w:rsid w:val="006477B8"/>
    <w:rsid w:val="00652387"/>
    <w:rsid w:val="00656413"/>
    <w:rsid w:val="006567D0"/>
    <w:rsid w:val="00666E60"/>
    <w:rsid w:val="00674FF8"/>
    <w:rsid w:val="00683A57"/>
    <w:rsid w:val="00690125"/>
    <w:rsid w:val="006A270A"/>
    <w:rsid w:val="006B75A2"/>
    <w:rsid w:val="006C00E4"/>
    <w:rsid w:val="006C322F"/>
    <w:rsid w:val="006C39EE"/>
    <w:rsid w:val="006C3F1F"/>
    <w:rsid w:val="006C5ED4"/>
    <w:rsid w:val="006E2E31"/>
    <w:rsid w:val="006E326D"/>
    <w:rsid w:val="006E6D35"/>
    <w:rsid w:val="006F1887"/>
    <w:rsid w:val="006F48B4"/>
    <w:rsid w:val="00707E2B"/>
    <w:rsid w:val="00711CC9"/>
    <w:rsid w:val="0071267E"/>
    <w:rsid w:val="00713D0F"/>
    <w:rsid w:val="00734B92"/>
    <w:rsid w:val="00736167"/>
    <w:rsid w:val="0076053D"/>
    <w:rsid w:val="00770FE2"/>
    <w:rsid w:val="00783F85"/>
    <w:rsid w:val="00796AA8"/>
    <w:rsid w:val="007B0831"/>
    <w:rsid w:val="007B09F2"/>
    <w:rsid w:val="007B0D96"/>
    <w:rsid w:val="007B31E1"/>
    <w:rsid w:val="007B596C"/>
    <w:rsid w:val="007C38E9"/>
    <w:rsid w:val="007E5D42"/>
    <w:rsid w:val="007E7D7D"/>
    <w:rsid w:val="00802B4C"/>
    <w:rsid w:val="00805AC6"/>
    <w:rsid w:val="0081469A"/>
    <w:rsid w:val="00817F38"/>
    <w:rsid w:val="00820786"/>
    <w:rsid w:val="00825737"/>
    <w:rsid w:val="00832B25"/>
    <w:rsid w:val="00841F9E"/>
    <w:rsid w:val="0084357A"/>
    <w:rsid w:val="008446A6"/>
    <w:rsid w:val="00851C9D"/>
    <w:rsid w:val="00853586"/>
    <w:rsid w:val="00857356"/>
    <w:rsid w:val="00860CA7"/>
    <w:rsid w:val="00877292"/>
    <w:rsid w:val="00883F68"/>
    <w:rsid w:val="00890633"/>
    <w:rsid w:val="008A2244"/>
    <w:rsid w:val="008B155D"/>
    <w:rsid w:val="008B1AB0"/>
    <w:rsid w:val="008B3AC8"/>
    <w:rsid w:val="008B4E52"/>
    <w:rsid w:val="008B6C98"/>
    <w:rsid w:val="008C4394"/>
    <w:rsid w:val="008C7302"/>
    <w:rsid w:val="008C7CE2"/>
    <w:rsid w:val="008D0028"/>
    <w:rsid w:val="008D0044"/>
    <w:rsid w:val="008D0AF8"/>
    <w:rsid w:val="008D2F78"/>
    <w:rsid w:val="008E592F"/>
    <w:rsid w:val="008F08D5"/>
    <w:rsid w:val="00904290"/>
    <w:rsid w:val="009131C3"/>
    <w:rsid w:val="0091335B"/>
    <w:rsid w:val="00914405"/>
    <w:rsid w:val="009151E9"/>
    <w:rsid w:val="00915A71"/>
    <w:rsid w:val="009210E1"/>
    <w:rsid w:val="009221D6"/>
    <w:rsid w:val="0093565A"/>
    <w:rsid w:val="00936313"/>
    <w:rsid w:val="00955F5E"/>
    <w:rsid w:val="009570F5"/>
    <w:rsid w:val="00966A8F"/>
    <w:rsid w:val="00976F76"/>
    <w:rsid w:val="009811AB"/>
    <w:rsid w:val="00986191"/>
    <w:rsid w:val="00991F7C"/>
    <w:rsid w:val="009B208A"/>
    <w:rsid w:val="009B279A"/>
    <w:rsid w:val="009B3EC4"/>
    <w:rsid w:val="009B5921"/>
    <w:rsid w:val="009C1D39"/>
    <w:rsid w:val="009C5273"/>
    <w:rsid w:val="009E6C1B"/>
    <w:rsid w:val="009F7C90"/>
    <w:rsid w:val="00A00EA5"/>
    <w:rsid w:val="00A0272F"/>
    <w:rsid w:val="00A03050"/>
    <w:rsid w:val="00A04065"/>
    <w:rsid w:val="00A078DE"/>
    <w:rsid w:val="00A13EB1"/>
    <w:rsid w:val="00A228B5"/>
    <w:rsid w:val="00A302D3"/>
    <w:rsid w:val="00A331C1"/>
    <w:rsid w:val="00A40C74"/>
    <w:rsid w:val="00A41983"/>
    <w:rsid w:val="00A44D1F"/>
    <w:rsid w:val="00A5164A"/>
    <w:rsid w:val="00A56ED9"/>
    <w:rsid w:val="00A655D9"/>
    <w:rsid w:val="00A67950"/>
    <w:rsid w:val="00A72A47"/>
    <w:rsid w:val="00A73A25"/>
    <w:rsid w:val="00A75511"/>
    <w:rsid w:val="00A76DF3"/>
    <w:rsid w:val="00A7759E"/>
    <w:rsid w:val="00A84CF0"/>
    <w:rsid w:val="00A912A4"/>
    <w:rsid w:val="00A9490C"/>
    <w:rsid w:val="00A954FC"/>
    <w:rsid w:val="00AA1160"/>
    <w:rsid w:val="00AA5787"/>
    <w:rsid w:val="00AB09A5"/>
    <w:rsid w:val="00AB57BB"/>
    <w:rsid w:val="00AB7607"/>
    <w:rsid w:val="00AB7788"/>
    <w:rsid w:val="00AB7968"/>
    <w:rsid w:val="00AC2A63"/>
    <w:rsid w:val="00AC702A"/>
    <w:rsid w:val="00AE034E"/>
    <w:rsid w:val="00AE04CA"/>
    <w:rsid w:val="00AE700D"/>
    <w:rsid w:val="00AF1507"/>
    <w:rsid w:val="00AF6F07"/>
    <w:rsid w:val="00B01504"/>
    <w:rsid w:val="00B02653"/>
    <w:rsid w:val="00B0330A"/>
    <w:rsid w:val="00B1707F"/>
    <w:rsid w:val="00B2351E"/>
    <w:rsid w:val="00B32862"/>
    <w:rsid w:val="00B328EA"/>
    <w:rsid w:val="00B4163F"/>
    <w:rsid w:val="00B42FDB"/>
    <w:rsid w:val="00B442F0"/>
    <w:rsid w:val="00B476E1"/>
    <w:rsid w:val="00B6629A"/>
    <w:rsid w:val="00B700B2"/>
    <w:rsid w:val="00B74129"/>
    <w:rsid w:val="00B814AC"/>
    <w:rsid w:val="00B87799"/>
    <w:rsid w:val="00B91FD8"/>
    <w:rsid w:val="00B960A9"/>
    <w:rsid w:val="00BA0C30"/>
    <w:rsid w:val="00BA604F"/>
    <w:rsid w:val="00BB688B"/>
    <w:rsid w:val="00BC083E"/>
    <w:rsid w:val="00BC13C2"/>
    <w:rsid w:val="00BD0F94"/>
    <w:rsid w:val="00BD23F8"/>
    <w:rsid w:val="00BD2C10"/>
    <w:rsid w:val="00BD2F6C"/>
    <w:rsid w:val="00BD709D"/>
    <w:rsid w:val="00BE7667"/>
    <w:rsid w:val="00BF0BC2"/>
    <w:rsid w:val="00BF4046"/>
    <w:rsid w:val="00BF63D8"/>
    <w:rsid w:val="00C06A22"/>
    <w:rsid w:val="00C0734F"/>
    <w:rsid w:val="00C12F20"/>
    <w:rsid w:val="00C133F1"/>
    <w:rsid w:val="00C20FBB"/>
    <w:rsid w:val="00C230D2"/>
    <w:rsid w:val="00C30EBB"/>
    <w:rsid w:val="00C377AD"/>
    <w:rsid w:val="00C45305"/>
    <w:rsid w:val="00C524FA"/>
    <w:rsid w:val="00C56C04"/>
    <w:rsid w:val="00C5728D"/>
    <w:rsid w:val="00C8321E"/>
    <w:rsid w:val="00CB09D7"/>
    <w:rsid w:val="00CC02BA"/>
    <w:rsid w:val="00CC13CC"/>
    <w:rsid w:val="00CC6298"/>
    <w:rsid w:val="00CD37A2"/>
    <w:rsid w:val="00CF0786"/>
    <w:rsid w:val="00CF1265"/>
    <w:rsid w:val="00CF1A6E"/>
    <w:rsid w:val="00D228AE"/>
    <w:rsid w:val="00D31D1B"/>
    <w:rsid w:val="00D35E94"/>
    <w:rsid w:val="00D363AA"/>
    <w:rsid w:val="00D36BC7"/>
    <w:rsid w:val="00D51EDC"/>
    <w:rsid w:val="00D5383A"/>
    <w:rsid w:val="00D563FC"/>
    <w:rsid w:val="00D73FFF"/>
    <w:rsid w:val="00D778F1"/>
    <w:rsid w:val="00D9203C"/>
    <w:rsid w:val="00D97A6E"/>
    <w:rsid w:val="00DA622D"/>
    <w:rsid w:val="00DB3556"/>
    <w:rsid w:val="00DC766D"/>
    <w:rsid w:val="00DD0711"/>
    <w:rsid w:val="00DE54E1"/>
    <w:rsid w:val="00DE645A"/>
    <w:rsid w:val="00DF0021"/>
    <w:rsid w:val="00DF2774"/>
    <w:rsid w:val="00DF283B"/>
    <w:rsid w:val="00DF309A"/>
    <w:rsid w:val="00E100B2"/>
    <w:rsid w:val="00E11050"/>
    <w:rsid w:val="00E136F7"/>
    <w:rsid w:val="00E20807"/>
    <w:rsid w:val="00E21884"/>
    <w:rsid w:val="00E24A72"/>
    <w:rsid w:val="00E257EA"/>
    <w:rsid w:val="00E2659C"/>
    <w:rsid w:val="00E304A2"/>
    <w:rsid w:val="00E3154A"/>
    <w:rsid w:val="00E34A97"/>
    <w:rsid w:val="00E4126E"/>
    <w:rsid w:val="00E50103"/>
    <w:rsid w:val="00E52854"/>
    <w:rsid w:val="00E5290F"/>
    <w:rsid w:val="00E53E92"/>
    <w:rsid w:val="00E7086E"/>
    <w:rsid w:val="00E726AF"/>
    <w:rsid w:val="00E74C83"/>
    <w:rsid w:val="00E916D9"/>
    <w:rsid w:val="00EA1F04"/>
    <w:rsid w:val="00EA2FBC"/>
    <w:rsid w:val="00EB41AC"/>
    <w:rsid w:val="00EB7D1E"/>
    <w:rsid w:val="00EC748A"/>
    <w:rsid w:val="00EF3FFB"/>
    <w:rsid w:val="00F01D74"/>
    <w:rsid w:val="00F07763"/>
    <w:rsid w:val="00F11321"/>
    <w:rsid w:val="00F12B6D"/>
    <w:rsid w:val="00F242BE"/>
    <w:rsid w:val="00F26FA4"/>
    <w:rsid w:val="00F35A6D"/>
    <w:rsid w:val="00F46857"/>
    <w:rsid w:val="00F56100"/>
    <w:rsid w:val="00F61C76"/>
    <w:rsid w:val="00F6278F"/>
    <w:rsid w:val="00F63209"/>
    <w:rsid w:val="00F64E45"/>
    <w:rsid w:val="00F679FE"/>
    <w:rsid w:val="00F7204A"/>
    <w:rsid w:val="00F83AA6"/>
    <w:rsid w:val="00F8534B"/>
    <w:rsid w:val="00F948CA"/>
    <w:rsid w:val="00F94FC7"/>
    <w:rsid w:val="00F9738F"/>
    <w:rsid w:val="00FA01F8"/>
    <w:rsid w:val="00FB7792"/>
    <w:rsid w:val="00FC097A"/>
    <w:rsid w:val="00FC4AD2"/>
    <w:rsid w:val="00FC7812"/>
    <w:rsid w:val="00FD15A5"/>
    <w:rsid w:val="00FD20B5"/>
    <w:rsid w:val="00FE0101"/>
    <w:rsid w:val="00FE6012"/>
    <w:rsid w:val="00FE69C0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F1647"/>
  <w15:docId w15:val="{E02594C4-8DCE-435B-A220-A35B90FB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257EA"/>
    <w:pPr>
      <w:keepNext/>
      <w:jc w:val="center"/>
      <w:outlineLvl w:val="1"/>
    </w:pPr>
    <w:rPr>
      <w:b/>
      <w:bCs/>
      <w:caps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E257EA"/>
    <w:rPr>
      <w:rFonts w:ascii="Times New Roman" w:eastAsia="Times New Roman" w:hAnsi="Times New Roman"/>
      <w:b/>
      <w:bCs/>
      <w:caps/>
      <w:sz w:val="24"/>
      <w:szCs w:val="20"/>
      <w:lang w:eastAsia="en-US"/>
    </w:rPr>
  </w:style>
  <w:style w:type="paragraph" w:customStyle="1" w:styleId="statymopavad">
    <w:name w:val="?statymo pavad."/>
    <w:basedOn w:val="prastasis"/>
    <w:rsid w:val="00A75511"/>
    <w:pPr>
      <w:spacing w:line="360" w:lineRule="auto"/>
      <w:ind w:firstLine="720"/>
      <w:jc w:val="center"/>
    </w:pPr>
    <w:rPr>
      <w:rFonts w:ascii="TimesLT" w:hAnsi="TimesLT"/>
      <w:caps/>
      <w:sz w:val="24"/>
      <w:lang w:val="en-GB"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F46857"/>
    <w:rPr>
      <w:color w:val="0000FF"/>
      <w:u w:val="single"/>
    </w:rPr>
  </w:style>
  <w:style w:type="character" w:customStyle="1" w:styleId="FontStyle150">
    <w:name w:val="Font Style150"/>
    <w:rsid w:val="00D9203C"/>
    <w:rPr>
      <w:rFonts w:ascii="Times New Roman" w:hAnsi="Times New Roman" w:cs="Times New Roman"/>
      <w:sz w:val="18"/>
      <w:szCs w:val="18"/>
    </w:rPr>
  </w:style>
  <w:style w:type="paragraph" w:customStyle="1" w:styleId="p0">
    <w:name w:val="p0"/>
    <w:basedOn w:val="prastasis"/>
    <w:rsid w:val="002A77ED"/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5B84-F0D9-492C-B66C-9045162D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2016-02-22T13:57:00Z</dcterms:created>
  <dc:creator>Jolanta Uptiene</dc:creator>
  <cp:lastModifiedBy>Algis Gaizutis</cp:lastModifiedBy>
  <cp:lastPrinted>2015-12-08T09:05:00Z</cp:lastPrinted>
  <dcterms:modified xsi:type="dcterms:W3CDTF">2016-02-25T14:42:00Z</dcterms:modified>
  <cp:revision>11</cp:revision>
  <dc:title>AIŠKINAMASIS RAŠTAS</dc:title>
</cp:coreProperties>
</file>