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0377D8CD" w:rsidR="00FC58FE" w:rsidRPr="00FC58FE" w:rsidRDefault="004F4714" w:rsidP="002F662D">
      <w:pPr>
        <w:pStyle w:val="Pagrindinistekstas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PROJEKTAS</w:t>
      </w:r>
      <w:bookmarkStart w:id="0" w:name="_GoBack"/>
      <w:bookmarkEnd w:id="0"/>
    </w:p>
    <w:p w14:paraId="0D668144" w14:textId="793EBA1F" w:rsidR="00E063D9" w:rsidRDefault="003032FC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5743341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D31FB0">
        <w:t>balandžio</w:t>
      </w:r>
      <w:r w:rsidR="00BE42EA">
        <w:t xml:space="preserve"> 2</w:t>
      </w:r>
      <w:r w:rsidR="00D31FB0">
        <w:t>7</w:t>
      </w:r>
      <w:r w:rsidR="00421298">
        <w:t xml:space="preserve"> </w:t>
      </w:r>
      <w:r>
        <w:t>d. įsaky</w:t>
      </w:r>
      <w:r w:rsidR="00421298">
        <w:t>mu Nr. AD1-</w:t>
      </w:r>
      <w:r w:rsidR="00D31FB0">
        <w:t>1270</w:t>
      </w:r>
      <w:r>
        <w:t xml:space="preserve"> „Dėl pritarimo vietovės lygmens teritorijų planavimo dokumento koregavimo iniciatyvai“:</w:t>
      </w:r>
    </w:p>
    <w:p w14:paraId="55EB3258" w14:textId="6FC4E0B5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56452B">
        <w:rPr>
          <w:sz w:val="24"/>
          <w:szCs w:val="24"/>
        </w:rPr>
        <w:t>žemės sklypo Pamario g. 11 detaliojo plano, patvirtinto Klaipėdos miesto savivaldybės administracijos direktoriaus 2012 m. birželio 12 d. įsakymu Nr. AD1-1378, korektūra sklypo Nr. 2 (Pamario g. 13) dalyje.</w:t>
      </w:r>
      <w:r w:rsidR="00B03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Koregavimo tikslai – </w:t>
      </w:r>
      <w:r w:rsidR="00CA0737">
        <w:rPr>
          <w:sz w:val="24"/>
          <w:szCs w:val="24"/>
        </w:rPr>
        <w:t>nekeičiant pagrindinės žemės naudojimo paskirties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56452B">
        <w:rPr>
          <w:sz w:val="24"/>
          <w:szCs w:val="24"/>
        </w:rPr>
        <w:t>nustatyti (</w:t>
      </w:r>
      <w:r w:rsidR="00794FC1">
        <w:rPr>
          <w:sz w:val="24"/>
          <w:szCs w:val="24"/>
        </w:rPr>
        <w:t>pakeisti</w:t>
      </w:r>
      <w:r w:rsidR="0056452B">
        <w:rPr>
          <w:sz w:val="24"/>
          <w:szCs w:val="24"/>
        </w:rPr>
        <w:t>)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794FC1">
        <w:rPr>
          <w:sz w:val="24"/>
          <w:szCs w:val="24"/>
        </w:rPr>
        <w:t>;</w:t>
      </w:r>
      <w:r w:rsidR="008813C8">
        <w:rPr>
          <w:sz w:val="24"/>
          <w:szCs w:val="24"/>
        </w:rPr>
        <w:t xml:space="preserve"> nustatyti papildomus suplanuotos teritorijos reglamentus, jei jie nenustatyti galiojančiame detaliajame plane</w:t>
      </w:r>
      <w:r w:rsidR="0036548D">
        <w:rPr>
          <w:sz w:val="24"/>
          <w:szCs w:val="24"/>
        </w:rPr>
        <w:t>; padaly</w:t>
      </w:r>
      <w:r w:rsidR="00794FC1">
        <w:rPr>
          <w:sz w:val="24"/>
          <w:szCs w:val="24"/>
        </w:rPr>
        <w:t xml:space="preserve">ti žemės sklypą </w:t>
      </w:r>
      <w:r w:rsidR="0056452B">
        <w:rPr>
          <w:sz w:val="24"/>
          <w:szCs w:val="24"/>
        </w:rPr>
        <w:t>į</w:t>
      </w:r>
      <w:r w:rsidR="00794FC1">
        <w:rPr>
          <w:sz w:val="24"/>
          <w:szCs w:val="24"/>
        </w:rPr>
        <w:t xml:space="preserve"> </w:t>
      </w:r>
      <w:r w:rsidR="0056452B">
        <w:rPr>
          <w:sz w:val="24"/>
          <w:szCs w:val="24"/>
        </w:rPr>
        <w:t>atskirus</w:t>
      </w:r>
      <w:r w:rsidR="00794FC1">
        <w:rPr>
          <w:sz w:val="24"/>
          <w:szCs w:val="24"/>
        </w:rPr>
        <w:t xml:space="preserve"> sklypus</w:t>
      </w:r>
      <w:r w:rsidR="008813C8">
        <w:rPr>
          <w:sz w:val="24"/>
          <w:szCs w:val="24"/>
        </w:rPr>
        <w:t xml:space="preserve">. </w:t>
      </w:r>
    </w:p>
    <w:p w14:paraId="64DE10C2" w14:textId="1B022DE4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plano koregavimo 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56452B">
        <w:rPr>
          <w:sz w:val="24"/>
          <w:szCs w:val="24"/>
        </w:rPr>
        <w:t>uždarajai akcinei bendrovei „Kopų žuvėdra“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A4B938A" w14:textId="7B2281B1" w:rsidR="0029379A" w:rsidRPr="003D0534" w:rsidRDefault="00E063D9" w:rsidP="0029379A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  <w:p w14:paraId="0D668155" w14:textId="1B5D8FF9" w:rsidR="00101BA8" w:rsidRPr="003D0534" w:rsidRDefault="00101BA8" w:rsidP="00C41FC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04844213" w:rsidR="0036548D" w:rsidRDefault="0036548D" w:rsidP="003A3546">
      <w:pPr>
        <w:jc w:val="both"/>
        <w:rPr>
          <w:sz w:val="24"/>
          <w:szCs w:val="24"/>
        </w:rPr>
      </w:pPr>
    </w:p>
    <w:p w14:paraId="38773EC7" w14:textId="3DA73CB3" w:rsidR="008813C8" w:rsidRDefault="008813C8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49291B4C" w14:textId="49090661" w:rsidR="008813C8" w:rsidRDefault="008813C8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5253249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56452B">
        <w:rPr>
          <w:sz w:val="24"/>
          <w:szCs w:val="24"/>
        </w:rPr>
        <w:t>5-02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89F2" w14:textId="77777777" w:rsidR="003032FC" w:rsidRDefault="003032FC" w:rsidP="00F41647">
      <w:r>
        <w:separator/>
      </w:r>
    </w:p>
  </w:endnote>
  <w:endnote w:type="continuationSeparator" w:id="0">
    <w:p w14:paraId="0EBF10DD" w14:textId="77777777" w:rsidR="003032FC" w:rsidRDefault="003032F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76C21" w14:textId="77777777" w:rsidR="003032FC" w:rsidRDefault="003032FC" w:rsidP="00F41647">
      <w:r>
        <w:separator/>
      </w:r>
    </w:p>
  </w:footnote>
  <w:footnote w:type="continuationSeparator" w:id="0">
    <w:p w14:paraId="3D5D301E" w14:textId="77777777" w:rsidR="003032FC" w:rsidRDefault="003032F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9002B"/>
    <w:rsid w:val="00194400"/>
    <w:rsid w:val="00195F7A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032FC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A3546"/>
    <w:rsid w:val="003B47B1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4F4714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E3BDD"/>
    <w:rsid w:val="007F6130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0C02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2016-05-05T07:22:00Z</dcterms:created>
  <dcterms:modified xsi:type="dcterms:W3CDTF">2016-05-05T07:22:00Z</dcterms:modified>
</cp:coreProperties>
</file>