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9D9BA" w14:textId="5F55F284" w:rsidR="00230B51" w:rsidRPr="00230B51" w:rsidRDefault="00230B51" w:rsidP="00ED3397">
      <w:pPr>
        <w:pStyle w:val="Pagrindinistekstas"/>
        <w:jc w:val="center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0B51">
        <w:rPr>
          <w:b/>
          <w:i/>
        </w:rPr>
        <w:t>projektas</w:t>
      </w:r>
    </w:p>
    <w:p w14:paraId="0D668144" w14:textId="2E6ED8A4" w:rsidR="00E063D9" w:rsidRDefault="00230B51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410D29DD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15B21C25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F35C39">
        <w:t>rug</w:t>
      </w:r>
      <w:r w:rsidR="005312A6">
        <w:t>sėjo 27</w:t>
      </w:r>
      <w:r w:rsidR="00421298">
        <w:t xml:space="preserve"> </w:t>
      </w:r>
      <w:r>
        <w:t>d. įsaky</w:t>
      </w:r>
      <w:r w:rsidR="00421298">
        <w:t>mu Nr. AD1-</w:t>
      </w:r>
      <w:r w:rsidR="001A6A63">
        <w:t>2</w:t>
      </w:r>
      <w:r w:rsidR="005312A6">
        <w:t>940</w:t>
      </w:r>
      <w:r>
        <w:t xml:space="preserve"> „Dėl pritarimo vietovės lygmens teritorijų planavimo dokumento </w:t>
      </w:r>
      <w:r w:rsidR="001A6A63">
        <w:t>k</w:t>
      </w:r>
      <w:r w:rsidR="00F35C39">
        <w:t>oregavimo</w:t>
      </w:r>
      <w:r>
        <w:t xml:space="preserve"> iniciatyvai“</w:t>
      </w:r>
      <w:r w:rsidR="005312A6">
        <w:t xml:space="preserve"> (pakeistas 2016 m. rugsėjo 29 d. įsakymu Nr. AD1-2977)</w:t>
      </w:r>
      <w:r>
        <w:t>:</w:t>
      </w:r>
    </w:p>
    <w:p w14:paraId="55EB3258" w14:textId="502C9E43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5312A6">
        <w:rPr>
          <w:sz w:val="24"/>
          <w:szCs w:val="24"/>
        </w:rPr>
        <w:t xml:space="preserve"> </w:t>
      </w:r>
      <w:r w:rsidR="005312A6" w:rsidRPr="005312A6">
        <w:rPr>
          <w:sz w:val="24"/>
          <w:szCs w:val="24"/>
        </w:rPr>
        <w:t>apie 13 ha teritorijos, ribojamos Kretingos g., „Žemynos“ gimnazijos sklypo riba, Klaipėdos universiteto sklypo riba ir Herkaus Manto g., detaliojo plano, patvirtinto Klaipėdos miesto savivaldybės administracijos direktoriaus 2013 m. balandžio 2  d. įsakymu Nr. AD1-776, koregavim</w:t>
      </w:r>
      <w:r w:rsidR="005312A6">
        <w:rPr>
          <w:sz w:val="24"/>
          <w:szCs w:val="24"/>
        </w:rPr>
        <w:t>as</w:t>
      </w:r>
      <w:r w:rsidR="005312A6" w:rsidRPr="005312A6">
        <w:rPr>
          <w:sz w:val="24"/>
          <w:szCs w:val="24"/>
        </w:rPr>
        <w:t xml:space="preserve"> žemės sklype, kuris detaliajame plane pažymėtas Nr. 30 (Kretingos g. 9</w:t>
      </w:r>
      <w:r w:rsidR="006E2C42">
        <w:rPr>
          <w:sz w:val="24"/>
          <w:szCs w:val="24"/>
        </w:rPr>
        <w:t>)</w:t>
      </w:r>
      <w:r w:rsidR="00703C3C">
        <w:rPr>
          <w:sz w:val="24"/>
          <w:szCs w:val="24"/>
        </w:rPr>
        <w:t xml:space="preserve">.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 xml:space="preserve">nekeičiant </w:t>
      </w:r>
      <w:r w:rsidR="00C64691">
        <w:rPr>
          <w:sz w:val="24"/>
          <w:szCs w:val="24"/>
        </w:rPr>
        <w:t>p</w:t>
      </w:r>
      <w:r w:rsidR="00CA0737">
        <w:rPr>
          <w:sz w:val="24"/>
          <w:szCs w:val="24"/>
        </w:rPr>
        <w:t>agrindinės žemės naudojimo paskirties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3E6354">
        <w:rPr>
          <w:sz w:val="24"/>
          <w:szCs w:val="24"/>
        </w:rPr>
        <w:t>pakeisti</w:t>
      </w:r>
      <w:r w:rsidR="008813C8">
        <w:rPr>
          <w:sz w:val="24"/>
          <w:szCs w:val="24"/>
        </w:rPr>
        <w:t xml:space="preserve"> </w:t>
      </w:r>
      <w:r w:rsidR="00794FC1">
        <w:rPr>
          <w:sz w:val="24"/>
          <w:szCs w:val="24"/>
        </w:rPr>
        <w:t xml:space="preserve">suplanuotos </w:t>
      </w:r>
      <w:r w:rsidR="008813C8">
        <w:rPr>
          <w:sz w:val="24"/>
          <w:szCs w:val="24"/>
        </w:rPr>
        <w:t>teritorijos naudojimo reglamentus</w:t>
      </w:r>
      <w:r w:rsidR="00C64691">
        <w:rPr>
          <w:sz w:val="24"/>
          <w:szCs w:val="24"/>
        </w:rPr>
        <w:t xml:space="preserve">, nustatyti papildomus </w:t>
      </w:r>
      <w:r w:rsidR="003512FC">
        <w:rPr>
          <w:sz w:val="24"/>
          <w:szCs w:val="24"/>
        </w:rPr>
        <w:t>teritorijos naudojimo reglamentus</w:t>
      </w:r>
      <w:r w:rsidR="00C64691">
        <w:rPr>
          <w:sz w:val="24"/>
          <w:szCs w:val="24"/>
        </w:rPr>
        <w:t>, jei jie nenustatyti,</w:t>
      </w:r>
      <w:r w:rsidR="006E2C42">
        <w:rPr>
          <w:sz w:val="24"/>
          <w:szCs w:val="24"/>
        </w:rPr>
        <w:t xml:space="preserve"> bei</w:t>
      </w:r>
      <w:r w:rsidR="00C64691">
        <w:rPr>
          <w:sz w:val="24"/>
          <w:szCs w:val="24"/>
        </w:rPr>
        <w:t xml:space="preserve"> pakeisti žemės sklypo ribas ir plotą pagal koreguojamo detaliojo plano sprendinius</w:t>
      </w:r>
      <w:r w:rsidR="003512FC">
        <w:rPr>
          <w:sz w:val="24"/>
          <w:szCs w:val="24"/>
        </w:rPr>
        <w:t>.</w:t>
      </w:r>
      <w:r w:rsidR="008813C8">
        <w:rPr>
          <w:sz w:val="24"/>
          <w:szCs w:val="24"/>
        </w:rPr>
        <w:t xml:space="preserve"> </w:t>
      </w:r>
    </w:p>
    <w:p w14:paraId="64DE10C2" w14:textId="1D862247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</w:t>
      </w:r>
      <w:r w:rsidR="00A149E8">
        <w:rPr>
          <w:sz w:val="24"/>
          <w:szCs w:val="24"/>
        </w:rPr>
        <w:t xml:space="preserve">no keitimo </w:t>
      </w:r>
      <w:r w:rsidR="00887D4D">
        <w:rPr>
          <w:sz w:val="24"/>
          <w:szCs w:val="24"/>
        </w:rPr>
        <w:t>iniciator</w:t>
      </w:r>
      <w:r w:rsidR="0056452B">
        <w:rPr>
          <w:sz w:val="24"/>
          <w:szCs w:val="24"/>
        </w:rPr>
        <w:t>ei</w:t>
      </w:r>
      <w:r w:rsidR="00794FC1">
        <w:rPr>
          <w:sz w:val="24"/>
          <w:szCs w:val="24"/>
        </w:rPr>
        <w:t xml:space="preserve"> </w:t>
      </w:r>
      <w:r w:rsidR="008100BF">
        <w:rPr>
          <w:sz w:val="24"/>
          <w:szCs w:val="24"/>
        </w:rPr>
        <w:t>UAB „M</w:t>
      </w:r>
      <w:r w:rsidR="006E2C42">
        <w:rPr>
          <w:sz w:val="24"/>
          <w:szCs w:val="24"/>
        </w:rPr>
        <w:t>enesa</w:t>
      </w:r>
      <w:r w:rsidR="008100BF">
        <w:rPr>
          <w:sz w:val="24"/>
          <w:szCs w:val="24"/>
        </w:rPr>
        <w:t>“</w:t>
      </w:r>
      <w:r w:rsidR="004D2C08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0B9F0B36" w14:textId="6F7DDF85" w:rsidR="00A538E6" w:rsidRDefault="00A538E6" w:rsidP="003A3546">
      <w:pPr>
        <w:jc w:val="both"/>
        <w:rPr>
          <w:sz w:val="24"/>
          <w:szCs w:val="24"/>
        </w:rPr>
      </w:pPr>
      <w:bookmarkStart w:id="2" w:name="_GoBack"/>
      <w:bookmarkEnd w:id="2"/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3988CCFB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E2C42">
        <w:rPr>
          <w:sz w:val="24"/>
          <w:szCs w:val="24"/>
        </w:rPr>
        <w:t>10-06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0B51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12A6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E2C42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44FC9"/>
    <w:rsid w:val="00945892"/>
    <w:rsid w:val="00980316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64691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2016-10-10T06:00:00Z</dcterms:created>
  <dcterms:modified xsi:type="dcterms:W3CDTF">2016-10-10T06:00:00Z</dcterms:modified>
</cp:coreProperties>
</file>