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02" w:rsidRDefault="00EE0902" w:rsidP="00EE0902">
      <w:pPr>
        <w:jc w:val="center"/>
        <w:rPr>
          <w:b/>
        </w:rPr>
      </w:pPr>
      <w:bookmarkStart w:id="0" w:name="_GoBack"/>
      <w:bookmarkEnd w:id="0"/>
      <w:r>
        <w:rPr>
          <w:b/>
        </w:rPr>
        <w:t>AIŠKINAMASIS RAŠTAS</w:t>
      </w:r>
    </w:p>
    <w:p w:rsidR="00EE0902" w:rsidRPr="00A24F64" w:rsidRDefault="00EE0902" w:rsidP="00A24F64">
      <w:pPr>
        <w:jc w:val="center"/>
      </w:pPr>
      <w:r>
        <w:rPr>
          <w:b/>
        </w:rPr>
        <w:t>PRIE SAVIVALDYBĖS TARYBOS SPRENDIMO „DĖL</w:t>
      </w:r>
      <w:r w:rsidRPr="00154197">
        <w:rPr>
          <w:b/>
        </w:rPr>
        <w:t xml:space="preserve"> </w:t>
      </w:r>
      <w:r w:rsidR="00787947" w:rsidRPr="00365FA9">
        <w:rPr>
          <w:b/>
        </w:rPr>
        <w:t xml:space="preserve">KLAIPĖDOS </w:t>
      </w:r>
      <w:r w:rsidR="00787947">
        <w:rPr>
          <w:b/>
          <w:lang w:bidi="he-IL"/>
        </w:rPr>
        <w:t>MIESTO SAVIVALDYBĖS BŪSTO IR PAGALBINIO ŪKIO PASKIRTIES PASTATŲ PARDAVIMO TVARKOS APRAŠO PATVIRTINIMO</w:t>
      </w:r>
      <w:r>
        <w:rPr>
          <w:b/>
        </w:rPr>
        <w:t>“ PROJEKTO</w:t>
      </w:r>
    </w:p>
    <w:p w:rsidR="00EE0902" w:rsidRDefault="00EE0902" w:rsidP="00EE0902">
      <w:pPr>
        <w:jc w:val="both"/>
        <w:rPr>
          <w:b/>
        </w:rPr>
      </w:pPr>
    </w:p>
    <w:p w:rsidR="00EE0902" w:rsidRPr="001E1CC9" w:rsidRDefault="00EE0902" w:rsidP="00EE0902">
      <w:pPr>
        <w:ind w:firstLine="720"/>
        <w:jc w:val="both"/>
        <w:rPr>
          <w:b/>
        </w:rPr>
      </w:pPr>
      <w:r>
        <w:rPr>
          <w:b/>
        </w:rPr>
        <w:t>1. Sprendimo projekto esmė, tikslai ir uždaviniai.</w:t>
      </w:r>
    </w:p>
    <w:p w:rsidR="00642F36" w:rsidRDefault="00060564" w:rsidP="00EE0902">
      <w:pPr>
        <w:ind w:firstLine="720"/>
        <w:jc w:val="both"/>
      </w:pPr>
      <w:r>
        <w:t>Šiuo Savivaldybės t</w:t>
      </w:r>
      <w:r w:rsidR="00EE0902">
        <w:t>arybos spre</w:t>
      </w:r>
      <w:r w:rsidR="00026BA6">
        <w:t>ndimo projektu siekiama</w:t>
      </w:r>
      <w:r w:rsidR="00EE0902">
        <w:t xml:space="preserve"> </w:t>
      </w:r>
      <w:r w:rsidR="00787947">
        <w:t>patvirtinti Klaipėdos miesto savivaldybės būsto ir pagalbinio ūkio paskirties pastatų pardavimo tvarkos aprašą</w:t>
      </w:r>
    </w:p>
    <w:p w:rsidR="00EE0902" w:rsidRPr="001E1CC9" w:rsidRDefault="00EE0902" w:rsidP="00EE0902">
      <w:pPr>
        <w:ind w:firstLine="720"/>
        <w:jc w:val="both"/>
        <w:rPr>
          <w:b/>
        </w:rPr>
      </w:pPr>
      <w:r>
        <w:rPr>
          <w:b/>
        </w:rPr>
        <w:t>2. Projekto rengimo priežastys ir kuo remiantis parengtas sprendimo projektas.</w:t>
      </w:r>
    </w:p>
    <w:p w:rsidR="000E75AB" w:rsidRDefault="00142BE4" w:rsidP="000E75AB">
      <w:pPr>
        <w:ind w:firstLine="720"/>
        <w:jc w:val="both"/>
      </w:pPr>
      <w:r>
        <w:t>Naujos redakcijos Lietuvos Respublikos paramos būstui įsigyti ar išsinuomoti įstatymas reglamentuoja savivaldybei nuosavybės teise priklausančio būsto ir pagalbinio ūkio paskirties pastatų pardavimą, jų vertės nustatymą, atsiskaitymo už nurodyto turto pardavimą tvarką, lėšų panaudojimą bei kitas nuostatas, susijusias su savivaldybės būsto ir pagalbinio ūkio paskirties pastatų pardavimu. Tačiau įstatyme nėra detaliai reglamentuota savivaldybės būstų ir pagalbinio ūkio paskirties pastatų ir jų dalių vertės ir kainos nustatymo tvarka, pirkimo-pardavimo santykiai.</w:t>
      </w:r>
    </w:p>
    <w:p w:rsidR="00142BE4" w:rsidRDefault="00142BE4" w:rsidP="000E75AB">
      <w:pPr>
        <w:ind w:firstLine="720"/>
        <w:jc w:val="both"/>
      </w:pPr>
      <w:r>
        <w:t>Lietuvos Respublikos Vyriausybės 2001-08-21 nutarimas Nr. 1013 „</w:t>
      </w:r>
      <w:r w:rsidR="00184525">
        <w:t>D</w:t>
      </w:r>
      <w:r>
        <w:t>ėl Savivaldybės (valstybės)</w:t>
      </w:r>
      <w:r w:rsidR="00184525">
        <w:t xml:space="preserve"> </w:t>
      </w:r>
      <w:r w:rsidR="00184525">
        <w:rPr>
          <w:color w:val="000000"/>
        </w:rPr>
        <w:t>gyvenamųjų patalpų privatizavimo (pardavimo) lengvatinėmis sąlygomis ir lėšų, gautų už privatizuojamas (parduodamas) gyvenamąsias patalpas, apskaitos ir naudojimo tvarkos aprašo patvirtinimo“</w:t>
      </w:r>
      <w:r>
        <w:t xml:space="preserve">, kuris reglamentavo </w:t>
      </w:r>
      <w:r w:rsidR="00184525">
        <w:t>savivaldybės būstų pardavimą lengvatinėmis sąlygomis, pardavimo kainos apskaičiavimą buvo pripažintas netekusiu galios (LRV nutarimas 2015-04-01 Nr. 318).</w:t>
      </w:r>
    </w:p>
    <w:p w:rsidR="00C72C07" w:rsidRDefault="00184525" w:rsidP="000E75AB">
      <w:pPr>
        <w:ind w:firstLine="720"/>
        <w:jc w:val="both"/>
      </w:pPr>
      <w:r>
        <w:t xml:space="preserve">Vadovaujantis Lietuvos Respublikos vietos savivaldos įstatymo 6 straipsnio 3 dalies ir 16 straipsnio 2 dalies 26 punktų nuostatomis Savivaldybės taryba priima sprendimus dėl </w:t>
      </w:r>
      <w:r w:rsidR="00C72C07">
        <w:t>disponavimo savivaldybei nuosavybės teise priklausančiu turtu.</w:t>
      </w:r>
    </w:p>
    <w:p w:rsidR="00184525" w:rsidRDefault="00C72C07" w:rsidP="00C72C07">
      <w:pPr>
        <w:ind w:firstLine="720"/>
        <w:jc w:val="both"/>
      </w:pPr>
      <w:r>
        <w:t>Atsižvelgiant į nurodytas nuostatas yra parengtas Klaipėdos miesto savivaldybės būsto ir pagalbinio ūkio paskirties pastatų pardavimo tvarkos aprašas, kuris reglamentuoja Klaipėdos miesto savivaldybei nuosavybės teise priklausančio būsto ir (ar) pagalbinio ūkio paskirties pastatų, jų dalių  pardavimo pagal Lietuvos Respublikos paramos būstui įsigyti ar išsinuomoti įstatymą organizavimą, kainos nustatymą, sandorių sudarymą, atsiskaitymą ir lėšų panaudojimą.</w:t>
      </w:r>
    </w:p>
    <w:p w:rsidR="00EE0902" w:rsidRPr="001E1CC9" w:rsidRDefault="00EE0902" w:rsidP="00EE0902">
      <w:pPr>
        <w:ind w:firstLine="720"/>
        <w:jc w:val="both"/>
        <w:rPr>
          <w:b/>
        </w:rPr>
      </w:pPr>
      <w:r>
        <w:rPr>
          <w:b/>
        </w:rPr>
        <w:t>3. Kokių rezultatų laukiama.</w:t>
      </w:r>
    </w:p>
    <w:p w:rsidR="00EE0902" w:rsidRDefault="00C72C07" w:rsidP="00EE0902">
      <w:pPr>
        <w:ind w:firstLine="720"/>
        <w:jc w:val="both"/>
      </w:pPr>
      <w:r>
        <w:t>Patvirtinus Klaipėdos miesto savivaldybės būsto ir pagalbinio ūkio paskirties pastatų pardavimo tvarkos aprašą bus galima įgyvendinti Lietuvos Respublikos paramos būstui įsigyti ar išsinuomoti įstatymo nuostatas.</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A24F64">
      <w:pPr>
        <w:ind w:firstLine="720"/>
        <w:jc w:val="both"/>
      </w:pPr>
      <w:r>
        <w:t>Įgyvendinant šį sprendimą neigiamų pasekmių nenumatoma, te</w:t>
      </w:r>
      <w:r w:rsidR="00642F36">
        <w:t xml:space="preserve">igiamos pasekmės – </w:t>
      </w:r>
      <w:r w:rsidR="00060564">
        <w:t xml:space="preserve"> </w:t>
      </w:r>
      <w:r w:rsidR="00C72C07">
        <w:t>reglamentuojamas</w:t>
      </w:r>
      <w:r w:rsidR="00A24F64">
        <w:t xml:space="preserve"> </w:t>
      </w:r>
      <w:r w:rsidR="00C72C07">
        <w:t>Klaipėdos miesto savivaldybei nuosavybės teise priklausančio būsto ir (ar) pagalbinio ūkio paskirties pastatų, jų dalių  pardavimo pagal Lietuvos Respublikos paramos būstui įsigyti ar išsinuomoti įstatymą organizavimas, kainos nustatymas, sandorių sudarymas, atsiskaitymas ir lėšų panaudojimas.</w:t>
      </w:r>
    </w:p>
    <w:p w:rsidR="00EE0902" w:rsidRDefault="00EE0902" w:rsidP="00EE0902">
      <w:pPr>
        <w:spacing w:line="360" w:lineRule="auto"/>
        <w:ind w:firstLine="720"/>
        <w:jc w:val="both"/>
      </w:pPr>
      <w:r w:rsidRPr="00175E51">
        <w:t>Teikiame svarstyti šį sprendimo projektą.</w:t>
      </w:r>
    </w:p>
    <w:p w:rsidR="0096509C" w:rsidRPr="00175E51" w:rsidRDefault="0096509C" w:rsidP="00EE0902">
      <w:pPr>
        <w:spacing w:line="360" w:lineRule="auto"/>
        <w:ind w:firstLine="720"/>
        <w:jc w:val="both"/>
      </w:pPr>
      <w:r>
        <w:t>PRIDEDAMA. Antikorupcinio vertinimo pažyma, 3 lapai.</w:t>
      </w:r>
    </w:p>
    <w:p w:rsidR="00EE0902" w:rsidRDefault="00EE0902" w:rsidP="00EE0902">
      <w:pPr>
        <w:jc w:val="both"/>
      </w:pPr>
    </w:p>
    <w:p w:rsidR="007D1D66" w:rsidRDefault="00D259CD" w:rsidP="00E328D5">
      <w:pPr>
        <w:jc w:val="both"/>
      </w:pPr>
      <w:r>
        <w:t>Tur</w:t>
      </w:r>
      <w:r w:rsidR="00E328D5">
        <w:t>to skyriaus vedėja</w:t>
      </w:r>
      <w:r w:rsidR="003743D5">
        <w:t>s</w:t>
      </w:r>
      <w:r w:rsidR="00E328D5">
        <w:tab/>
      </w:r>
      <w:r w:rsidR="00E328D5">
        <w:tab/>
      </w:r>
      <w:r w:rsidR="00E328D5">
        <w:tab/>
      </w:r>
      <w:r w:rsidR="00E328D5">
        <w:tab/>
        <w:t xml:space="preserve">                  </w:t>
      </w:r>
      <w:r w:rsidR="003743D5">
        <w:t>Edvardas Simokaitis</w:t>
      </w:r>
    </w:p>
    <w:sectPr w:rsidR="007D1D66" w:rsidSect="00AF1286">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86" w:rsidRDefault="00591386" w:rsidP="00AF1286">
      <w:r>
        <w:separator/>
      </w:r>
    </w:p>
  </w:endnote>
  <w:endnote w:type="continuationSeparator" w:id="0">
    <w:p w:rsidR="00591386" w:rsidRDefault="00591386"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86" w:rsidRDefault="00591386" w:rsidP="00AF1286">
      <w:r>
        <w:separator/>
      </w:r>
    </w:p>
  </w:footnote>
  <w:footnote w:type="continuationSeparator" w:id="0">
    <w:p w:rsidR="00591386" w:rsidRDefault="00591386"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D5771F">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26BA6"/>
    <w:rsid w:val="000329A2"/>
    <w:rsid w:val="00060564"/>
    <w:rsid w:val="000A2BF5"/>
    <w:rsid w:val="000C3842"/>
    <w:rsid w:val="000D2C79"/>
    <w:rsid w:val="000E5660"/>
    <w:rsid w:val="000E75AB"/>
    <w:rsid w:val="00102196"/>
    <w:rsid w:val="00132943"/>
    <w:rsid w:val="00142BE4"/>
    <w:rsid w:val="00184525"/>
    <w:rsid w:val="001F1FFA"/>
    <w:rsid w:val="00272A6F"/>
    <w:rsid w:val="00284F18"/>
    <w:rsid w:val="002D00AF"/>
    <w:rsid w:val="002E6580"/>
    <w:rsid w:val="002F5561"/>
    <w:rsid w:val="00330EDF"/>
    <w:rsid w:val="003323DF"/>
    <w:rsid w:val="003417BD"/>
    <w:rsid w:val="003743D5"/>
    <w:rsid w:val="003D436B"/>
    <w:rsid w:val="003E1B34"/>
    <w:rsid w:val="003E7542"/>
    <w:rsid w:val="003F6939"/>
    <w:rsid w:val="0041044F"/>
    <w:rsid w:val="004B5F4C"/>
    <w:rsid w:val="004F3A85"/>
    <w:rsid w:val="00550E4B"/>
    <w:rsid w:val="005533B5"/>
    <w:rsid w:val="00566A70"/>
    <w:rsid w:val="00567C5A"/>
    <w:rsid w:val="00591386"/>
    <w:rsid w:val="005B740F"/>
    <w:rsid w:val="005E2019"/>
    <w:rsid w:val="00606A4A"/>
    <w:rsid w:val="0061595B"/>
    <w:rsid w:val="00642F36"/>
    <w:rsid w:val="00695DE0"/>
    <w:rsid w:val="006C0598"/>
    <w:rsid w:val="007170BE"/>
    <w:rsid w:val="007231DD"/>
    <w:rsid w:val="00787947"/>
    <w:rsid w:val="007C4264"/>
    <w:rsid w:val="008613CF"/>
    <w:rsid w:val="008A59C6"/>
    <w:rsid w:val="008E23D3"/>
    <w:rsid w:val="008E363B"/>
    <w:rsid w:val="00905D65"/>
    <w:rsid w:val="00930542"/>
    <w:rsid w:val="009351B7"/>
    <w:rsid w:val="0096509C"/>
    <w:rsid w:val="00981767"/>
    <w:rsid w:val="00981E66"/>
    <w:rsid w:val="00A24F64"/>
    <w:rsid w:val="00A5773A"/>
    <w:rsid w:val="00AA2B43"/>
    <w:rsid w:val="00AD688D"/>
    <w:rsid w:val="00AF1286"/>
    <w:rsid w:val="00B01630"/>
    <w:rsid w:val="00B807AF"/>
    <w:rsid w:val="00B963B3"/>
    <w:rsid w:val="00BC2BC9"/>
    <w:rsid w:val="00C6532A"/>
    <w:rsid w:val="00C72C07"/>
    <w:rsid w:val="00CA7B60"/>
    <w:rsid w:val="00D10CA4"/>
    <w:rsid w:val="00D259CD"/>
    <w:rsid w:val="00D31455"/>
    <w:rsid w:val="00D33361"/>
    <w:rsid w:val="00D511E6"/>
    <w:rsid w:val="00D5771F"/>
    <w:rsid w:val="00D61B52"/>
    <w:rsid w:val="00DD5357"/>
    <w:rsid w:val="00DE5F02"/>
    <w:rsid w:val="00E328D5"/>
    <w:rsid w:val="00E42A9D"/>
    <w:rsid w:val="00E7228A"/>
    <w:rsid w:val="00EE0902"/>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3BFB9-3685-48AD-AAC9-D2A454DD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 w:type="character" w:customStyle="1" w:styleId="apple-converted-space">
    <w:name w:val="apple-converted-space"/>
    <w:basedOn w:val="Numatytasispastraiposriftas"/>
    <w:rsid w:val="00184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2057</Words>
  <Characters>1174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2014-01-13T06:36:00Z</cp:lastPrinted>
  <dcterms:created xsi:type="dcterms:W3CDTF">2016-11-30T13:28:00Z</dcterms:created>
  <dcterms:modified xsi:type="dcterms:W3CDTF">2016-11-30T13:28:00Z</dcterms:modified>
</cp:coreProperties>
</file>