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02" w:rsidRDefault="00EE0902" w:rsidP="00EE0902">
      <w:pPr>
        <w:jc w:val="center"/>
        <w:rPr>
          <w:b/>
        </w:rPr>
      </w:pPr>
      <w:bookmarkStart w:id="0" w:name="_GoBack"/>
      <w:bookmarkEnd w:id="0"/>
      <w:r>
        <w:rPr>
          <w:b/>
        </w:rPr>
        <w:t>AIŠKINAMASIS RAŠTAS</w:t>
      </w:r>
    </w:p>
    <w:p w:rsidR="00EE0902" w:rsidRPr="006D09AF" w:rsidRDefault="00EE0902" w:rsidP="00642F36">
      <w:pPr>
        <w:jc w:val="center"/>
        <w:rPr>
          <w:b/>
        </w:rPr>
      </w:pPr>
      <w:r>
        <w:rPr>
          <w:b/>
        </w:rPr>
        <w:t>PRIE SAVIVALDYBĖS TARYBOS SPRENDIMO „</w:t>
      </w:r>
      <w:r w:rsidR="000F3DD9" w:rsidRPr="00365FA9">
        <w:rPr>
          <w:b/>
          <w:caps/>
        </w:rPr>
        <w:t xml:space="preserve">DĖL </w:t>
      </w:r>
      <w:r w:rsidR="000F3DD9">
        <w:rPr>
          <w:b/>
        </w:rPr>
        <w:t>2014 M. VASARIO 27 D. SPRENDIMO NR. T2-41</w:t>
      </w:r>
      <w:r w:rsidR="000F3DD9" w:rsidRPr="00365FA9">
        <w:rPr>
          <w:b/>
        </w:rPr>
        <w:t xml:space="preserve"> „DĖL </w:t>
      </w:r>
      <w:r w:rsidR="000F3DD9">
        <w:rPr>
          <w:b/>
        </w:rPr>
        <w:t>IŠ SAVIVALDYBĖS BIUDŽETO IŠLAIKOMŲ BIUDŽETINIŲ ĮSTAIGŲ AUTOMOBILIŲ ĮSIGIJIMO, NUOMOS ARBA NUOMOS PAGAL VEIKLOS NUOMOS SUTARTIS</w:t>
      </w:r>
      <w:r w:rsidR="000F3DD9" w:rsidRPr="00365FA9">
        <w:rPr>
          <w:b/>
        </w:rPr>
        <w:t>“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642F36" w:rsidRDefault="00060564" w:rsidP="00EE0902">
      <w:pPr>
        <w:ind w:firstLine="720"/>
        <w:jc w:val="both"/>
      </w:pPr>
      <w:r>
        <w:t>Šiuo Savivaldybės t</w:t>
      </w:r>
      <w:r w:rsidR="00EE0902">
        <w:t>arybos spre</w:t>
      </w:r>
      <w:r w:rsidR="00026BA6">
        <w:t>ndimo projektu siekiama</w:t>
      </w:r>
      <w:r w:rsidR="00EE0902">
        <w:t xml:space="preserve"> </w:t>
      </w:r>
      <w:r w:rsidR="00102196">
        <w:t>pakeisti</w:t>
      </w:r>
      <w:r w:rsidR="00AD688D">
        <w:t xml:space="preserve"> </w:t>
      </w:r>
      <w:r w:rsidR="0041044F" w:rsidRPr="008902FE">
        <w:t xml:space="preserve">Klaipėdos </w:t>
      </w:r>
      <w:r w:rsidR="0041044F">
        <w:t xml:space="preserve">miesto </w:t>
      </w:r>
      <w:r w:rsidR="00B26251">
        <w:t>s</w:t>
      </w:r>
      <w:r w:rsidR="00AD688D">
        <w:t xml:space="preserve">avivaldybės tarybos </w:t>
      </w:r>
      <w:r w:rsidR="00B26251">
        <w:t>2014 m. vasario 27 d. sprendimo Nr. T2-41 2 punktą, nustatant Klaipėdos miesto savivaldybės administracijai išlaidų tarnybiniams lengviesiems automobiliams išlaikyti, nuomotis arba nuomotis pagal veiklos nuomos sutartį dydį – iki 2 procentų asignavimų darbo užmokesčiui</w:t>
      </w:r>
      <w:r w:rsidR="00102196">
        <w:t>.</w:t>
      </w:r>
    </w:p>
    <w:p w:rsidR="00EE0902" w:rsidRPr="001E1CC9" w:rsidRDefault="00EE0902" w:rsidP="00EE0902">
      <w:pPr>
        <w:ind w:firstLine="720"/>
        <w:jc w:val="both"/>
        <w:rPr>
          <w:b/>
        </w:rPr>
      </w:pPr>
      <w:r>
        <w:rPr>
          <w:b/>
        </w:rPr>
        <w:t>2. Projekto rengimo priežastys ir kuo remiantis parengtas sprendimo projektas.</w:t>
      </w:r>
    </w:p>
    <w:p w:rsidR="000E75AB" w:rsidRDefault="00DE5F02" w:rsidP="00B26251">
      <w:pPr>
        <w:ind w:firstLine="720"/>
        <w:jc w:val="both"/>
      </w:pPr>
      <w:r>
        <w:t>Klaipėdos m</w:t>
      </w:r>
      <w:r w:rsidR="00B26251">
        <w:t>iesto savivaldybės taryba 2014-02-27</w:t>
      </w:r>
      <w:r>
        <w:t xml:space="preserve"> sprendimu Nr. T2-</w:t>
      </w:r>
      <w:r w:rsidR="00B26251">
        <w:t>41 nustatė iš Savivaldybės biudžeto išlaikomoms biudžetinėms įstaigoms išlaidų tarnybiniams lengviesiems automobiliams išlaikyti, nuomotis arba nuomotis pagal veiklos nuomos sutartį dydį – iki 1 procento asignavimų darbo užmokesčiui. Šis dydis galioja ir Klaipėdos miesto savivaldybės administracijai.</w:t>
      </w:r>
    </w:p>
    <w:p w:rsidR="00B26251" w:rsidRDefault="00B26251" w:rsidP="00B26251">
      <w:pPr>
        <w:ind w:firstLine="720"/>
        <w:jc w:val="both"/>
        <w:rPr>
          <w:color w:val="000000"/>
        </w:rPr>
      </w:pPr>
      <w:r>
        <w:t>Klaipėdos miesto savivaldybės taryba 2016-03-</w:t>
      </w:r>
      <w:r w:rsidR="004B659F">
        <w:t>31</w:t>
      </w:r>
      <w:r>
        <w:t xml:space="preserve"> sprendimu Nr. T2-</w:t>
      </w:r>
      <w:r w:rsidR="004B659F">
        <w:t>74</w:t>
      </w:r>
      <w:r w:rsidR="00060F0F">
        <w:t xml:space="preserve"> Klaipėdos miesto savivaldybės administracijai leido nuomotis pagal veiklos nuomos sutartis 4 lengvuosius automobilius, </w:t>
      </w:r>
      <w:r w:rsidR="00060F0F">
        <w:rPr>
          <w:color w:val="000000"/>
        </w:rPr>
        <w:t>brangesnius kaip 17 377 Eur (be pridėtinės vertės mokesčio), turinčius ne daugiau kaip 5 sėdimas vietas</w:t>
      </w:r>
      <w:r w:rsidR="00060F0F">
        <w:t xml:space="preserve">, ir 1 lengvąjį automobilį, brangesnį kaip 26 065,00 Eur </w:t>
      </w:r>
      <w:r w:rsidR="00060F0F">
        <w:rPr>
          <w:color w:val="000000"/>
        </w:rPr>
        <w:t>(be pridėtinės vertės mokesčio), turintį daugiau kaip 5 sėdimas vietas.</w:t>
      </w:r>
    </w:p>
    <w:p w:rsidR="00060F0F" w:rsidRDefault="00060F0F" w:rsidP="00060F0F">
      <w:pPr>
        <w:ind w:firstLine="720"/>
        <w:jc w:val="both"/>
      </w:pPr>
      <w:r>
        <w:t xml:space="preserve">Savivaldybės administracija planuoja nuomotis 5 lengvuosius automobilius: 3 lengvuosius elektra varomus automobilius, kurie būtų naudojami Savivaldybės administracijos Socialinių reikalų departamento bei Viešosios tvarkos skyriaus funkcijų vykdymui Klaipėdos mieste, bei 2 lengvuosius automobilius, iš kurių vienas būtų didesnis nei penkių sėdimų vietų. Įsigijusi naujus automobilius Savivaldybės administracija vykdytų dviejų šiuo metu naudojamų automobilių, kurie yra techniškai nusidėvėję ir kurių išlaikymas kainuoja papildomas lėšas, nurašymo ir pardavimo viešo aukciono būdu procedūras. </w:t>
      </w:r>
    </w:p>
    <w:p w:rsidR="00060F0F" w:rsidRDefault="00060F0F" w:rsidP="00060F0F">
      <w:pPr>
        <w:ind w:firstLine="720"/>
        <w:jc w:val="both"/>
      </w:pPr>
      <w:r>
        <w:t>Įvertinus šiuo metu naudojamus automobilius, iš kurių 2 automobiliai būt</w:t>
      </w:r>
      <w:r w:rsidR="00BD715B">
        <w:t>ų nurašyti, ir naujai nuomojamus</w:t>
      </w:r>
      <w:r>
        <w:t xml:space="preserve"> automobilius lėšų poreikis per metus sudarytų</w:t>
      </w:r>
      <w:r w:rsidR="00BD715B">
        <w:t xml:space="preserve"> 79129</w:t>
      </w:r>
      <w:r>
        <w:t xml:space="preserve"> Eur ir tai viršytų 1 procentą nuo asignavimų darbo užmokesčiui, </w:t>
      </w:r>
      <w:r w:rsidR="00861C66">
        <w:t>kadangi</w:t>
      </w:r>
      <w:r w:rsidR="00A02C0E">
        <w:t xml:space="preserve"> lėšos</w:t>
      </w:r>
      <w:r w:rsidR="00861C66">
        <w:t xml:space="preserve"> skirtos veiklos nuomai įskaitomos į transporto priemonių išlaikymo išlaidas. Asignavimai darbo užmokesčiui planuojami</w:t>
      </w:r>
      <w:r w:rsidR="00A02C0E">
        <w:t xml:space="preserve"> 4972754</w:t>
      </w:r>
      <w:r w:rsidR="00861C66">
        <w:t xml:space="preserve"> Eur.</w:t>
      </w:r>
    </w:p>
    <w:p w:rsidR="00060F0F" w:rsidRDefault="00B16B22" w:rsidP="00B16B22">
      <w:pPr>
        <w:ind w:firstLine="720"/>
        <w:jc w:val="both"/>
      </w:pPr>
      <w:r>
        <w:t>Nustačius išlaidų tarnybiniams lengviesiems automobiliams išlaikyti, nuomotis arba nuomotis pagal veiklos nuomos sutartį dydį iki 2 procentų asignavimų darbo užmokesčiui, savivaldybės administracijai būtų sudaryta galimybė vykdyti nurodytų 5 automobilių veiklos nuomą.</w:t>
      </w:r>
    </w:p>
    <w:p w:rsidR="00EE0902" w:rsidRPr="001E1CC9" w:rsidRDefault="00EE0902" w:rsidP="00EE0902">
      <w:pPr>
        <w:ind w:firstLine="720"/>
        <w:jc w:val="both"/>
        <w:rPr>
          <w:b/>
        </w:rPr>
      </w:pPr>
      <w:r>
        <w:rPr>
          <w:b/>
        </w:rPr>
        <w:t>3. Kokių rezultatų laukiama.</w:t>
      </w:r>
    </w:p>
    <w:p w:rsidR="00EE0902" w:rsidRDefault="00B16B22" w:rsidP="00EE0902">
      <w:pPr>
        <w:ind w:firstLine="720"/>
        <w:jc w:val="both"/>
      </w:pPr>
      <w:r>
        <w:t>Klaipėdos miesto savivaldybės administracijai nustačius išlaidų tarnybiniams lengviesiems automobiliams išlaikyti, nuomotis arba nuomotis pagal veiklos nuomos sutartį dydį iki 2 procentų asignavimų darbo užmokesčiui, būtų sudaryta galimybė vykdyti viešųjų pirkimų procedūras dėl  nurodytų 5 automobilių veiklos nuomos.</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EE0902">
      <w:pPr>
        <w:ind w:firstLine="720"/>
        <w:jc w:val="both"/>
      </w:pPr>
      <w:r>
        <w:t>Įgyvendinant šį sprendimą neigiamų pasekmių nenumatoma, te</w:t>
      </w:r>
      <w:r w:rsidR="00642F36">
        <w:t xml:space="preserve">igiamos pasekmės – </w:t>
      </w:r>
      <w:r w:rsidR="00060564">
        <w:t xml:space="preserve"> </w:t>
      </w:r>
      <w:r w:rsidR="00B16B22">
        <w:t>Klaipėdos miesto savivaldybės administracijai sudaroma galimybė vykdyti viešųjų pirkimų procedūras dėl 5 lengvųjų automobilių veiklos nuomos.</w:t>
      </w:r>
    </w:p>
    <w:p w:rsidR="00EE0902" w:rsidRPr="00175E51" w:rsidRDefault="00EE0902" w:rsidP="00EE0902">
      <w:pPr>
        <w:spacing w:line="360" w:lineRule="auto"/>
        <w:ind w:firstLine="720"/>
        <w:jc w:val="both"/>
      </w:pPr>
      <w:r w:rsidRPr="00175E51">
        <w:t>Teikiame svarstyti šį sprendimo projektą.</w:t>
      </w:r>
    </w:p>
    <w:p w:rsidR="00EE0902" w:rsidRDefault="00EE0902" w:rsidP="00EE0902">
      <w:pPr>
        <w:jc w:val="both"/>
      </w:pPr>
    </w:p>
    <w:p w:rsidR="007D1D66" w:rsidRDefault="00D259CD" w:rsidP="00E328D5">
      <w:pPr>
        <w:jc w:val="both"/>
      </w:pPr>
      <w:r>
        <w:t>Tur</w:t>
      </w:r>
      <w:r w:rsidR="00E328D5">
        <w:t>to skyriaus vedėja</w:t>
      </w:r>
      <w:r w:rsidR="003743D5">
        <w:t>s</w:t>
      </w:r>
      <w:r w:rsidR="00E328D5">
        <w:tab/>
      </w:r>
      <w:r w:rsidR="00E328D5">
        <w:tab/>
      </w:r>
      <w:r w:rsidR="00E328D5">
        <w:tab/>
      </w:r>
      <w:r w:rsidR="00E328D5">
        <w:tab/>
        <w:t xml:space="preserve">                  </w:t>
      </w:r>
      <w:r w:rsidR="003743D5">
        <w:t>Edvardas Simokaitis</w:t>
      </w:r>
    </w:p>
    <w:sectPr w:rsidR="007D1D66" w:rsidSect="00AF1286">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7A" w:rsidRDefault="0013767A" w:rsidP="00AF1286">
      <w:r>
        <w:separator/>
      </w:r>
    </w:p>
  </w:endnote>
  <w:endnote w:type="continuationSeparator" w:id="0">
    <w:p w:rsidR="0013767A" w:rsidRDefault="0013767A"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7A" w:rsidRDefault="0013767A" w:rsidP="00AF1286">
      <w:r>
        <w:separator/>
      </w:r>
    </w:p>
  </w:footnote>
  <w:footnote w:type="continuationSeparator" w:id="0">
    <w:p w:rsidR="0013767A" w:rsidRDefault="0013767A"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B16B22">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26BA6"/>
    <w:rsid w:val="000329A2"/>
    <w:rsid w:val="00060564"/>
    <w:rsid w:val="00060F0F"/>
    <w:rsid w:val="000A2BF5"/>
    <w:rsid w:val="000C3842"/>
    <w:rsid w:val="000D2C79"/>
    <w:rsid w:val="000E5660"/>
    <w:rsid w:val="000E75AB"/>
    <w:rsid w:val="000F3DD9"/>
    <w:rsid w:val="00102196"/>
    <w:rsid w:val="00132943"/>
    <w:rsid w:val="0013767A"/>
    <w:rsid w:val="001F1FFA"/>
    <w:rsid w:val="00272A6F"/>
    <w:rsid w:val="00284F18"/>
    <w:rsid w:val="002D00AF"/>
    <w:rsid w:val="002E6580"/>
    <w:rsid w:val="002F5561"/>
    <w:rsid w:val="00330EDF"/>
    <w:rsid w:val="003323DF"/>
    <w:rsid w:val="003417BD"/>
    <w:rsid w:val="003743D5"/>
    <w:rsid w:val="003D436B"/>
    <w:rsid w:val="003E7542"/>
    <w:rsid w:val="003F6939"/>
    <w:rsid w:val="0041044F"/>
    <w:rsid w:val="004B5F4C"/>
    <w:rsid w:val="004B659F"/>
    <w:rsid w:val="004F3A85"/>
    <w:rsid w:val="005533B5"/>
    <w:rsid w:val="00566A70"/>
    <w:rsid w:val="00567C5A"/>
    <w:rsid w:val="005B740F"/>
    <w:rsid w:val="005E2019"/>
    <w:rsid w:val="00606A4A"/>
    <w:rsid w:val="0061595B"/>
    <w:rsid w:val="00642F36"/>
    <w:rsid w:val="00695DE0"/>
    <w:rsid w:val="006C0598"/>
    <w:rsid w:val="007170BE"/>
    <w:rsid w:val="007231DD"/>
    <w:rsid w:val="0077754E"/>
    <w:rsid w:val="007C4264"/>
    <w:rsid w:val="008613CF"/>
    <w:rsid w:val="00861C66"/>
    <w:rsid w:val="008A59C6"/>
    <w:rsid w:val="008E23D3"/>
    <w:rsid w:val="008E363B"/>
    <w:rsid w:val="00905D65"/>
    <w:rsid w:val="00930542"/>
    <w:rsid w:val="009351B7"/>
    <w:rsid w:val="00981767"/>
    <w:rsid w:val="00981E66"/>
    <w:rsid w:val="00A02C0E"/>
    <w:rsid w:val="00A5773A"/>
    <w:rsid w:val="00AA2B43"/>
    <w:rsid w:val="00AD688D"/>
    <w:rsid w:val="00AF1286"/>
    <w:rsid w:val="00B01630"/>
    <w:rsid w:val="00B16B22"/>
    <w:rsid w:val="00B26251"/>
    <w:rsid w:val="00B807AF"/>
    <w:rsid w:val="00B963B3"/>
    <w:rsid w:val="00BC2BC9"/>
    <w:rsid w:val="00BD715B"/>
    <w:rsid w:val="00C6532A"/>
    <w:rsid w:val="00CA7B60"/>
    <w:rsid w:val="00D10CA4"/>
    <w:rsid w:val="00D259CD"/>
    <w:rsid w:val="00D31455"/>
    <w:rsid w:val="00D33361"/>
    <w:rsid w:val="00D511E6"/>
    <w:rsid w:val="00D5771F"/>
    <w:rsid w:val="00D61B52"/>
    <w:rsid w:val="00DD5357"/>
    <w:rsid w:val="00DE5F02"/>
    <w:rsid w:val="00E328D5"/>
    <w:rsid w:val="00E42A9D"/>
    <w:rsid w:val="00E7228A"/>
    <w:rsid w:val="00EE0902"/>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3BFB9-3685-48AD-AAC9-D2A454D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2346</Words>
  <Characters>1338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2016-12-01T07:10:00Z</dcterms:created>
  <dcterms:modified xsi:type="dcterms:W3CDTF">2016-12-01T07:10:00Z</dcterms:modified>
</cp:coreProperties>
</file>