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23" w:rsidRPr="00604FFF" w:rsidRDefault="00E67323" w:rsidP="00E67323">
      <w:pPr>
        <w:autoSpaceDE w:val="0"/>
        <w:autoSpaceDN w:val="0"/>
        <w:adjustRightInd w:val="0"/>
        <w:jc w:val="center"/>
        <w:rPr>
          <w:b/>
          <w:lang w:val="lt-LT"/>
        </w:rPr>
      </w:pPr>
      <w:bookmarkStart w:id="0" w:name="_GoBack"/>
      <w:bookmarkEnd w:id="0"/>
      <w:r w:rsidRPr="00604FFF">
        <w:rPr>
          <w:b/>
          <w:lang w:val="lt-LT"/>
        </w:rPr>
        <w:t>AIŠKINAMASIS RAŠTAS</w:t>
      </w:r>
    </w:p>
    <w:p w:rsidR="00E67323" w:rsidRPr="00604FFF" w:rsidRDefault="004B743E" w:rsidP="00E67323">
      <w:pPr>
        <w:ind w:firstLine="540"/>
        <w:jc w:val="center"/>
        <w:rPr>
          <w:b/>
          <w:lang w:val="lt-LT"/>
        </w:rPr>
      </w:pPr>
      <w:bookmarkStart w:id="1" w:name="OLE_LINK1"/>
      <w:r w:rsidRPr="00604FFF">
        <w:rPr>
          <w:b/>
          <w:bCs/>
          <w:lang w:val="lt-LT"/>
        </w:rPr>
        <w:t>DĖL KŪRYBINIO INKUBATORIAUS KULTŪROS FABRIK</w:t>
      </w:r>
      <w:r w:rsidR="00F052E9" w:rsidRPr="00604FFF">
        <w:rPr>
          <w:b/>
          <w:bCs/>
          <w:lang w:val="lt-LT"/>
        </w:rPr>
        <w:t>O</w:t>
      </w:r>
      <w:r w:rsidRPr="00604FFF">
        <w:rPr>
          <w:b/>
          <w:bCs/>
          <w:lang w:val="lt-LT"/>
        </w:rPr>
        <w:t xml:space="preserve"> 201</w:t>
      </w:r>
      <w:r w:rsidR="00990D2F" w:rsidRPr="00604FFF">
        <w:rPr>
          <w:b/>
          <w:bCs/>
          <w:lang w:val="lt-LT"/>
        </w:rPr>
        <w:t>7</w:t>
      </w:r>
      <w:r w:rsidRPr="00604FFF">
        <w:rPr>
          <w:b/>
          <w:bCs/>
          <w:lang w:val="lt-LT"/>
        </w:rPr>
        <w:t>-201</w:t>
      </w:r>
      <w:r w:rsidR="00F35A22" w:rsidRPr="00604FFF">
        <w:rPr>
          <w:b/>
          <w:bCs/>
          <w:lang w:val="lt-LT"/>
        </w:rPr>
        <w:t>9</w:t>
      </w:r>
      <w:r w:rsidRPr="00604FFF">
        <w:rPr>
          <w:b/>
          <w:bCs/>
          <w:lang w:val="lt-LT"/>
        </w:rPr>
        <w:t xml:space="preserve"> METŲ VEIKLOS PROGRAMOS PATVIRTINIMO</w:t>
      </w:r>
    </w:p>
    <w:p w:rsidR="004B743E" w:rsidRPr="00604FFF" w:rsidRDefault="004B743E" w:rsidP="00E67323">
      <w:pPr>
        <w:ind w:firstLine="540"/>
        <w:jc w:val="center"/>
        <w:rPr>
          <w:b/>
          <w:lang w:val="lt-LT"/>
        </w:rPr>
      </w:pPr>
    </w:p>
    <w:p w:rsidR="00E67323" w:rsidRPr="00604FFF" w:rsidRDefault="00E67323" w:rsidP="00E67323">
      <w:pPr>
        <w:ind w:firstLine="540"/>
        <w:jc w:val="both"/>
        <w:rPr>
          <w:b/>
          <w:lang w:val="lt-LT"/>
        </w:rPr>
      </w:pPr>
      <w:r w:rsidRPr="00604FFF">
        <w:rPr>
          <w:b/>
          <w:lang w:val="lt-LT"/>
        </w:rPr>
        <w:t>1. Sprendimo projekto esmė, tikslai ir uždaviniai.</w:t>
      </w:r>
    </w:p>
    <w:p w:rsidR="0054413B" w:rsidRPr="00604FFF" w:rsidRDefault="0054413B" w:rsidP="0054413B">
      <w:pPr>
        <w:pStyle w:val="BodyText1"/>
        <w:ind w:firstLine="567"/>
        <w:contextualSpacing/>
        <w:rPr>
          <w:rFonts w:ascii="Times New Roman" w:hAnsi="Times New Roman"/>
          <w:sz w:val="24"/>
          <w:szCs w:val="24"/>
          <w:lang w:val="lt-LT"/>
        </w:rPr>
      </w:pPr>
      <w:bookmarkStart w:id="2" w:name="result_box11"/>
      <w:bookmarkEnd w:id="2"/>
      <w:r w:rsidRPr="00604FFF">
        <w:rPr>
          <w:rFonts w:ascii="Times New Roman" w:hAnsi="Times New Roman"/>
          <w:sz w:val="24"/>
          <w:szCs w:val="24"/>
          <w:lang w:val="lt-LT"/>
        </w:rPr>
        <w:t xml:space="preserve">Šiuo sprendimu projektu siekiama patvirtinti </w:t>
      </w:r>
      <w:r w:rsidR="008419C5" w:rsidRPr="00604FFF">
        <w:rPr>
          <w:rFonts w:ascii="Times New Roman" w:hAnsi="Times New Roman"/>
          <w:sz w:val="24"/>
          <w:szCs w:val="24"/>
          <w:lang w:val="lt-LT"/>
        </w:rPr>
        <w:t xml:space="preserve">Kūrybinio inkubatoriaus </w:t>
      </w:r>
      <w:r w:rsidR="003D353D" w:rsidRPr="00604FFF">
        <w:rPr>
          <w:rFonts w:ascii="Times New Roman" w:hAnsi="Times New Roman"/>
          <w:sz w:val="24"/>
          <w:szCs w:val="24"/>
          <w:lang w:val="lt-LT"/>
        </w:rPr>
        <w:t>K</w:t>
      </w:r>
      <w:r w:rsidR="00F052E9" w:rsidRPr="00604FFF">
        <w:rPr>
          <w:rFonts w:ascii="Times New Roman" w:hAnsi="Times New Roman"/>
          <w:sz w:val="24"/>
          <w:szCs w:val="24"/>
          <w:lang w:val="lt-LT"/>
        </w:rPr>
        <w:t>ultūros fabriko</w:t>
      </w:r>
      <w:r w:rsidR="008419C5" w:rsidRPr="00604FFF">
        <w:rPr>
          <w:rFonts w:ascii="Times New Roman" w:hAnsi="Times New Roman"/>
          <w:sz w:val="24"/>
          <w:szCs w:val="24"/>
          <w:lang w:val="lt-LT"/>
        </w:rPr>
        <w:t xml:space="preserve"> 201</w:t>
      </w:r>
      <w:r w:rsidR="00990D2F" w:rsidRPr="00604FFF">
        <w:rPr>
          <w:rFonts w:ascii="Times New Roman" w:hAnsi="Times New Roman"/>
          <w:sz w:val="24"/>
          <w:szCs w:val="24"/>
          <w:lang w:val="lt-LT"/>
        </w:rPr>
        <w:t>7</w:t>
      </w:r>
      <w:r w:rsidR="008419C5" w:rsidRPr="00604FFF">
        <w:rPr>
          <w:rFonts w:ascii="Times New Roman" w:hAnsi="Times New Roman"/>
          <w:sz w:val="24"/>
          <w:szCs w:val="24"/>
          <w:lang w:val="lt-LT"/>
        </w:rPr>
        <w:t>-201</w:t>
      </w:r>
      <w:r w:rsidR="00F35A22" w:rsidRPr="00604FFF">
        <w:rPr>
          <w:rFonts w:ascii="Times New Roman" w:hAnsi="Times New Roman"/>
          <w:sz w:val="24"/>
          <w:szCs w:val="24"/>
          <w:lang w:val="lt-LT"/>
        </w:rPr>
        <w:t>9</w:t>
      </w:r>
      <w:r w:rsidR="008419C5" w:rsidRPr="00604FFF">
        <w:rPr>
          <w:rFonts w:ascii="Times New Roman" w:hAnsi="Times New Roman"/>
          <w:sz w:val="24"/>
          <w:szCs w:val="24"/>
          <w:lang w:val="lt-LT"/>
        </w:rPr>
        <w:t xml:space="preserve"> metų veiklos program</w:t>
      </w:r>
      <w:r w:rsidRPr="00604FFF">
        <w:rPr>
          <w:rFonts w:ascii="Times New Roman" w:hAnsi="Times New Roman"/>
          <w:sz w:val="24"/>
          <w:szCs w:val="24"/>
          <w:lang w:val="lt-LT"/>
        </w:rPr>
        <w:t>ą (toliau – Programa) bei numatyti šios programos įgyvendinimui reikalingą finansavimą</w:t>
      </w:r>
      <w:r w:rsidR="0010595E" w:rsidRPr="00604FFF">
        <w:rPr>
          <w:rFonts w:ascii="Times New Roman" w:hAnsi="Times New Roman"/>
          <w:sz w:val="24"/>
          <w:szCs w:val="24"/>
          <w:lang w:val="lt-LT"/>
        </w:rPr>
        <w:t xml:space="preserve"> (Programa pridedama)</w:t>
      </w:r>
      <w:r w:rsidRPr="00604FFF">
        <w:rPr>
          <w:rFonts w:ascii="Times New Roman" w:hAnsi="Times New Roman"/>
          <w:sz w:val="24"/>
          <w:szCs w:val="24"/>
          <w:lang w:val="lt-LT"/>
        </w:rPr>
        <w:t>.</w:t>
      </w:r>
      <w:r w:rsidR="008419C5" w:rsidRPr="00604FFF">
        <w:rPr>
          <w:rFonts w:ascii="Times New Roman" w:hAnsi="Times New Roman"/>
          <w:sz w:val="24"/>
          <w:szCs w:val="24"/>
          <w:lang w:val="lt-LT"/>
        </w:rPr>
        <w:t xml:space="preserve"> </w:t>
      </w:r>
      <w:r w:rsidRPr="00604FFF">
        <w:rPr>
          <w:rFonts w:ascii="Times New Roman" w:hAnsi="Times New Roman"/>
          <w:sz w:val="24"/>
          <w:szCs w:val="24"/>
          <w:lang w:val="lt-LT"/>
        </w:rPr>
        <w:t xml:space="preserve"> </w:t>
      </w:r>
    </w:p>
    <w:p w:rsidR="008419C5" w:rsidRPr="00604FFF" w:rsidRDefault="0054413B" w:rsidP="0054413B">
      <w:pPr>
        <w:pStyle w:val="BodyText1"/>
        <w:ind w:firstLine="567"/>
        <w:contextualSpacing/>
        <w:rPr>
          <w:rFonts w:ascii="Times New Roman" w:hAnsi="Times New Roman"/>
          <w:sz w:val="24"/>
          <w:szCs w:val="24"/>
          <w:lang w:val="lt-LT"/>
        </w:rPr>
      </w:pPr>
      <w:r w:rsidRPr="00604FFF">
        <w:rPr>
          <w:rFonts w:ascii="Times New Roman" w:hAnsi="Times New Roman"/>
          <w:b/>
          <w:i/>
          <w:sz w:val="24"/>
          <w:szCs w:val="24"/>
          <w:lang w:val="lt-LT"/>
        </w:rPr>
        <w:t xml:space="preserve">Pagrindiniai programos </w:t>
      </w:r>
      <w:r w:rsidR="008419C5" w:rsidRPr="00604FFF">
        <w:rPr>
          <w:rFonts w:ascii="Times New Roman" w:hAnsi="Times New Roman"/>
          <w:b/>
          <w:i/>
          <w:sz w:val="24"/>
          <w:szCs w:val="24"/>
          <w:lang w:val="lt-LT"/>
        </w:rPr>
        <w:t>rengimo tikslai</w:t>
      </w:r>
      <w:r w:rsidR="008419C5" w:rsidRPr="00604FFF">
        <w:rPr>
          <w:rFonts w:ascii="Times New Roman" w:hAnsi="Times New Roman"/>
          <w:sz w:val="24"/>
          <w:szCs w:val="24"/>
          <w:lang w:val="lt-LT"/>
        </w:rPr>
        <w:t xml:space="preserve"> – numatyti</w:t>
      </w:r>
      <w:r w:rsidR="00DF4FAB" w:rsidRPr="00604FFF">
        <w:rPr>
          <w:rFonts w:ascii="Times New Roman" w:hAnsi="Times New Roman"/>
          <w:sz w:val="24"/>
          <w:szCs w:val="24"/>
          <w:lang w:val="lt-LT"/>
        </w:rPr>
        <w:t xml:space="preserve"> </w:t>
      </w:r>
      <w:r w:rsidR="00EB0738" w:rsidRPr="00604FFF">
        <w:rPr>
          <w:rFonts w:ascii="Times New Roman" w:hAnsi="Times New Roman"/>
          <w:sz w:val="24"/>
          <w:szCs w:val="24"/>
          <w:lang w:val="lt-LT"/>
        </w:rPr>
        <w:t xml:space="preserve">Kūrybinio inkubatoriaus </w:t>
      </w:r>
      <w:r w:rsidR="003D353D" w:rsidRPr="00604FFF">
        <w:rPr>
          <w:rFonts w:ascii="Times New Roman" w:hAnsi="Times New Roman"/>
          <w:sz w:val="24"/>
          <w:szCs w:val="24"/>
          <w:lang w:val="lt-LT"/>
        </w:rPr>
        <w:t>K</w:t>
      </w:r>
      <w:r w:rsidR="00EB0738" w:rsidRPr="00604FFF">
        <w:rPr>
          <w:rFonts w:ascii="Times New Roman" w:hAnsi="Times New Roman"/>
          <w:sz w:val="24"/>
          <w:szCs w:val="24"/>
          <w:lang w:val="lt-LT"/>
        </w:rPr>
        <w:t xml:space="preserve">ultūros fabriko </w:t>
      </w:r>
      <w:r w:rsidR="00DF4FAB" w:rsidRPr="00604FFF">
        <w:rPr>
          <w:rFonts w:ascii="Times New Roman" w:hAnsi="Times New Roman"/>
          <w:sz w:val="24"/>
          <w:szCs w:val="24"/>
          <w:lang w:val="lt-LT"/>
        </w:rPr>
        <w:t>veiklos sąlygų tęstinumą</w:t>
      </w:r>
      <w:r w:rsidR="008419C5" w:rsidRPr="00604FFF">
        <w:rPr>
          <w:rFonts w:ascii="Times New Roman" w:hAnsi="Times New Roman"/>
          <w:sz w:val="24"/>
          <w:szCs w:val="24"/>
          <w:lang w:val="lt-LT"/>
        </w:rPr>
        <w:t>, būtin</w:t>
      </w:r>
      <w:r w:rsidR="00DF4FAB" w:rsidRPr="00604FFF">
        <w:rPr>
          <w:rFonts w:ascii="Times New Roman" w:hAnsi="Times New Roman"/>
          <w:sz w:val="24"/>
          <w:szCs w:val="24"/>
          <w:lang w:val="lt-LT"/>
        </w:rPr>
        <w:t>ą</w:t>
      </w:r>
      <w:r w:rsidR="008419C5" w:rsidRPr="00604FFF">
        <w:rPr>
          <w:rFonts w:ascii="Times New Roman" w:hAnsi="Times New Roman"/>
          <w:sz w:val="24"/>
          <w:szCs w:val="24"/>
          <w:lang w:val="lt-LT"/>
        </w:rPr>
        <w:t xml:space="preserve"> veiksmingai inkubavimo paslaugų plėtrai užtikrinti</w:t>
      </w:r>
      <w:r w:rsidR="00194F87" w:rsidRPr="00604FFF">
        <w:rPr>
          <w:rFonts w:ascii="Times New Roman" w:hAnsi="Times New Roman"/>
          <w:sz w:val="24"/>
          <w:szCs w:val="24"/>
          <w:lang w:val="lt-LT"/>
        </w:rPr>
        <w:t xml:space="preserve">, bei </w:t>
      </w:r>
      <w:r w:rsidR="00EB2BCE" w:rsidRPr="00604FFF">
        <w:rPr>
          <w:rFonts w:ascii="Times New Roman" w:hAnsi="Times New Roman"/>
          <w:sz w:val="24"/>
          <w:szCs w:val="24"/>
          <w:lang w:val="lt-LT"/>
        </w:rPr>
        <w:t>lengvatines</w:t>
      </w:r>
      <w:r w:rsidR="00194F87" w:rsidRPr="00604FFF">
        <w:rPr>
          <w:rFonts w:ascii="Times New Roman" w:hAnsi="Times New Roman"/>
          <w:sz w:val="24"/>
          <w:szCs w:val="24"/>
          <w:lang w:val="lt-LT"/>
        </w:rPr>
        <w:t xml:space="preserve"> </w:t>
      </w:r>
      <w:r w:rsidR="00E73BFE">
        <w:rPr>
          <w:rFonts w:ascii="Times New Roman" w:hAnsi="Times New Roman"/>
          <w:sz w:val="24"/>
          <w:szCs w:val="24"/>
          <w:lang w:val="lt-LT"/>
        </w:rPr>
        <w:t>sąlygas</w:t>
      </w:r>
      <w:r w:rsidR="00194F87" w:rsidRPr="00604FFF">
        <w:rPr>
          <w:rFonts w:ascii="Times New Roman" w:hAnsi="Times New Roman"/>
          <w:sz w:val="24"/>
          <w:szCs w:val="24"/>
          <w:lang w:val="lt-LT"/>
        </w:rPr>
        <w:t xml:space="preserve"> pradedanči</w:t>
      </w:r>
      <w:r w:rsidR="00E73BFE">
        <w:rPr>
          <w:rFonts w:ascii="Times New Roman" w:hAnsi="Times New Roman"/>
          <w:sz w:val="24"/>
          <w:szCs w:val="24"/>
          <w:lang w:val="lt-LT"/>
        </w:rPr>
        <w:t>oms</w:t>
      </w:r>
      <w:r w:rsidR="00194F87" w:rsidRPr="00604FFF">
        <w:rPr>
          <w:rFonts w:ascii="Times New Roman" w:hAnsi="Times New Roman"/>
          <w:sz w:val="24"/>
          <w:szCs w:val="24"/>
          <w:lang w:val="lt-LT"/>
        </w:rPr>
        <w:t xml:space="preserve"> veiklą </w:t>
      </w:r>
      <w:r w:rsidR="005E7F67" w:rsidRPr="00604FFF">
        <w:rPr>
          <w:rFonts w:ascii="Times New Roman" w:hAnsi="Times New Roman"/>
          <w:sz w:val="24"/>
          <w:szCs w:val="24"/>
          <w:lang w:val="lt-LT"/>
        </w:rPr>
        <w:t>kūrybin</w:t>
      </w:r>
      <w:r w:rsidR="00E73BFE">
        <w:rPr>
          <w:rFonts w:ascii="Times New Roman" w:hAnsi="Times New Roman"/>
          <w:sz w:val="24"/>
          <w:szCs w:val="24"/>
          <w:lang w:val="lt-LT"/>
        </w:rPr>
        <w:t>ėms</w:t>
      </w:r>
      <w:r w:rsidR="005E7F67" w:rsidRPr="00604FFF">
        <w:rPr>
          <w:rFonts w:ascii="Times New Roman" w:hAnsi="Times New Roman"/>
          <w:sz w:val="24"/>
          <w:szCs w:val="24"/>
          <w:lang w:val="lt-LT"/>
        </w:rPr>
        <w:t xml:space="preserve"> </w:t>
      </w:r>
      <w:r w:rsidR="00194F87" w:rsidRPr="00604FFF">
        <w:rPr>
          <w:rFonts w:ascii="Times New Roman" w:hAnsi="Times New Roman"/>
          <w:sz w:val="24"/>
          <w:szCs w:val="24"/>
          <w:lang w:val="lt-LT"/>
        </w:rPr>
        <w:t>įmon</w:t>
      </w:r>
      <w:r w:rsidR="00E73BFE">
        <w:rPr>
          <w:rFonts w:ascii="Times New Roman" w:hAnsi="Times New Roman"/>
          <w:sz w:val="24"/>
          <w:szCs w:val="24"/>
          <w:lang w:val="lt-LT"/>
        </w:rPr>
        <w:t>ėms</w:t>
      </w:r>
      <w:r w:rsidR="005E7F67" w:rsidRPr="00604FFF">
        <w:rPr>
          <w:rFonts w:ascii="Times New Roman" w:hAnsi="Times New Roman"/>
          <w:sz w:val="24"/>
          <w:szCs w:val="24"/>
          <w:lang w:val="lt-LT"/>
        </w:rPr>
        <w:t xml:space="preserve"> ir </w:t>
      </w:r>
      <w:r w:rsidR="00EB2BCE" w:rsidRPr="00604FFF">
        <w:rPr>
          <w:rFonts w:ascii="Times New Roman" w:hAnsi="Times New Roman"/>
          <w:sz w:val="24"/>
          <w:szCs w:val="24"/>
          <w:lang w:val="lt-LT"/>
        </w:rPr>
        <w:t>ypatingai jaun</w:t>
      </w:r>
      <w:r w:rsidR="00E73BFE">
        <w:rPr>
          <w:rFonts w:ascii="Times New Roman" w:hAnsi="Times New Roman"/>
          <w:sz w:val="24"/>
          <w:szCs w:val="24"/>
          <w:lang w:val="lt-LT"/>
        </w:rPr>
        <w:t>iems menininkams.</w:t>
      </w:r>
    </w:p>
    <w:p w:rsidR="00E25C46" w:rsidRPr="00604FFF" w:rsidRDefault="00194F87" w:rsidP="00194F87">
      <w:pPr>
        <w:pStyle w:val="Sraopastraipa"/>
        <w:spacing w:line="26" w:lineRule="atLeast"/>
        <w:ind w:left="0" w:firstLine="567"/>
        <w:jc w:val="both"/>
        <w:rPr>
          <w:rFonts w:ascii="Times New Roman" w:hAnsi="Times New Roman"/>
          <w:sz w:val="24"/>
          <w:szCs w:val="24"/>
        </w:rPr>
      </w:pPr>
      <w:r w:rsidRPr="00604FFF">
        <w:rPr>
          <w:rStyle w:val="Grietas"/>
          <w:rFonts w:ascii="Times New Roman" w:hAnsi="Times New Roman"/>
          <w:b w:val="0"/>
          <w:bCs/>
          <w:sz w:val="24"/>
          <w:szCs w:val="24"/>
          <w:bdr w:val="none" w:sz="0" w:space="0" w:color="auto" w:frame="1"/>
        </w:rPr>
        <w:t>Įgyvendinant patvirtintą Programą</w:t>
      </w:r>
      <w:r w:rsidRPr="00604FFF">
        <w:rPr>
          <w:rStyle w:val="Grietas"/>
          <w:rFonts w:ascii="Times New Roman" w:hAnsi="Times New Roman"/>
          <w:bCs/>
          <w:sz w:val="24"/>
          <w:szCs w:val="24"/>
          <w:bdr w:val="none" w:sz="0" w:space="0" w:color="auto" w:frame="1"/>
        </w:rPr>
        <w:t xml:space="preserve"> </w:t>
      </w:r>
      <w:r w:rsidRPr="00604FFF">
        <w:rPr>
          <w:rStyle w:val="Grietas"/>
          <w:rFonts w:ascii="Times New Roman" w:hAnsi="Times New Roman"/>
          <w:b w:val="0"/>
          <w:bCs/>
          <w:sz w:val="24"/>
          <w:szCs w:val="24"/>
          <w:bdr w:val="none" w:sz="0" w:space="0" w:color="auto" w:frame="1"/>
        </w:rPr>
        <w:t>bus</w:t>
      </w:r>
      <w:r w:rsidRPr="00604FFF">
        <w:rPr>
          <w:rStyle w:val="apple-converted-space"/>
          <w:rFonts w:ascii="Times New Roman" w:hAnsi="Times New Roman"/>
          <w:sz w:val="24"/>
          <w:szCs w:val="24"/>
        </w:rPr>
        <w:t> </w:t>
      </w:r>
      <w:r w:rsidR="00FA0B7C" w:rsidRPr="00604FFF">
        <w:rPr>
          <w:rStyle w:val="apple-converted-space"/>
          <w:rFonts w:ascii="Times New Roman" w:hAnsi="Times New Roman"/>
          <w:sz w:val="24"/>
          <w:szCs w:val="24"/>
        </w:rPr>
        <w:t xml:space="preserve">vykdoma tęstinė veikla, </w:t>
      </w:r>
      <w:r w:rsidRPr="00604FFF">
        <w:rPr>
          <w:rFonts w:ascii="Times New Roman" w:hAnsi="Times New Roman"/>
          <w:sz w:val="24"/>
          <w:szCs w:val="24"/>
        </w:rPr>
        <w:t>telk</w:t>
      </w:r>
      <w:r w:rsidR="00FA0B7C" w:rsidRPr="00604FFF">
        <w:rPr>
          <w:rFonts w:ascii="Times New Roman" w:hAnsi="Times New Roman"/>
          <w:sz w:val="24"/>
          <w:szCs w:val="24"/>
        </w:rPr>
        <w:t>iant</w:t>
      </w:r>
      <w:r w:rsidRPr="00604FFF">
        <w:rPr>
          <w:rFonts w:ascii="Times New Roman" w:hAnsi="Times New Roman"/>
          <w:sz w:val="24"/>
          <w:szCs w:val="24"/>
        </w:rPr>
        <w:t xml:space="preserve"> įvairių rūšių meno kūrėjus, jų grupes ir su menu susijusius verslus (kūrybines industrijas) plėtojančius asmenis vienoje vietoje; sudaryti palankias sąlygas steigti SVV subjektus, didinti jų gyvybingumą; skatinti bendruomenę akyviau dalyvauti kultūriniame gyvenime. </w:t>
      </w:r>
    </w:p>
    <w:p w:rsidR="006067D8" w:rsidRPr="00604FFF" w:rsidRDefault="00645408" w:rsidP="00194F87">
      <w:pPr>
        <w:pStyle w:val="Sraopastraipa"/>
        <w:spacing w:line="26" w:lineRule="atLeast"/>
        <w:ind w:left="0" w:firstLine="567"/>
        <w:jc w:val="both"/>
        <w:rPr>
          <w:rFonts w:ascii="Times New Roman" w:hAnsi="Times New Roman"/>
          <w:sz w:val="24"/>
          <w:szCs w:val="24"/>
        </w:rPr>
      </w:pPr>
      <w:r>
        <w:rPr>
          <w:rFonts w:ascii="Times New Roman" w:hAnsi="Times New Roman"/>
          <w:sz w:val="24"/>
          <w:szCs w:val="24"/>
        </w:rPr>
        <w:t>Į</w:t>
      </w:r>
      <w:r w:rsidR="006067D8" w:rsidRPr="00604FFF">
        <w:rPr>
          <w:rFonts w:ascii="Times New Roman" w:hAnsi="Times New Roman"/>
          <w:sz w:val="24"/>
          <w:szCs w:val="24"/>
        </w:rPr>
        <w:t>gyvendinus programą, bus užtikrinti įstaigos įstatuose kūrybinių industrijų skatinimo sričiai numatyti tikslai:</w:t>
      </w:r>
    </w:p>
    <w:p w:rsidR="006067D8" w:rsidRPr="00604FFF" w:rsidRDefault="006067D8" w:rsidP="00194F87">
      <w:pPr>
        <w:pStyle w:val="Sraopastraipa"/>
        <w:spacing w:line="26" w:lineRule="atLeast"/>
        <w:ind w:left="0" w:firstLine="567"/>
        <w:jc w:val="both"/>
        <w:rPr>
          <w:rFonts w:ascii="Times New Roman" w:hAnsi="Times New Roman"/>
          <w:sz w:val="24"/>
          <w:szCs w:val="24"/>
        </w:rPr>
      </w:pPr>
      <w:r w:rsidRPr="00604FFF">
        <w:rPr>
          <w:rFonts w:ascii="Times New Roman" w:hAnsi="Times New Roman"/>
          <w:sz w:val="24"/>
          <w:szCs w:val="24"/>
        </w:rPr>
        <w:t>- skatinti kūrybinių industrijų plėtrą, sudarant geresnes įsidarbinimo ir naujų darbo vietų kūrimo galimybes, sukurti sąlygas kūrybinių industrijų plėtrai; kaupti, analizuoti ir viešinti informaciją apie kūrybines industrijas;</w:t>
      </w:r>
    </w:p>
    <w:p w:rsidR="006067D8" w:rsidRPr="00604FFF" w:rsidRDefault="006067D8" w:rsidP="00194F87">
      <w:pPr>
        <w:pStyle w:val="Sraopastraipa"/>
        <w:spacing w:line="26" w:lineRule="atLeast"/>
        <w:ind w:left="0" w:firstLine="567"/>
        <w:jc w:val="both"/>
        <w:rPr>
          <w:rFonts w:ascii="Times New Roman" w:hAnsi="Times New Roman"/>
          <w:sz w:val="24"/>
          <w:szCs w:val="24"/>
        </w:rPr>
      </w:pPr>
      <w:r w:rsidRPr="00604FFF">
        <w:rPr>
          <w:rFonts w:ascii="Times New Roman" w:hAnsi="Times New Roman"/>
          <w:sz w:val="24"/>
          <w:szCs w:val="24"/>
        </w:rPr>
        <w:t>- teikti mokymų ir konsultacijų paslaugas kūrybinio sektoriaus atstovams, siekiant skatinti jų verslumą ir kūrybinių industrijų plėtrą.</w:t>
      </w:r>
    </w:p>
    <w:p w:rsidR="006067D8" w:rsidRPr="00604FFF" w:rsidRDefault="006067D8" w:rsidP="00194F87">
      <w:pPr>
        <w:pStyle w:val="Sraopastraipa"/>
        <w:spacing w:line="26" w:lineRule="atLeast"/>
        <w:ind w:left="0" w:firstLine="567"/>
        <w:jc w:val="both"/>
        <w:rPr>
          <w:rFonts w:ascii="Times New Roman" w:hAnsi="Times New Roman"/>
          <w:sz w:val="24"/>
          <w:szCs w:val="24"/>
        </w:rPr>
      </w:pPr>
    </w:p>
    <w:p w:rsidR="00194F87" w:rsidRPr="00604FFF" w:rsidRDefault="00194F87" w:rsidP="00194F87">
      <w:pPr>
        <w:pStyle w:val="Sraopastraipa"/>
        <w:spacing w:line="26" w:lineRule="atLeast"/>
        <w:ind w:left="0" w:firstLine="567"/>
        <w:jc w:val="both"/>
        <w:rPr>
          <w:rFonts w:ascii="Times New Roman" w:hAnsi="Times New Roman"/>
          <w:sz w:val="24"/>
          <w:szCs w:val="24"/>
        </w:rPr>
      </w:pPr>
      <w:r w:rsidRPr="00604FFF">
        <w:rPr>
          <w:rFonts w:ascii="Times New Roman" w:hAnsi="Times New Roman"/>
          <w:sz w:val="24"/>
          <w:szCs w:val="24"/>
        </w:rPr>
        <w:t>Siekiant šių tikslų</w:t>
      </w:r>
      <w:r w:rsidR="00581B25" w:rsidRPr="00604FFF">
        <w:rPr>
          <w:rFonts w:ascii="Times New Roman" w:hAnsi="Times New Roman"/>
          <w:sz w:val="24"/>
          <w:szCs w:val="24"/>
        </w:rPr>
        <w:t xml:space="preserve"> Programoje</w:t>
      </w:r>
      <w:r w:rsidRPr="00604FFF">
        <w:rPr>
          <w:rFonts w:ascii="Times New Roman" w:hAnsi="Times New Roman"/>
          <w:sz w:val="24"/>
          <w:szCs w:val="24"/>
        </w:rPr>
        <w:t xml:space="preserve"> numatoma, kad </w:t>
      </w:r>
      <w:r w:rsidRPr="00604FFF">
        <w:rPr>
          <w:rFonts w:ascii="Times New Roman" w:hAnsi="Times New Roman"/>
          <w:b/>
          <w:i/>
          <w:sz w:val="24"/>
          <w:szCs w:val="24"/>
        </w:rPr>
        <w:t>inkubatoriaus veikla</w:t>
      </w:r>
      <w:r w:rsidRPr="00604FFF">
        <w:rPr>
          <w:rFonts w:ascii="Times New Roman" w:hAnsi="Times New Roman"/>
          <w:sz w:val="24"/>
          <w:szCs w:val="24"/>
        </w:rPr>
        <w:t xml:space="preserve"> apims šias </w:t>
      </w:r>
      <w:r w:rsidR="00EB2BCE" w:rsidRPr="00604FFF">
        <w:rPr>
          <w:rFonts w:ascii="Times New Roman" w:hAnsi="Times New Roman"/>
          <w:sz w:val="24"/>
          <w:szCs w:val="24"/>
        </w:rPr>
        <w:t xml:space="preserve">esmines veiklos </w:t>
      </w:r>
      <w:r w:rsidRPr="00604FFF">
        <w:rPr>
          <w:rFonts w:ascii="Times New Roman" w:hAnsi="Times New Roman"/>
          <w:sz w:val="24"/>
          <w:szCs w:val="24"/>
        </w:rPr>
        <w:t>sritis:</w:t>
      </w:r>
    </w:p>
    <w:p w:rsidR="00194F87" w:rsidRPr="00604FFF" w:rsidRDefault="00194F87" w:rsidP="00EB2BCE">
      <w:pPr>
        <w:pStyle w:val="Sraopastraipa"/>
        <w:numPr>
          <w:ilvl w:val="0"/>
          <w:numId w:val="16"/>
        </w:numPr>
        <w:spacing w:before="100" w:beforeAutospacing="1" w:line="240" w:lineRule="atLeast"/>
        <w:jc w:val="both"/>
        <w:rPr>
          <w:rFonts w:ascii="Times New Roman" w:hAnsi="Times New Roman"/>
          <w:sz w:val="24"/>
          <w:szCs w:val="24"/>
        </w:rPr>
      </w:pPr>
      <w:r w:rsidRPr="00604FFF">
        <w:rPr>
          <w:rFonts w:ascii="Times New Roman" w:hAnsi="Times New Roman"/>
          <w:sz w:val="24"/>
          <w:szCs w:val="24"/>
        </w:rPr>
        <w:t>inkubavim</w:t>
      </w:r>
      <w:r w:rsidR="00EB2BCE" w:rsidRPr="00604FFF">
        <w:rPr>
          <w:rFonts w:ascii="Times New Roman" w:hAnsi="Times New Roman"/>
          <w:sz w:val="24"/>
          <w:szCs w:val="24"/>
        </w:rPr>
        <w:t xml:space="preserve">o </w:t>
      </w:r>
      <w:r w:rsidR="00651A85" w:rsidRPr="00604FFF">
        <w:rPr>
          <w:rFonts w:ascii="Times New Roman" w:hAnsi="Times New Roman"/>
          <w:sz w:val="24"/>
          <w:szCs w:val="24"/>
        </w:rPr>
        <w:t xml:space="preserve">ir infrastrukūros </w:t>
      </w:r>
      <w:r w:rsidR="00EB2BCE" w:rsidRPr="00604FFF">
        <w:rPr>
          <w:rFonts w:ascii="Times New Roman" w:hAnsi="Times New Roman"/>
          <w:sz w:val="24"/>
          <w:szCs w:val="24"/>
        </w:rPr>
        <w:t xml:space="preserve">paslaugų teikimas </w:t>
      </w:r>
      <w:r w:rsidRPr="00604FFF">
        <w:rPr>
          <w:rFonts w:ascii="Times New Roman" w:hAnsi="Times New Roman"/>
          <w:sz w:val="24"/>
          <w:szCs w:val="24"/>
        </w:rPr>
        <w:t>lengvatinėmis sąlygomis</w:t>
      </w:r>
      <w:r w:rsidR="00EB2BCE" w:rsidRPr="00604FFF">
        <w:t xml:space="preserve"> j</w:t>
      </w:r>
      <w:r w:rsidR="00EB2BCE" w:rsidRPr="00604FFF">
        <w:rPr>
          <w:rFonts w:ascii="Times New Roman" w:hAnsi="Times New Roman"/>
          <w:sz w:val="24"/>
          <w:szCs w:val="24"/>
        </w:rPr>
        <w:t>auniesiems menininkams ir kūrybinio verslo SVV subjektams (rezidentams)</w:t>
      </w:r>
      <w:r w:rsidR="00651A85" w:rsidRPr="00604FFF">
        <w:rPr>
          <w:rFonts w:ascii="Times New Roman" w:hAnsi="Times New Roman"/>
          <w:sz w:val="24"/>
          <w:szCs w:val="24"/>
        </w:rPr>
        <w:t xml:space="preserve"> - </w:t>
      </w:r>
      <w:r w:rsidRPr="00604FFF">
        <w:rPr>
          <w:rFonts w:ascii="Times New Roman" w:hAnsi="Times New Roman"/>
          <w:sz w:val="24"/>
          <w:szCs w:val="24"/>
        </w:rPr>
        <w:t>žemesne nei rinkos kaina, bet ne žemesne nei savikaina</w:t>
      </w:r>
      <w:r w:rsidR="00651A85" w:rsidRPr="00604FFF">
        <w:rPr>
          <w:rFonts w:ascii="Times New Roman" w:hAnsi="Times New Roman"/>
          <w:sz w:val="24"/>
          <w:szCs w:val="24"/>
        </w:rPr>
        <w:t>;</w:t>
      </w:r>
    </w:p>
    <w:p w:rsidR="00194F87" w:rsidRPr="00604FFF" w:rsidRDefault="00651A85" w:rsidP="00194F87">
      <w:pPr>
        <w:pStyle w:val="Sraopastraipa"/>
        <w:numPr>
          <w:ilvl w:val="0"/>
          <w:numId w:val="16"/>
        </w:numPr>
        <w:tabs>
          <w:tab w:val="left" w:pos="360"/>
        </w:tabs>
        <w:spacing w:before="100" w:beforeAutospacing="1" w:line="240" w:lineRule="atLeast"/>
        <w:jc w:val="both"/>
        <w:rPr>
          <w:rFonts w:ascii="Times New Roman" w:hAnsi="Times New Roman"/>
          <w:snapToGrid w:val="0"/>
          <w:sz w:val="24"/>
          <w:szCs w:val="24"/>
        </w:rPr>
      </w:pPr>
      <w:r w:rsidRPr="00604FFF">
        <w:rPr>
          <w:rFonts w:ascii="Times New Roman" w:hAnsi="Times New Roman"/>
          <w:bCs/>
          <w:sz w:val="24"/>
          <w:szCs w:val="24"/>
        </w:rPr>
        <w:t>k</w:t>
      </w:r>
      <w:r w:rsidR="00194F87" w:rsidRPr="00604FFF">
        <w:rPr>
          <w:rFonts w:ascii="Times New Roman" w:hAnsi="Times New Roman"/>
          <w:bCs/>
          <w:sz w:val="24"/>
          <w:szCs w:val="24"/>
        </w:rPr>
        <w:t>ūrybinių verslų plėtr</w:t>
      </w:r>
      <w:r w:rsidR="00E25C46" w:rsidRPr="00604FFF">
        <w:rPr>
          <w:rFonts w:ascii="Times New Roman" w:hAnsi="Times New Roman"/>
          <w:bCs/>
          <w:sz w:val="24"/>
          <w:szCs w:val="24"/>
        </w:rPr>
        <w:t>os</w:t>
      </w:r>
      <w:r w:rsidR="00194F87" w:rsidRPr="00604FFF">
        <w:rPr>
          <w:rFonts w:ascii="Times New Roman" w:hAnsi="Times New Roman"/>
          <w:bCs/>
          <w:sz w:val="24"/>
          <w:szCs w:val="24"/>
        </w:rPr>
        <w:t xml:space="preserve"> ir </w:t>
      </w:r>
      <w:r w:rsidR="00EB2BCE" w:rsidRPr="00604FFF">
        <w:rPr>
          <w:rFonts w:ascii="Times New Roman" w:hAnsi="Times New Roman"/>
          <w:bCs/>
          <w:sz w:val="24"/>
          <w:szCs w:val="24"/>
        </w:rPr>
        <w:t>verslumo</w:t>
      </w:r>
      <w:r w:rsidR="00194F87" w:rsidRPr="00604FFF">
        <w:rPr>
          <w:rFonts w:ascii="Times New Roman" w:hAnsi="Times New Roman"/>
          <w:bCs/>
          <w:sz w:val="24"/>
          <w:szCs w:val="24"/>
        </w:rPr>
        <w:t>,</w:t>
      </w:r>
      <w:r w:rsidR="00194F87" w:rsidRPr="00604FFF">
        <w:rPr>
          <w:rFonts w:ascii="Times New Roman" w:hAnsi="Times New Roman"/>
          <w:sz w:val="24"/>
          <w:szCs w:val="24"/>
        </w:rPr>
        <w:t xml:space="preserve"> skaitmeninio turinio, </w:t>
      </w:r>
      <w:r w:rsidR="00EB2BCE" w:rsidRPr="00604FFF">
        <w:rPr>
          <w:rFonts w:ascii="Times New Roman" w:hAnsi="Times New Roman"/>
          <w:sz w:val="24"/>
          <w:szCs w:val="24"/>
        </w:rPr>
        <w:t>inovatyvių</w:t>
      </w:r>
      <w:r w:rsidR="00194F87" w:rsidRPr="00604FFF">
        <w:rPr>
          <w:rFonts w:ascii="Times New Roman" w:hAnsi="Times New Roman"/>
          <w:sz w:val="24"/>
          <w:szCs w:val="24"/>
        </w:rPr>
        <w:t xml:space="preserve"> kūrybinių produktų kūrim</w:t>
      </w:r>
      <w:r w:rsidR="00E25C46" w:rsidRPr="00604FFF">
        <w:rPr>
          <w:rFonts w:ascii="Times New Roman" w:hAnsi="Times New Roman"/>
          <w:sz w:val="24"/>
          <w:szCs w:val="24"/>
        </w:rPr>
        <w:t>o</w:t>
      </w:r>
      <w:r w:rsidR="00194F87" w:rsidRPr="00604FFF">
        <w:rPr>
          <w:rFonts w:ascii="Times New Roman" w:hAnsi="Times New Roman"/>
          <w:sz w:val="24"/>
          <w:szCs w:val="24"/>
        </w:rPr>
        <w:t xml:space="preserve"> ir tarptautin</w:t>
      </w:r>
      <w:r w:rsidR="00E25C46" w:rsidRPr="00604FFF">
        <w:rPr>
          <w:rFonts w:ascii="Times New Roman" w:hAnsi="Times New Roman"/>
          <w:sz w:val="24"/>
          <w:szCs w:val="24"/>
        </w:rPr>
        <w:t>io</w:t>
      </w:r>
      <w:r w:rsidR="00194F87" w:rsidRPr="00604FFF">
        <w:rPr>
          <w:rFonts w:ascii="Times New Roman" w:hAnsi="Times New Roman"/>
          <w:sz w:val="24"/>
          <w:szCs w:val="24"/>
        </w:rPr>
        <w:t xml:space="preserve"> bendradarbiavim</w:t>
      </w:r>
      <w:r w:rsidR="00E25C46" w:rsidRPr="00604FFF">
        <w:rPr>
          <w:rFonts w:ascii="Times New Roman" w:hAnsi="Times New Roman"/>
          <w:sz w:val="24"/>
          <w:szCs w:val="24"/>
        </w:rPr>
        <w:t>o skatinimas</w:t>
      </w:r>
      <w:r w:rsidRPr="00604FFF">
        <w:rPr>
          <w:rFonts w:ascii="Times New Roman" w:hAnsi="Times New Roman"/>
          <w:snapToGrid w:val="0"/>
          <w:sz w:val="24"/>
          <w:szCs w:val="24"/>
        </w:rPr>
        <w:t>;</w:t>
      </w:r>
    </w:p>
    <w:p w:rsidR="00EB2BCE" w:rsidRPr="00604FFF" w:rsidRDefault="00651A85" w:rsidP="00194F87">
      <w:pPr>
        <w:pStyle w:val="Sraopastraipa"/>
        <w:numPr>
          <w:ilvl w:val="0"/>
          <w:numId w:val="16"/>
        </w:numPr>
        <w:tabs>
          <w:tab w:val="left" w:pos="360"/>
        </w:tabs>
        <w:spacing w:before="100" w:beforeAutospacing="1" w:line="240" w:lineRule="atLeast"/>
        <w:jc w:val="both"/>
        <w:rPr>
          <w:rFonts w:ascii="Times New Roman" w:hAnsi="Times New Roman"/>
          <w:snapToGrid w:val="0"/>
          <w:sz w:val="24"/>
          <w:szCs w:val="24"/>
        </w:rPr>
      </w:pPr>
      <w:r w:rsidRPr="00604FFF">
        <w:rPr>
          <w:rFonts w:ascii="Times New Roman" w:hAnsi="Times New Roman"/>
          <w:snapToGrid w:val="0"/>
          <w:sz w:val="24"/>
          <w:szCs w:val="24"/>
        </w:rPr>
        <w:t>k</w:t>
      </w:r>
      <w:r w:rsidR="00A1597F" w:rsidRPr="00604FFF">
        <w:rPr>
          <w:rFonts w:ascii="Times New Roman" w:hAnsi="Times New Roman"/>
          <w:snapToGrid w:val="0"/>
          <w:sz w:val="24"/>
          <w:szCs w:val="24"/>
        </w:rPr>
        <w:t>in</w:t>
      </w:r>
      <w:r w:rsidR="00EB2BCE" w:rsidRPr="00604FFF">
        <w:rPr>
          <w:rFonts w:ascii="Times New Roman" w:hAnsi="Times New Roman"/>
          <w:snapToGrid w:val="0"/>
          <w:sz w:val="24"/>
          <w:szCs w:val="24"/>
        </w:rPr>
        <w:t>o edukacinio centro veikla</w:t>
      </w:r>
      <w:r w:rsidRPr="00604FFF">
        <w:rPr>
          <w:rFonts w:ascii="Times New Roman" w:hAnsi="Times New Roman"/>
          <w:snapToGrid w:val="0"/>
          <w:sz w:val="24"/>
          <w:szCs w:val="24"/>
        </w:rPr>
        <w:t>;</w:t>
      </w:r>
    </w:p>
    <w:p w:rsidR="00A1597F" w:rsidRPr="00604FFF" w:rsidRDefault="00651A85" w:rsidP="00194F87">
      <w:pPr>
        <w:pStyle w:val="Sraopastraipa"/>
        <w:numPr>
          <w:ilvl w:val="0"/>
          <w:numId w:val="16"/>
        </w:numPr>
        <w:tabs>
          <w:tab w:val="left" w:pos="360"/>
        </w:tabs>
        <w:spacing w:before="100" w:beforeAutospacing="1" w:line="240" w:lineRule="atLeast"/>
        <w:jc w:val="both"/>
        <w:rPr>
          <w:rFonts w:ascii="Times New Roman" w:hAnsi="Times New Roman"/>
          <w:snapToGrid w:val="0"/>
          <w:sz w:val="24"/>
          <w:szCs w:val="24"/>
        </w:rPr>
      </w:pPr>
      <w:r w:rsidRPr="00604FFF">
        <w:rPr>
          <w:rFonts w:ascii="Times New Roman" w:hAnsi="Times New Roman"/>
          <w:snapToGrid w:val="0"/>
          <w:sz w:val="24"/>
          <w:szCs w:val="24"/>
        </w:rPr>
        <w:t>į</w:t>
      </w:r>
      <w:r w:rsidR="00EB2BCE" w:rsidRPr="00604FFF">
        <w:rPr>
          <w:rFonts w:ascii="Times New Roman" w:hAnsi="Times New Roman"/>
          <w:snapToGrid w:val="0"/>
          <w:sz w:val="24"/>
          <w:szCs w:val="24"/>
        </w:rPr>
        <w:t xml:space="preserve">vairiausių miesto </w:t>
      </w:r>
      <w:r w:rsidR="00A1597F" w:rsidRPr="00604FFF">
        <w:rPr>
          <w:rFonts w:ascii="Times New Roman" w:hAnsi="Times New Roman"/>
          <w:snapToGrid w:val="0"/>
          <w:sz w:val="24"/>
          <w:szCs w:val="24"/>
        </w:rPr>
        <w:t>bendruomen</w:t>
      </w:r>
      <w:r w:rsidR="00EB2BCE" w:rsidRPr="00604FFF">
        <w:rPr>
          <w:rFonts w:ascii="Times New Roman" w:hAnsi="Times New Roman"/>
          <w:snapToGrid w:val="0"/>
          <w:sz w:val="24"/>
          <w:szCs w:val="24"/>
        </w:rPr>
        <w:t>ių</w:t>
      </w:r>
      <w:r w:rsidR="00A1597F" w:rsidRPr="00604FFF">
        <w:rPr>
          <w:rFonts w:ascii="Times New Roman" w:hAnsi="Times New Roman"/>
          <w:snapToGrid w:val="0"/>
          <w:sz w:val="24"/>
          <w:szCs w:val="24"/>
        </w:rPr>
        <w:t xml:space="preserve"> </w:t>
      </w:r>
      <w:r w:rsidR="00EB2BCE" w:rsidRPr="00604FFF">
        <w:rPr>
          <w:rFonts w:ascii="Times New Roman" w:hAnsi="Times New Roman"/>
          <w:snapToGrid w:val="0"/>
          <w:sz w:val="24"/>
          <w:szCs w:val="24"/>
        </w:rPr>
        <w:t xml:space="preserve">kūrybinių, meninių, verslumo </w:t>
      </w:r>
      <w:r w:rsidR="00A1597F" w:rsidRPr="00604FFF">
        <w:rPr>
          <w:rFonts w:ascii="Times New Roman" w:hAnsi="Times New Roman"/>
          <w:snapToGrid w:val="0"/>
          <w:sz w:val="24"/>
          <w:szCs w:val="24"/>
        </w:rPr>
        <w:t>rengini</w:t>
      </w:r>
      <w:r w:rsidR="00EB2BCE" w:rsidRPr="00604FFF">
        <w:rPr>
          <w:rFonts w:ascii="Times New Roman" w:hAnsi="Times New Roman"/>
          <w:snapToGrid w:val="0"/>
          <w:sz w:val="24"/>
          <w:szCs w:val="24"/>
        </w:rPr>
        <w:t>ų organizavimas, bendrų veiklų su rezidentais ir kūrybinėmis bendruomenėmis inicijavimas</w:t>
      </w:r>
      <w:r w:rsidRPr="00604FFF">
        <w:rPr>
          <w:rFonts w:ascii="Times New Roman" w:hAnsi="Times New Roman"/>
          <w:snapToGrid w:val="0"/>
          <w:sz w:val="24"/>
          <w:szCs w:val="24"/>
        </w:rPr>
        <w:t>.</w:t>
      </w:r>
    </w:p>
    <w:p w:rsidR="001D00E5" w:rsidRPr="00604FFF" w:rsidRDefault="002E3623" w:rsidP="001B7885">
      <w:pPr>
        <w:spacing w:line="26" w:lineRule="atLeast"/>
        <w:ind w:firstLine="567"/>
        <w:jc w:val="both"/>
        <w:rPr>
          <w:lang w:val="lt-LT"/>
        </w:rPr>
      </w:pPr>
      <w:r w:rsidRPr="00604FFF">
        <w:rPr>
          <w:lang w:val="lt-LT"/>
        </w:rPr>
        <w:t xml:space="preserve">Programoje </w:t>
      </w:r>
      <w:r w:rsidR="006D62DA" w:rsidRPr="00604FFF">
        <w:rPr>
          <w:lang w:val="lt-LT"/>
        </w:rPr>
        <w:t>vadovaujam</w:t>
      </w:r>
      <w:r w:rsidR="000E3E8E" w:rsidRPr="00604FFF">
        <w:rPr>
          <w:lang w:val="lt-LT"/>
        </w:rPr>
        <w:t>asi</w:t>
      </w:r>
      <w:r w:rsidRPr="00604FFF">
        <w:rPr>
          <w:lang w:val="lt-LT"/>
        </w:rPr>
        <w:t xml:space="preserve"> </w:t>
      </w:r>
      <w:r w:rsidR="000E3E8E" w:rsidRPr="00604FFF">
        <w:rPr>
          <w:lang w:val="lt-LT"/>
        </w:rPr>
        <w:t>Kūrybinio i</w:t>
      </w:r>
      <w:r w:rsidRPr="00604FFF">
        <w:rPr>
          <w:lang w:val="lt-LT"/>
        </w:rPr>
        <w:t xml:space="preserve">nkubatoriaus </w:t>
      </w:r>
      <w:r w:rsidR="003D353D" w:rsidRPr="00604FFF">
        <w:rPr>
          <w:lang w:val="lt-LT"/>
        </w:rPr>
        <w:t>K</w:t>
      </w:r>
      <w:r w:rsidR="00F052E9" w:rsidRPr="00604FFF">
        <w:rPr>
          <w:lang w:val="lt-LT"/>
        </w:rPr>
        <w:t>ultūros fabriko</w:t>
      </w:r>
      <w:r w:rsidRPr="00604FFF">
        <w:rPr>
          <w:lang w:val="lt-LT"/>
        </w:rPr>
        <w:t xml:space="preserve"> paslaugų kainodar</w:t>
      </w:r>
      <w:r w:rsidR="00A36948" w:rsidRPr="00604FFF">
        <w:rPr>
          <w:lang w:val="lt-LT"/>
        </w:rPr>
        <w:t>a</w:t>
      </w:r>
      <w:r w:rsidRPr="00604FFF">
        <w:rPr>
          <w:lang w:val="lt-LT"/>
        </w:rPr>
        <w:t>,</w:t>
      </w:r>
      <w:r w:rsidRPr="00604FFF">
        <w:rPr>
          <w:b/>
          <w:i/>
          <w:lang w:val="lt-LT"/>
        </w:rPr>
        <w:t xml:space="preserve"> </w:t>
      </w:r>
      <w:r w:rsidRPr="00604FFF">
        <w:rPr>
          <w:lang w:val="lt-LT"/>
        </w:rPr>
        <w:t xml:space="preserve">kuri </w:t>
      </w:r>
      <w:r w:rsidR="00DD7F11" w:rsidRPr="00604FFF">
        <w:rPr>
          <w:lang w:val="lt-LT"/>
        </w:rPr>
        <w:t>buvo patvirtinta 2015 m.</w:t>
      </w:r>
      <w:r w:rsidR="002B207F" w:rsidRPr="00604FFF">
        <w:rPr>
          <w:lang w:val="lt-LT"/>
        </w:rPr>
        <w:t xml:space="preserve"> lapkričio 13 d. Klaipėdos miesto tarybos sprendimu Nr. T1-335</w:t>
      </w:r>
      <w:r w:rsidRPr="00604FFF">
        <w:rPr>
          <w:lang w:val="lt-LT"/>
        </w:rPr>
        <w:t>,</w:t>
      </w:r>
      <w:r w:rsidRPr="00604FFF">
        <w:rPr>
          <w:b/>
          <w:lang w:val="lt-LT"/>
        </w:rPr>
        <w:t xml:space="preserve"> </w:t>
      </w:r>
      <w:r w:rsidR="00373732" w:rsidRPr="00373732">
        <w:rPr>
          <w:lang w:val="lt-LT"/>
        </w:rPr>
        <w:t xml:space="preserve">taip pat </w:t>
      </w:r>
      <w:r w:rsidRPr="00373732">
        <w:rPr>
          <w:lang w:val="lt-LT"/>
        </w:rPr>
        <w:t>į programos tikslus ir reikalavimus lengvatinėmis sąlygomis teikti inkubavimo paslaugas</w:t>
      </w:r>
      <w:r w:rsidR="00373732">
        <w:rPr>
          <w:lang w:val="lt-LT"/>
        </w:rPr>
        <w:t>.</w:t>
      </w:r>
      <w:r w:rsidRPr="00604FFF">
        <w:rPr>
          <w:lang w:val="lt-LT"/>
        </w:rPr>
        <w:t xml:space="preserve"> </w:t>
      </w:r>
    </w:p>
    <w:p w:rsidR="001B7885" w:rsidRPr="00604FFF" w:rsidRDefault="001B7885" w:rsidP="001B7885">
      <w:pPr>
        <w:spacing w:line="26" w:lineRule="atLeast"/>
        <w:ind w:left="360"/>
        <w:jc w:val="both"/>
        <w:rPr>
          <w:lang w:val="lt-LT"/>
        </w:rPr>
      </w:pPr>
    </w:p>
    <w:p w:rsidR="00E67323" w:rsidRPr="00604FFF" w:rsidRDefault="00E67323" w:rsidP="00E67323">
      <w:pPr>
        <w:ind w:firstLine="540"/>
        <w:jc w:val="both"/>
        <w:rPr>
          <w:b/>
          <w:lang w:val="lt-LT"/>
        </w:rPr>
      </w:pPr>
      <w:r w:rsidRPr="00604FFF">
        <w:rPr>
          <w:b/>
          <w:lang w:val="lt-LT"/>
        </w:rPr>
        <w:t>2. Projekto rengimo priežastys ir kuo remiantis parengtas sprendimo projektas.</w:t>
      </w:r>
    </w:p>
    <w:p w:rsidR="00A1597F" w:rsidRPr="00604FFF" w:rsidRDefault="00DF262E" w:rsidP="000A4102">
      <w:pPr>
        <w:ind w:firstLine="540"/>
        <w:jc w:val="both"/>
        <w:rPr>
          <w:lang w:val="lt-LT"/>
        </w:rPr>
      </w:pPr>
      <w:r w:rsidRPr="00604FFF">
        <w:rPr>
          <w:lang w:val="lt-LT"/>
        </w:rPr>
        <w:t>Vadovaujantis VšĮ “Klaipėdos ekonominės plėtros agentūros” pasirašyta finansavimo ir administravimo sutartimi su LR Ūkio ministerija ir Lietuvos verslo paramos agentūros (2011 m. gegužės 24 d. Nr. S-VP2-2.2-ŪM-02-V-01-006) bei jungtinės veiklos sutartimi su Klaipėdos miesto savivaldybės administracija (2009 m. sausio 28 d. J10-4</w:t>
      </w:r>
      <w:r w:rsidR="00515DAC" w:rsidRPr="00604FFF">
        <w:rPr>
          <w:lang w:val="lt-LT"/>
        </w:rPr>
        <w:t>,</w:t>
      </w:r>
      <w:r w:rsidRPr="00604FFF">
        <w:rPr>
          <w:lang w:val="lt-LT"/>
        </w:rPr>
        <w:t xml:space="preserve"> pakeitimas 2013 m. sausio 10 d. J9-13) VšĮ  „Klaipėdos ekonominė plėtros agentūra“ yra įsipareigojusi steigti ir administruoti </w:t>
      </w:r>
      <w:r w:rsidR="003B672B">
        <w:rPr>
          <w:lang w:val="lt-LT"/>
        </w:rPr>
        <w:t xml:space="preserve">meno </w:t>
      </w:r>
      <w:r w:rsidRPr="00604FFF">
        <w:rPr>
          <w:lang w:val="lt-LT"/>
        </w:rPr>
        <w:t>inku</w:t>
      </w:r>
      <w:r w:rsidR="00A52A5D" w:rsidRPr="00604FFF">
        <w:rPr>
          <w:lang w:val="lt-LT"/>
        </w:rPr>
        <w:t xml:space="preserve">batorių (toliau – inkubatorius) </w:t>
      </w:r>
      <w:r w:rsidR="003D353D" w:rsidRPr="00604FFF">
        <w:rPr>
          <w:lang w:val="lt-LT"/>
        </w:rPr>
        <w:t>K</w:t>
      </w:r>
      <w:r w:rsidRPr="00604FFF">
        <w:rPr>
          <w:lang w:val="lt-LT"/>
        </w:rPr>
        <w:t xml:space="preserve">ultūros fabriką, užtikrinant </w:t>
      </w:r>
      <w:r w:rsidR="00A1597F" w:rsidRPr="00604FFF">
        <w:rPr>
          <w:lang w:val="lt-LT"/>
        </w:rPr>
        <w:t xml:space="preserve">projekto „Buvusio tabako fabriko pritaikymas kūrybinių industrijų veiklai“ pagal </w:t>
      </w:r>
      <w:r w:rsidRPr="00604FFF">
        <w:rPr>
          <w:lang w:val="lt-LT"/>
        </w:rPr>
        <w:t>priemon</w:t>
      </w:r>
      <w:r w:rsidR="00A1597F" w:rsidRPr="00604FFF">
        <w:rPr>
          <w:lang w:val="lt-LT"/>
        </w:rPr>
        <w:t>ę</w:t>
      </w:r>
      <w:r w:rsidRPr="00604FFF">
        <w:rPr>
          <w:lang w:val="lt-LT"/>
        </w:rPr>
        <w:t xml:space="preserve"> „Asistentas-2“ numatytų rezultatų ir paramos sąlygų įgyvendinimą 15 metų laikotarpiui</w:t>
      </w:r>
      <w:r w:rsidR="00A1597F" w:rsidRPr="00604FFF">
        <w:rPr>
          <w:lang w:val="lt-LT"/>
        </w:rPr>
        <w:t xml:space="preserve"> nuo rekonstrukcijos etapo pabaigos. </w:t>
      </w:r>
      <w:r w:rsidR="00395035" w:rsidRPr="00604FFF">
        <w:rPr>
          <w:lang w:val="lt-LT"/>
        </w:rPr>
        <w:t xml:space="preserve">Priemonės </w:t>
      </w:r>
      <w:r w:rsidR="00125800">
        <w:rPr>
          <w:lang w:val="lt-LT"/>
        </w:rPr>
        <w:t xml:space="preserve">„Asistentas-2“ </w:t>
      </w:r>
      <w:r w:rsidR="00395035" w:rsidRPr="00604FFF">
        <w:rPr>
          <w:lang w:val="lt-LT"/>
        </w:rPr>
        <w:t>tikslas – skatinti naujų menų inkubatorių kūrimą ir plėtrą, sudaryti palankias sąlygas steigti SVV subjektus, juos plėsti, didinti jų gyvybingumą.</w:t>
      </w:r>
    </w:p>
    <w:p w:rsidR="00095026" w:rsidRPr="00604FFF" w:rsidRDefault="00A1597F" w:rsidP="000A4102">
      <w:pPr>
        <w:ind w:firstLine="540"/>
        <w:jc w:val="both"/>
        <w:rPr>
          <w:lang w:val="lt-LT"/>
        </w:rPr>
      </w:pPr>
      <w:r w:rsidRPr="00604FFF">
        <w:rPr>
          <w:lang w:val="lt-LT"/>
        </w:rPr>
        <w:t xml:space="preserve">Projekto Nr. VP2-2.2-ŪM-02-V-01-006 „Buvusio tabako fabriko Klaipėdoje pritaikymas kūrybinių industrijų plėtrai“ galutinė įgyvendinimo ataskaita LVPA patvirtinta 2015 m. rugsėjo 30 </w:t>
      </w:r>
      <w:r w:rsidRPr="00604FFF">
        <w:rPr>
          <w:lang w:val="lt-LT"/>
        </w:rPr>
        <w:lastRenderedPageBreak/>
        <w:t xml:space="preserve">d., ši data </w:t>
      </w:r>
      <w:r w:rsidR="00395035" w:rsidRPr="00604FFF">
        <w:rPr>
          <w:lang w:val="lt-LT"/>
        </w:rPr>
        <w:t>yra</w:t>
      </w:r>
      <w:r w:rsidRPr="00604FFF">
        <w:rPr>
          <w:lang w:val="lt-LT"/>
        </w:rPr>
        <w:t xml:space="preserve"> laikoma projekto įgyvendinimo pabaigos data. </w:t>
      </w:r>
      <w:r w:rsidR="00095026" w:rsidRPr="00604FFF">
        <w:rPr>
          <w:lang w:val="lt-LT"/>
        </w:rPr>
        <w:t xml:space="preserve">Projekto vykdytojas privalo 5 metus po galutinės įgyvendinimo ataskaitos patvirtinimo dienos teikti Ataskaitą po projekto užbaigimo, taip pat 15 metų </w:t>
      </w:r>
      <w:r w:rsidR="00392741" w:rsidRPr="00604FFF">
        <w:rPr>
          <w:lang w:val="lt-LT"/>
        </w:rPr>
        <w:t>paramos gavėja</w:t>
      </w:r>
      <w:r w:rsidR="00095026" w:rsidRPr="00604FFF">
        <w:rPr>
          <w:lang w:val="lt-LT"/>
        </w:rPr>
        <w:t xml:space="preserve"> įsipareigoja nekeisti savo veiklos, kuriai skiriamos finansavimo lėšos.</w:t>
      </w:r>
    </w:p>
    <w:p w:rsidR="000A4102" w:rsidRPr="00604FFF" w:rsidRDefault="00DF262E" w:rsidP="000A4102">
      <w:pPr>
        <w:ind w:firstLine="540"/>
        <w:jc w:val="both"/>
        <w:rPr>
          <w:lang w:val="lt-LT"/>
        </w:rPr>
      </w:pPr>
      <w:r w:rsidRPr="00604FFF">
        <w:rPr>
          <w:lang w:val="lt-LT"/>
        </w:rPr>
        <w:t xml:space="preserve">2016 metais </w:t>
      </w:r>
      <w:r w:rsidR="00293E8B">
        <w:rPr>
          <w:lang w:val="lt-LT"/>
        </w:rPr>
        <w:t xml:space="preserve">bus </w:t>
      </w:r>
      <w:r w:rsidR="00395035" w:rsidRPr="00604FFF">
        <w:rPr>
          <w:lang w:val="lt-LT"/>
        </w:rPr>
        <w:t>įgyvendinta</w:t>
      </w:r>
      <w:r w:rsidRPr="00604FFF">
        <w:rPr>
          <w:lang w:val="lt-LT"/>
        </w:rPr>
        <w:t xml:space="preserve"> Klaipėdos miesto savivaldybės tarybos 2013-11-28 sprendimu Nr. T2-288 patvirtinta </w:t>
      </w:r>
      <w:r w:rsidR="00A1597F" w:rsidRPr="00604FFF">
        <w:rPr>
          <w:lang w:val="lt-LT"/>
        </w:rPr>
        <w:t xml:space="preserve">„Kūrybinio </w:t>
      </w:r>
      <w:r w:rsidRPr="00604FFF">
        <w:rPr>
          <w:lang w:val="lt-LT"/>
        </w:rPr>
        <w:t xml:space="preserve">inkubatoriaus </w:t>
      </w:r>
      <w:r w:rsidR="00A1597F" w:rsidRPr="00604FFF">
        <w:rPr>
          <w:lang w:val="lt-LT"/>
        </w:rPr>
        <w:t>K</w:t>
      </w:r>
      <w:r w:rsidRPr="00604FFF">
        <w:rPr>
          <w:lang w:val="lt-LT"/>
        </w:rPr>
        <w:t>ultūros fabriko 2014–2016 metų veiklos programa</w:t>
      </w:r>
      <w:r w:rsidR="00A1597F" w:rsidRPr="00604FFF">
        <w:rPr>
          <w:lang w:val="lt-LT"/>
        </w:rPr>
        <w:t>“</w:t>
      </w:r>
      <w:r w:rsidRPr="00604FFF">
        <w:rPr>
          <w:lang w:val="lt-LT"/>
        </w:rPr>
        <w:t>, t</w:t>
      </w:r>
      <w:r w:rsidR="000A4102" w:rsidRPr="00604FFF">
        <w:rPr>
          <w:lang w:val="lt-LT"/>
        </w:rPr>
        <w:t xml:space="preserve">odėl </w:t>
      </w:r>
      <w:r w:rsidR="00003BE1">
        <w:rPr>
          <w:lang w:val="lt-LT"/>
        </w:rPr>
        <w:t>reikėjo</w:t>
      </w:r>
      <w:r w:rsidR="000A4102" w:rsidRPr="00604FFF">
        <w:rPr>
          <w:lang w:val="lt-LT"/>
        </w:rPr>
        <w:t xml:space="preserve"> </w:t>
      </w:r>
      <w:r w:rsidR="00003BE1">
        <w:rPr>
          <w:lang w:val="lt-LT"/>
        </w:rPr>
        <w:t>pa</w:t>
      </w:r>
      <w:r w:rsidR="000A4102" w:rsidRPr="00604FFF">
        <w:rPr>
          <w:lang w:val="lt-LT"/>
        </w:rPr>
        <w:t xml:space="preserve">rengti naują inkubatoriaus </w:t>
      </w:r>
      <w:r w:rsidR="003D353D" w:rsidRPr="00604FFF">
        <w:rPr>
          <w:lang w:val="lt-LT"/>
        </w:rPr>
        <w:t>K</w:t>
      </w:r>
      <w:r w:rsidR="000A4102" w:rsidRPr="00604FFF">
        <w:rPr>
          <w:lang w:val="lt-LT"/>
        </w:rPr>
        <w:t>ultūros fabriko 2017-2019 met</w:t>
      </w:r>
      <w:r w:rsidRPr="00604FFF">
        <w:rPr>
          <w:lang w:val="lt-LT"/>
        </w:rPr>
        <w:t>ų veiklos programą.</w:t>
      </w:r>
    </w:p>
    <w:p w:rsidR="002D04E1" w:rsidRPr="00604FFF" w:rsidRDefault="00581B25" w:rsidP="000E3E8E">
      <w:pPr>
        <w:ind w:firstLine="540"/>
        <w:jc w:val="both"/>
        <w:rPr>
          <w:lang w:val="lt-LT"/>
        </w:rPr>
      </w:pPr>
      <w:r w:rsidRPr="00604FFF">
        <w:rPr>
          <w:lang w:val="lt-LT"/>
        </w:rPr>
        <w:t xml:space="preserve">Rengiant </w:t>
      </w:r>
      <w:r w:rsidR="00D30AA9">
        <w:rPr>
          <w:lang w:val="lt-LT"/>
        </w:rPr>
        <w:t xml:space="preserve">2017-2019 metų </w:t>
      </w:r>
      <w:r w:rsidRPr="00604FFF">
        <w:rPr>
          <w:lang w:val="lt-LT"/>
        </w:rPr>
        <w:t>P</w:t>
      </w:r>
      <w:r w:rsidR="008419C5" w:rsidRPr="00604FFF">
        <w:rPr>
          <w:lang w:val="lt-LT"/>
        </w:rPr>
        <w:t>rogramą</w:t>
      </w:r>
      <w:r w:rsidR="00473FB4" w:rsidRPr="00604FFF">
        <w:rPr>
          <w:lang w:val="lt-LT"/>
        </w:rPr>
        <w:t xml:space="preserve"> taip pat</w:t>
      </w:r>
      <w:r w:rsidR="000E3E8E" w:rsidRPr="00604FFF">
        <w:rPr>
          <w:lang w:val="lt-LT"/>
        </w:rPr>
        <w:t xml:space="preserve"> atsižvelgta į</w:t>
      </w:r>
      <w:r w:rsidR="002D04E1" w:rsidRPr="00604FFF">
        <w:rPr>
          <w:lang w:val="lt-LT"/>
        </w:rPr>
        <w:t>:</w:t>
      </w:r>
    </w:p>
    <w:p w:rsidR="002D04E1" w:rsidRPr="00604FFF" w:rsidRDefault="008419C5" w:rsidP="002D04E1">
      <w:pPr>
        <w:pStyle w:val="Sraopastraipa"/>
        <w:numPr>
          <w:ilvl w:val="0"/>
          <w:numId w:val="26"/>
        </w:numPr>
        <w:jc w:val="both"/>
        <w:rPr>
          <w:rFonts w:ascii="Times New Roman" w:hAnsi="Times New Roman"/>
          <w:sz w:val="24"/>
          <w:szCs w:val="24"/>
        </w:rPr>
      </w:pPr>
      <w:r w:rsidRPr="00604FFF">
        <w:rPr>
          <w:rFonts w:ascii="Times New Roman" w:hAnsi="Times New Roman"/>
          <w:sz w:val="24"/>
          <w:szCs w:val="24"/>
        </w:rPr>
        <w:t>VšĮ Klaipėdos ekonominės plėtros agentūros 201</w:t>
      </w:r>
      <w:r w:rsidR="00E2314F" w:rsidRPr="00604FFF">
        <w:rPr>
          <w:rFonts w:ascii="Times New Roman" w:hAnsi="Times New Roman"/>
          <w:sz w:val="24"/>
          <w:szCs w:val="24"/>
        </w:rPr>
        <w:t>6</w:t>
      </w:r>
      <w:r w:rsidRPr="00604FFF">
        <w:rPr>
          <w:rFonts w:ascii="Times New Roman" w:hAnsi="Times New Roman"/>
          <w:sz w:val="24"/>
          <w:szCs w:val="24"/>
        </w:rPr>
        <w:t>–201</w:t>
      </w:r>
      <w:r w:rsidR="00E2314F" w:rsidRPr="00604FFF">
        <w:rPr>
          <w:rFonts w:ascii="Times New Roman" w:hAnsi="Times New Roman"/>
          <w:sz w:val="24"/>
          <w:szCs w:val="24"/>
        </w:rPr>
        <w:t>8</w:t>
      </w:r>
      <w:r w:rsidRPr="00604FFF">
        <w:rPr>
          <w:rFonts w:ascii="Times New Roman" w:hAnsi="Times New Roman"/>
          <w:sz w:val="24"/>
          <w:szCs w:val="24"/>
        </w:rPr>
        <w:t xml:space="preserve"> strateginį veiklos planą, </w:t>
      </w:r>
    </w:p>
    <w:p w:rsidR="002D04E1" w:rsidRPr="00604FFF" w:rsidRDefault="008419C5" w:rsidP="002D04E1">
      <w:pPr>
        <w:pStyle w:val="Sraopastraipa"/>
        <w:numPr>
          <w:ilvl w:val="0"/>
          <w:numId w:val="26"/>
        </w:numPr>
        <w:jc w:val="both"/>
        <w:rPr>
          <w:rFonts w:ascii="Times New Roman" w:hAnsi="Times New Roman"/>
          <w:sz w:val="24"/>
          <w:szCs w:val="24"/>
        </w:rPr>
      </w:pPr>
      <w:r w:rsidRPr="00604FFF">
        <w:rPr>
          <w:rFonts w:ascii="Times New Roman" w:hAnsi="Times New Roman"/>
          <w:sz w:val="24"/>
          <w:szCs w:val="24"/>
        </w:rPr>
        <w:t xml:space="preserve">Klaipėdos miesto strateginės plėtros planą 2013–2020 m.; </w:t>
      </w:r>
    </w:p>
    <w:p w:rsidR="002D04E1" w:rsidRPr="00604FFF" w:rsidRDefault="002D04E1" w:rsidP="002D04E1">
      <w:pPr>
        <w:pStyle w:val="Sraopastraipa"/>
        <w:numPr>
          <w:ilvl w:val="0"/>
          <w:numId w:val="26"/>
        </w:numPr>
        <w:jc w:val="both"/>
        <w:rPr>
          <w:rFonts w:ascii="Times New Roman" w:hAnsi="Times New Roman"/>
          <w:sz w:val="24"/>
          <w:szCs w:val="24"/>
        </w:rPr>
      </w:pPr>
      <w:r w:rsidRPr="00604FFF">
        <w:rPr>
          <w:rFonts w:ascii="Times New Roman" w:hAnsi="Times New Roman"/>
          <w:sz w:val="24"/>
          <w:szCs w:val="24"/>
        </w:rPr>
        <w:t>Klaipėdos miesto savivaldybės 2015-2020 metų kultūros kaitos gaires (</w:t>
      </w:r>
      <w:r w:rsidR="00D30AA9">
        <w:rPr>
          <w:rFonts w:ascii="Times New Roman" w:hAnsi="Times New Roman"/>
          <w:sz w:val="24"/>
          <w:szCs w:val="24"/>
        </w:rPr>
        <w:t>2015-01-29 T</w:t>
      </w:r>
      <w:r w:rsidRPr="00604FFF">
        <w:rPr>
          <w:rFonts w:ascii="Times New Roman" w:hAnsi="Times New Roman"/>
          <w:sz w:val="24"/>
          <w:szCs w:val="24"/>
        </w:rPr>
        <w:t xml:space="preserve">arybos </w:t>
      </w:r>
      <w:r w:rsidR="00D30AA9">
        <w:rPr>
          <w:rFonts w:ascii="Times New Roman" w:hAnsi="Times New Roman"/>
          <w:sz w:val="24"/>
          <w:szCs w:val="24"/>
        </w:rPr>
        <w:t>s</w:t>
      </w:r>
      <w:r w:rsidRPr="00604FFF">
        <w:rPr>
          <w:rFonts w:ascii="Times New Roman" w:hAnsi="Times New Roman"/>
          <w:sz w:val="24"/>
          <w:szCs w:val="24"/>
        </w:rPr>
        <w:t>prendim</w:t>
      </w:r>
      <w:r w:rsidR="00D30AA9">
        <w:rPr>
          <w:rFonts w:ascii="Times New Roman" w:hAnsi="Times New Roman"/>
          <w:sz w:val="24"/>
          <w:szCs w:val="24"/>
        </w:rPr>
        <w:t>as</w:t>
      </w:r>
      <w:r w:rsidRPr="00604FFF">
        <w:rPr>
          <w:rFonts w:ascii="Times New Roman" w:hAnsi="Times New Roman"/>
          <w:sz w:val="24"/>
          <w:szCs w:val="24"/>
        </w:rPr>
        <w:t xml:space="preserve"> Nr. T2-7); </w:t>
      </w:r>
    </w:p>
    <w:p w:rsidR="002D04E1" w:rsidRPr="00604FFF" w:rsidRDefault="008419C5" w:rsidP="002D04E1">
      <w:pPr>
        <w:pStyle w:val="Sraopastraipa"/>
        <w:numPr>
          <w:ilvl w:val="0"/>
          <w:numId w:val="26"/>
        </w:numPr>
        <w:jc w:val="both"/>
        <w:rPr>
          <w:rFonts w:ascii="Times New Roman" w:hAnsi="Times New Roman"/>
          <w:sz w:val="24"/>
          <w:szCs w:val="24"/>
        </w:rPr>
      </w:pPr>
      <w:r w:rsidRPr="00604FFF">
        <w:rPr>
          <w:rFonts w:ascii="Times New Roman" w:hAnsi="Times New Roman"/>
          <w:sz w:val="24"/>
          <w:szCs w:val="24"/>
        </w:rPr>
        <w:t>LR smulkiojo ir vidutinio verslo plėtros įstatymą (2008 m. sausio 1 d.).</w:t>
      </w:r>
    </w:p>
    <w:p w:rsidR="00395035" w:rsidRDefault="00E2314F" w:rsidP="00395035">
      <w:pPr>
        <w:pStyle w:val="Sraopastraipa"/>
        <w:numPr>
          <w:ilvl w:val="0"/>
          <w:numId w:val="26"/>
        </w:numPr>
        <w:jc w:val="both"/>
        <w:rPr>
          <w:rFonts w:ascii="Times New Roman" w:hAnsi="Times New Roman"/>
          <w:i/>
          <w:sz w:val="24"/>
          <w:szCs w:val="24"/>
        </w:rPr>
      </w:pPr>
      <w:r w:rsidRPr="00604FFF">
        <w:rPr>
          <w:rFonts w:ascii="Times New Roman" w:hAnsi="Times New Roman"/>
          <w:sz w:val="24"/>
          <w:szCs w:val="24"/>
        </w:rPr>
        <w:t xml:space="preserve">2015 m. lapkričio 5 d. Klaipėdos miesto savivaldybės tarybos Kolegijos posėdžio Nr. TAK-9 nutarimą: </w:t>
      </w:r>
      <w:r w:rsidRPr="00534F28">
        <w:rPr>
          <w:rFonts w:ascii="Times New Roman" w:hAnsi="Times New Roman"/>
          <w:i/>
          <w:sz w:val="24"/>
          <w:szCs w:val="24"/>
        </w:rPr>
        <w:t>pritarti VšĮ Klaipėdos ekonominės plėtros agentūros įgyvendinamo projekto kūrybinio inkubatoriaus „Kultūros fabrikas“ 2016-2018 m. veiklos programai ir atsižvelgti į Kol</w:t>
      </w:r>
      <w:r w:rsidR="000A4102" w:rsidRPr="00534F28">
        <w:rPr>
          <w:rFonts w:ascii="Times New Roman" w:hAnsi="Times New Roman"/>
          <w:i/>
          <w:sz w:val="24"/>
          <w:szCs w:val="24"/>
        </w:rPr>
        <w:t>egijos narių išsakytas pastabas</w:t>
      </w:r>
      <w:r w:rsidR="00D97DB1" w:rsidRPr="00534F28">
        <w:rPr>
          <w:rFonts w:ascii="Times New Roman" w:hAnsi="Times New Roman"/>
          <w:i/>
          <w:sz w:val="24"/>
          <w:szCs w:val="24"/>
        </w:rPr>
        <w:t>.</w:t>
      </w:r>
      <w:r w:rsidR="000A4102" w:rsidRPr="00534F28">
        <w:rPr>
          <w:rFonts w:ascii="Times New Roman" w:hAnsi="Times New Roman"/>
          <w:i/>
          <w:sz w:val="24"/>
          <w:szCs w:val="24"/>
        </w:rPr>
        <w:t xml:space="preserve"> </w:t>
      </w:r>
    </w:p>
    <w:p w:rsidR="00D22C19" w:rsidRPr="00D22C19" w:rsidRDefault="00D22C19" w:rsidP="00395035">
      <w:pPr>
        <w:pStyle w:val="Sraopastraipa"/>
        <w:numPr>
          <w:ilvl w:val="0"/>
          <w:numId w:val="26"/>
        </w:numPr>
        <w:jc w:val="both"/>
        <w:rPr>
          <w:rFonts w:ascii="Times New Roman" w:hAnsi="Times New Roman"/>
          <w:sz w:val="24"/>
          <w:szCs w:val="24"/>
        </w:rPr>
      </w:pPr>
      <w:r w:rsidRPr="00D22C19">
        <w:rPr>
          <w:rFonts w:ascii="Times New Roman" w:hAnsi="Times New Roman"/>
          <w:sz w:val="24"/>
          <w:szCs w:val="24"/>
        </w:rPr>
        <w:t>2009-10-08 LR Ūkio ministro įsakymą Nr.4-485</w:t>
      </w:r>
      <w:r>
        <w:rPr>
          <w:rFonts w:ascii="Times New Roman" w:hAnsi="Times New Roman"/>
          <w:sz w:val="24"/>
          <w:szCs w:val="24"/>
        </w:rPr>
        <w:t xml:space="preserve"> Priemonės „Asistentas-2“ projektų finansavimo sąlygų aprašas;</w:t>
      </w:r>
    </w:p>
    <w:p w:rsidR="00395035" w:rsidRPr="00604FFF" w:rsidRDefault="00395035" w:rsidP="00352758">
      <w:pPr>
        <w:pStyle w:val="Sraopastraipa"/>
        <w:numPr>
          <w:ilvl w:val="0"/>
          <w:numId w:val="26"/>
        </w:numPr>
        <w:jc w:val="both"/>
        <w:rPr>
          <w:rFonts w:ascii="Times New Roman" w:hAnsi="Times New Roman"/>
          <w:sz w:val="24"/>
          <w:szCs w:val="24"/>
        </w:rPr>
      </w:pPr>
      <w:r w:rsidRPr="00604FFF">
        <w:rPr>
          <w:rFonts w:ascii="Times New Roman" w:hAnsi="Times New Roman"/>
          <w:sz w:val="24"/>
          <w:szCs w:val="24"/>
        </w:rPr>
        <w:t xml:space="preserve">įstaigos įstatus (patvirtintus 2012 m. liepos 23 d. įsakymu Nr. AD1- 1726); </w:t>
      </w:r>
    </w:p>
    <w:p w:rsidR="006D0665" w:rsidRPr="00604FFF" w:rsidRDefault="00D97DB1" w:rsidP="000E3E8E">
      <w:pPr>
        <w:ind w:firstLine="540"/>
        <w:jc w:val="both"/>
        <w:rPr>
          <w:lang w:val="lt-LT"/>
        </w:rPr>
      </w:pPr>
      <w:r w:rsidRPr="00604FFF">
        <w:rPr>
          <w:lang w:val="lt-LT"/>
        </w:rPr>
        <w:t>Rengiant šią Programą</w:t>
      </w:r>
      <w:r w:rsidR="000A4102" w:rsidRPr="00604FFF">
        <w:rPr>
          <w:lang w:val="lt-LT"/>
        </w:rPr>
        <w:t xml:space="preserve"> </w:t>
      </w:r>
      <w:r w:rsidRPr="00604FFF">
        <w:rPr>
          <w:lang w:val="lt-LT"/>
        </w:rPr>
        <w:t>buvo įvertinti faktiniai</w:t>
      </w:r>
      <w:r w:rsidR="000A4102" w:rsidRPr="00604FFF">
        <w:rPr>
          <w:lang w:val="lt-LT"/>
        </w:rPr>
        <w:t xml:space="preserve"> 2015 ir planuojam</w:t>
      </w:r>
      <w:r w:rsidRPr="00604FFF">
        <w:rPr>
          <w:lang w:val="lt-LT"/>
        </w:rPr>
        <w:t>i</w:t>
      </w:r>
      <w:r w:rsidR="000A4102" w:rsidRPr="00604FFF">
        <w:rPr>
          <w:lang w:val="lt-LT"/>
        </w:rPr>
        <w:t xml:space="preserve"> 2016 metų inkubatoriaus </w:t>
      </w:r>
      <w:r w:rsidR="008F22BE" w:rsidRPr="00604FFF">
        <w:rPr>
          <w:lang w:val="lt-LT"/>
        </w:rPr>
        <w:t>K</w:t>
      </w:r>
      <w:r w:rsidR="000A4102" w:rsidRPr="00604FFF">
        <w:rPr>
          <w:lang w:val="lt-LT"/>
        </w:rPr>
        <w:t>ultūros fabrikas</w:t>
      </w:r>
      <w:r w:rsidRPr="00604FFF">
        <w:rPr>
          <w:lang w:val="lt-LT"/>
        </w:rPr>
        <w:t xml:space="preserve"> veiklos rezultatai</w:t>
      </w:r>
      <w:r w:rsidR="000A4102" w:rsidRPr="00604FFF">
        <w:rPr>
          <w:lang w:val="lt-LT"/>
        </w:rPr>
        <w:t>.</w:t>
      </w:r>
      <w:r w:rsidR="002D04E1" w:rsidRPr="00604FFF">
        <w:rPr>
          <w:lang w:val="lt-LT"/>
        </w:rPr>
        <w:t xml:space="preserve"> Siekdama sudaryti sąlygas kultūros bei meno srities atstovų rezidavimui menų inkubatoriuje, Klaipėdos miesto savivaldybė</w:t>
      </w:r>
      <w:r w:rsidR="008F3597" w:rsidRPr="00604FFF">
        <w:rPr>
          <w:lang w:val="lt-LT"/>
        </w:rPr>
        <w:t>s kultūros skyrius</w:t>
      </w:r>
      <w:r w:rsidR="002D04E1" w:rsidRPr="00604FFF">
        <w:rPr>
          <w:lang w:val="lt-LT"/>
        </w:rPr>
        <w:t xml:space="preserve"> nuo 2014 m. sk</w:t>
      </w:r>
      <w:r w:rsidR="008F3597" w:rsidRPr="00604FFF">
        <w:rPr>
          <w:lang w:val="lt-LT"/>
        </w:rPr>
        <w:t>y</w:t>
      </w:r>
      <w:r w:rsidR="002D04E1" w:rsidRPr="00604FFF">
        <w:rPr>
          <w:lang w:val="lt-LT"/>
        </w:rPr>
        <w:t>r</w:t>
      </w:r>
      <w:r w:rsidR="008F3597" w:rsidRPr="00604FFF">
        <w:rPr>
          <w:lang w:val="lt-LT"/>
        </w:rPr>
        <w:t>ė</w:t>
      </w:r>
      <w:r w:rsidR="002D04E1" w:rsidRPr="00604FFF">
        <w:rPr>
          <w:lang w:val="lt-LT"/>
        </w:rPr>
        <w:t xml:space="preserve"> stipendijas rezidentams. </w:t>
      </w:r>
    </w:p>
    <w:p w:rsidR="000A4102" w:rsidRPr="00604FFF" w:rsidRDefault="000A4102" w:rsidP="00E67323">
      <w:pPr>
        <w:ind w:firstLine="540"/>
        <w:jc w:val="both"/>
        <w:rPr>
          <w:b/>
          <w:lang w:val="lt-LT"/>
        </w:rPr>
      </w:pPr>
    </w:p>
    <w:p w:rsidR="00E67323" w:rsidRPr="00604FFF" w:rsidRDefault="00E67323" w:rsidP="00E67323">
      <w:pPr>
        <w:ind w:firstLine="540"/>
        <w:jc w:val="both"/>
        <w:rPr>
          <w:b/>
          <w:lang w:val="lt-LT"/>
        </w:rPr>
      </w:pPr>
      <w:r w:rsidRPr="00604FFF">
        <w:rPr>
          <w:b/>
          <w:lang w:val="lt-LT"/>
        </w:rPr>
        <w:t>3. Kokių rezultatų laukiama.</w:t>
      </w:r>
    </w:p>
    <w:p w:rsidR="00340A34" w:rsidRPr="00604FFF" w:rsidRDefault="00340A34" w:rsidP="00340A34">
      <w:pPr>
        <w:ind w:firstLine="360"/>
        <w:jc w:val="both"/>
        <w:rPr>
          <w:b/>
          <w:lang w:val="lt-LT"/>
        </w:rPr>
      </w:pPr>
      <w:r w:rsidRPr="00604FFF">
        <w:rPr>
          <w:lang w:val="lt-LT"/>
        </w:rPr>
        <w:t xml:space="preserve">Atsižvelgiant į Ūkio ministerijos Ekonomikos augimo veiksmų programos priemonės „Asistentas 2“ reikalavimus, siekiamus projekto rezultatus ir sukurtos infrastruktūros galimybes bei atliepiant miesto menininkų bendruomenės poreikius, sekančiame programos periodui </w:t>
      </w:r>
      <w:r w:rsidRPr="00604FFF">
        <w:rPr>
          <w:b/>
          <w:lang w:val="lt-LT"/>
        </w:rPr>
        <w:t>2017-2019 metams numatomos šios prioritetinės veiklos kryptys:</w:t>
      </w:r>
    </w:p>
    <w:p w:rsidR="00340A34" w:rsidRPr="00604FFF" w:rsidRDefault="00426BCD" w:rsidP="00340A34">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t</w:t>
      </w:r>
      <w:r w:rsidR="00340A34" w:rsidRPr="00604FFF">
        <w:rPr>
          <w:rFonts w:ascii="Times New Roman" w:hAnsi="Times New Roman"/>
          <w:sz w:val="24"/>
          <w:szCs w:val="24"/>
        </w:rPr>
        <w:t>arptautinių projektų inicijavimas kūrybinių industrijų srityse;</w:t>
      </w:r>
    </w:p>
    <w:p w:rsidR="00602B0A" w:rsidRPr="00604FFF" w:rsidRDefault="00602B0A" w:rsidP="00602B0A">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2017 metams inicijuoti specialias veiklas Lietuvos kultūros sostinės idėjai komunikuoti;</w:t>
      </w:r>
    </w:p>
    <w:p w:rsidR="00340A34" w:rsidRPr="00604FFF" w:rsidRDefault="00426BCD" w:rsidP="00340A34">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t</w:t>
      </w:r>
      <w:r w:rsidR="00340A34" w:rsidRPr="00604FFF">
        <w:rPr>
          <w:rFonts w:ascii="Times New Roman" w:hAnsi="Times New Roman"/>
          <w:sz w:val="24"/>
          <w:szCs w:val="24"/>
        </w:rPr>
        <w:t xml:space="preserve">olesnis jaunimo kultūros </w:t>
      </w:r>
      <w:r w:rsidR="006067D8" w:rsidRPr="00604FFF">
        <w:rPr>
          <w:rFonts w:ascii="Times New Roman" w:hAnsi="Times New Roman"/>
          <w:sz w:val="24"/>
          <w:szCs w:val="24"/>
        </w:rPr>
        <w:t xml:space="preserve">ir verslumo </w:t>
      </w:r>
      <w:r w:rsidR="00340A34" w:rsidRPr="00604FFF">
        <w:rPr>
          <w:rFonts w:ascii="Times New Roman" w:hAnsi="Times New Roman"/>
          <w:sz w:val="24"/>
          <w:szCs w:val="24"/>
        </w:rPr>
        <w:t>edukacijos veiklų plėtojimas, apjungiant ir koordinuojant šių veiklų komunikaciją;</w:t>
      </w:r>
    </w:p>
    <w:p w:rsidR="00340A34" w:rsidRPr="00604FFF" w:rsidRDefault="00426BCD" w:rsidP="00340A34">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d</w:t>
      </w:r>
      <w:r w:rsidR="00340A34" w:rsidRPr="00604FFF">
        <w:rPr>
          <w:rFonts w:ascii="Times New Roman" w:hAnsi="Times New Roman"/>
          <w:sz w:val="24"/>
          <w:szCs w:val="24"/>
        </w:rPr>
        <w:t>idesnis paramos pritraukimas iš įvairių paramos fondų ne tik kultūros ir verslumo veikloms vykdyti, bet ir pastovioms įstaigos išlaidoms kompensuoti, t.sk. darbo užmokesčiui kompensuoti;</w:t>
      </w:r>
    </w:p>
    <w:p w:rsidR="00340A34" w:rsidRPr="00604FFF" w:rsidRDefault="00426BCD" w:rsidP="00340A34">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b</w:t>
      </w:r>
      <w:r w:rsidR="00340A34" w:rsidRPr="00604FFF">
        <w:rPr>
          <w:rFonts w:ascii="Times New Roman" w:hAnsi="Times New Roman"/>
          <w:sz w:val="24"/>
          <w:szCs w:val="24"/>
        </w:rPr>
        <w:t>endradarbiaujant su savivaldybės kultūros skyriumi rasti menininkams tinkamiausią inkubavimo paslaugų mokesčio kompensavimo formą, ją plačiai komunikuoti, taip pritraukiant į inkubatorių daugiau meninių veiklų (ypač scenos menų atstovų ir parodų organizatorių);</w:t>
      </w:r>
    </w:p>
    <w:p w:rsidR="00340A34" w:rsidRPr="00604FFF" w:rsidRDefault="00426BCD" w:rsidP="00340A34">
      <w:pPr>
        <w:pStyle w:val="Sraopastraipa"/>
        <w:numPr>
          <w:ilvl w:val="0"/>
          <w:numId w:val="24"/>
        </w:numPr>
        <w:spacing w:after="0" w:afterAutospacing="0"/>
        <w:jc w:val="both"/>
        <w:rPr>
          <w:rFonts w:ascii="Times New Roman" w:hAnsi="Times New Roman"/>
          <w:sz w:val="24"/>
          <w:szCs w:val="24"/>
        </w:rPr>
      </w:pPr>
      <w:r w:rsidRPr="00604FFF">
        <w:rPr>
          <w:rFonts w:ascii="Times New Roman" w:hAnsi="Times New Roman"/>
          <w:sz w:val="24"/>
          <w:szCs w:val="24"/>
        </w:rPr>
        <w:t>t</w:t>
      </w:r>
      <w:r w:rsidR="00340A34" w:rsidRPr="00604FFF">
        <w:rPr>
          <w:rFonts w:ascii="Times New Roman" w:hAnsi="Times New Roman"/>
          <w:sz w:val="24"/>
          <w:szCs w:val="24"/>
        </w:rPr>
        <w:t>oliau gerinti ir vystyti infrastuktūrą, kuo geriau pritaikant erdves konkrečių kūrybinių sričių poreikiams.</w:t>
      </w:r>
    </w:p>
    <w:p w:rsidR="00352758" w:rsidRPr="00604FFF" w:rsidRDefault="00352758" w:rsidP="004D7834">
      <w:pPr>
        <w:tabs>
          <w:tab w:val="num" w:pos="0"/>
          <w:tab w:val="left" w:pos="180"/>
        </w:tabs>
        <w:ind w:firstLine="561"/>
        <w:jc w:val="both"/>
        <w:rPr>
          <w:b/>
          <w:lang w:val="lt-LT"/>
        </w:rPr>
      </w:pPr>
    </w:p>
    <w:p w:rsidR="00A64E56" w:rsidRPr="00604FFF" w:rsidRDefault="0079623C" w:rsidP="004D7834">
      <w:pPr>
        <w:tabs>
          <w:tab w:val="num" w:pos="0"/>
          <w:tab w:val="left" w:pos="180"/>
        </w:tabs>
        <w:ind w:firstLine="561"/>
        <w:jc w:val="both"/>
        <w:rPr>
          <w:b/>
          <w:lang w:val="lt-LT"/>
        </w:rPr>
      </w:pPr>
      <w:r w:rsidRPr="00604FFF">
        <w:rPr>
          <w:b/>
          <w:lang w:val="lt-LT"/>
        </w:rPr>
        <w:t>Programos</w:t>
      </w:r>
      <w:r w:rsidR="004D7834" w:rsidRPr="00604FFF">
        <w:rPr>
          <w:b/>
          <w:lang w:val="lt-LT"/>
        </w:rPr>
        <w:t xml:space="preserve"> įgyvendinimo </w:t>
      </w:r>
      <w:r w:rsidR="00583443" w:rsidRPr="00604FFF">
        <w:rPr>
          <w:b/>
          <w:lang w:val="lt-LT"/>
        </w:rPr>
        <w:t xml:space="preserve">laikotarpiu išskiriami šie </w:t>
      </w:r>
      <w:r w:rsidR="00A52A5D" w:rsidRPr="00604FFF">
        <w:rPr>
          <w:b/>
          <w:lang w:val="lt-LT"/>
        </w:rPr>
        <w:t xml:space="preserve">pagrindiniai </w:t>
      </w:r>
      <w:r w:rsidR="00583443" w:rsidRPr="00604FFF">
        <w:rPr>
          <w:b/>
          <w:lang w:val="lt-LT"/>
        </w:rPr>
        <w:t xml:space="preserve">veiklos </w:t>
      </w:r>
      <w:r w:rsidR="004D7834" w:rsidRPr="00604FFF">
        <w:rPr>
          <w:b/>
          <w:lang w:val="lt-LT"/>
        </w:rPr>
        <w:t>vertinimo rodikliai</w:t>
      </w:r>
      <w:r w:rsidRPr="00604FFF">
        <w:rPr>
          <w:b/>
          <w:lang w:val="lt-LT"/>
        </w:rPr>
        <w:t xml:space="preserve"> ir uždavinių vertinimo kriterijai:</w:t>
      </w:r>
    </w:p>
    <w:tbl>
      <w:tblPr>
        <w:tblStyle w:val="Lentelstinklelis"/>
        <w:tblW w:w="9635" w:type="dxa"/>
        <w:tblLook w:val="04A0" w:firstRow="1" w:lastRow="0" w:firstColumn="1" w:lastColumn="0" w:noHBand="0" w:noVBand="1"/>
      </w:tblPr>
      <w:tblGrid>
        <w:gridCol w:w="5807"/>
        <w:gridCol w:w="1276"/>
        <w:gridCol w:w="1276"/>
        <w:gridCol w:w="1276"/>
      </w:tblGrid>
      <w:tr w:rsidR="00F35A22" w:rsidRPr="00604FFF" w:rsidTr="002D04E1">
        <w:tc>
          <w:tcPr>
            <w:tcW w:w="5807" w:type="dxa"/>
          </w:tcPr>
          <w:p w:rsidR="00F35A22" w:rsidRPr="00604FFF" w:rsidRDefault="00F35A22" w:rsidP="00F35A22">
            <w:pPr>
              <w:tabs>
                <w:tab w:val="num" w:pos="0"/>
                <w:tab w:val="left" w:pos="180"/>
              </w:tabs>
              <w:jc w:val="both"/>
              <w:rPr>
                <w:lang w:val="lt-LT"/>
              </w:rPr>
            </w:pPr>
            <w:r w:rsidRPr="00604FFF">
              <w:rPr>
                <w:lang w:val="lt-LT"/>
              </w:rPr>
              <w:t>Rodikliai</w:t>
            </w:r>
            <w:r w:rsidR="00A52A5D" w:rsidRPr="00604FFF">
              <w:rPr>
                <w:lang w:val="lt-LT"/>
              </w:rPr>
              <w:t>*</w:t>
            </w:r>
            <w:r w:rsidRPr="00604FFF">
              <w:rPr>
                <w:lang w:val="lt-LT"/>
              </w:rPr>
              <w:t>:</w:t>
            </w:r>
          </w:p>
        </w:tc>
        <w:tc>
          <w:tcPr>
            <w:tcW w:w="1276" w:type="dxa"/>
          </w:tcPr>
          <w:p w:rsidR="00F35A22" w:rsidRPr="00604FFF" w:rsidRDefault="00F35A22" w:rsidP="00F35A22">
            <w:pPr>
              <w:tabs>
                <w:tab w:val="num" w:pos="0"/>
                <w:tab w:val="left" w:pos="180"/>
              </w:tabs>
              <w:jc w:val="center"/>
              <w:rPr>
                <w:lang w:val="lt-LT"/>
              </w:rPr>
            </w:pPr>
            <w:r w:rsidRPr="00604FFF">
              <w:rPr>
                <w:lang w:val="lt-LT"/>
              </w:rPr>
              <w:t>2017 m.</w:t>
            </w:r>
          </w:p>
        </w:tc>
        <w:tc>
          <w:tcPr>
            <w:tcW w:w="1276" w:type="dxa"/>
          </w:tcPr>
          <w:p w:rsidR="00F35A22" w:rsidRPr="00604FFF" w:rsidRDefault="00F35A22" w:rsidP="00F35A22">
            <w:pPr>
              <w:tabs>
                <w:tab w:val="num" w:pos="0"/>
                <w:tab w:val="left" w:pos="180"/>
              </w:tabs>
              <w:jc w:val="center"/>
              <w:rPr>
                <w:lang w:val="lt-LT"/>
              </w:rPr>
            </w:pPr>
            <w:r w:rsidRPr="00604FFF">
              <w:rPr>
                <w:lang w:val="lt-LT"/>
              </w:rPr>
              <w:t>2018 m.</w:t>
            </w:r>
          </w:p>
        </w:tc>
        <w:tc>
          <w:tcPr>
            <w:tcW w:w="1276" w:type="dxa"/>
          </w:tcPr>
          <w:p w:rsidR="00F35A22" w:rsidRPr="00604FFF" w:rsidRDefault="00F35A22" w:rsidP="00F35A22">
            <w:pPr>
              <w:tabs>
                <w:tab w:val="num" w:pos="0"/>
                <w:tab w:val="left" w:pos="180"/>
              </w:tabs>
              <w:jc w:val="center"/>
              <w:rPr>
                <w:lang w:val="lt-LT"/>
              </w:rPr>
            </w:pPr>
            <w:r w:rsidRPr="00604FFF">
              <w:rPr>
                <w:lang w:val="lt-LT"/>
              </w:rPr>
              <w:t>2019 m.</w:t>
            </w:r>
          </w:p>
        </w:tc>
      </w:tr>
      <w:tr w:rsidR="00F35A22" w:rsidRPr="00604FFF" w:rsidTr="002D04E1">
        <w:trPr>
          <w:trHeight w:val="787"/>
        </w:trPr>
        <w:tc>
          <w:tcPr>
            <w:tcW w:w="5807" w:type="dxa"/>
          </w:tcPr>
          <w:p w:rsidR="00F35A22" w:rsidRPr="00604FFF" w:rsidRDefault="00095026" w:rsidP="00321CE6">
            <w:pPr>
              <w:pStyle w:val="Sraopastraipa"/>
              <w:numPr>
                <w:ilvl w:val="0"/>
                <w:numId w:val="22"/>
              </w:numPr>
              <w:ind w:left="284" w:hanging="284"/>
              <w:jc w:val="both"/>
              <w:rPr>
                <w:rFonts w:ascii="Times New Roman" w:hAnsi="Times New Roman"/>
                <w:sz w:val="24"/>
                <w:szCs w:val="24"/>
              </w:rPr>
            </w:pPr>
            <w:r w:rsidRPr="00604FFF">
              <w:rPr>
                <w:rFonts w:ascii="Times New Roman" w:hAnsi="Times New Roman"/>
                <w:b/>
                <w:sz w:val="24"/>
                <w:szCs w:val="24"/>
              </w:rPr>
              <w:t xml:space="preserve">SVV subjektai įsikūrę inkubatoriuje  </w:t>
            </w:r>
            <w:r w:rsidR="00F35A22" w:rsidRPr="00604FFF">
              <w:rPr>
                <w:rFonts w:ascii="Times New Roman" w:hAnsi="Times New Roman"/>
                <w:sz w:val="24"/>
                <w:szCs w:val="24"/>
              </w:rPr>
              <w:t>/</w:t>
            </w:r>
            <w:r w:rsidRPr="00604FFF">
              <w:rPr>
                <w:rFonts w:ascii="Times New Roman" w:hAnsi="Times New Roman"/>
                <w:sz w:val="24"/>
                <w:szCs w:val="24"/>
              </w:rPr>
              <w:t xml:space="preserve"> t.sk.</w:t>
            </w:r>
            <w:r w:rsidR="00F35A22" w:rsidRPr="00604FFF">
              <w:rPr>
                <w:rFonts w:ascii="Times New Roman" w:hAnsi="Times New Roman"/>
                <w:sz w:val="24"/>
                <w:szCs w:val="24"/>
              </w:rPr>
              <w:t xml:space="preserve"> naujai </w:t>
            </w:r>
            <w:r w:rsidR="00321CE6" w:rsidRPr="00604FFF">
              <w:rPr>
                <w:rFonts w:ascii="Times New Roman" w:hAnsi="Times New Roman"/>
                <w:sz w:val="24"/>
                <w:szCs w:val="24"/>
                <w:lang w:eastAsia="lt-LT"/>
              </w:rPr>
              <w:t>susikūrusių</w:t>
            </w:r>
            <w:r w:rsidR="00F35A22" w:rsidRPr="00604FFF">
              <w:rPr>
                <w:rFonts w:ascii="Times New Roman" w:hAnsi="Times New Roman"/>
                <w:sz w:val="24"/>
                <w:szCs w:val="24"/>
                <w:lang w:eastAsia="lt-LT"/>
              </w:rPr>
              <w:t xml:space="preserve"> inkubatoriuje SVV subjektų skaičius</w:t>
            </w:r>
          </w:p>
        </w:tc>
        <w:tc>
          <w:tcPr>
            <w:tcW w:w="1276" w:type="dxa"/>
          </w:tcPr>
          <w:p w:rsidR="00F35A22" w:rsidRPr="00604FFF" w:rsidRDefault="00F35A22" w:rsidP="00F35A22">
            <w:pPr>
              <w:tabs>
                <w:tab w:val="num" w:pos="0"/>
                <w:tab w:val="left" w:pos="180"/>
              </w:tabs>
              <w:jc w:val="center"/>
              <w:rPr>
                <w:lang w:val="lt-LT"/>
              </w:rPr>
            </w:pPr>
            <w:r w:rsidRPr="00604FFF">
              <w:rPr>
                <w:b/>
                <w:lang w:val="lt-LT"/>
              </w:rPr>
              <w:t>10</w:t>
            </w:r>
            <w:r w:rsidRPr="00604FFF">
              <w:rPr>
                <w:lang w:val="lt-LT"/>
              </w:rPr>
              <w:t>/</w:t>
            </w:r>
            <w:r w:rsidR="00321CE6" w:rsidRPr="00604FFF">
              <w:rPr>
                <w:lang w:val="lt-LT"/>
              </w:rPr>
              <w:t xml:space="preserve"> </w:t>
            </w:r>
            <w:r w:rsidRPr="00604FFF">
              <w:rPr>
                <w:lang w:val="lt-LT"/>
              </w:rPr>
              <w:t>4</w:t>
            </w:r>
          </w:p>
        </w:tc>
        <w:tc>
          <w:tcPr>
            <w:tcW w:w="1276" w:type="dxa"/>
          </w:tcPr>
          <w:p w:rsidR="00F35A22" w:rsidRPr="00604FFF" w:rsidRDefault="00F35A22" w:rsidP="00F35A22">
            <w:pPr>
              <w:tabs>
                <w:tab w:val="num" w:pos="0"/>
                <w:tab w:val="left" w:pos="180"/>
              </w:tabs>
              <w:jc w:val="center"/>
              <w:rPr>
                <w:lang w:val="lt-LT"/>
              </w:rPr>
            </w:pPr>
            <w:r w:rsidRPr="00604FFF">
              <w:rPr>
                <w:b/>
                <w:lang w:val="lt-LT"/>
              </w:rPr>
              <w:t>10</w:t>
            </w:r>
            <w:r w:rsidRPr="00604FFF">
              <w:rPr>
                <w:lang w:val="lt-LT"/>
              </w:rPr>
              <w:t>/</w:t>
            </w:r>
            <w:r w:rsidR="00321CE6" w:rsidRPr="00604FFF">
              <w:rPr>
                <w:lang w:val="lt-LT"/>
              </w:rPr>
              <w:t xml:space="preserve"> </w:t>
            </w:r>
            <w:r w:rsidRPr="00604FFF">
              <w:rPr>
                <w:lang w:val="lt-LT"/>
              </w:rPr>
              <w:t>4</w:t>
            </w:r>
          </w:p>
        </w:tc>
        <w:tc>
          <w:tcPr>
            <w:tcW w:w="1276" w:type="dxa"/>
          </w:tcPr>
          <w:p w:rsidR="00F35A22" w:rsidRPr="00604FFF" w:rsidRDefault="00F35A22" w:rsidP="00F35A22">
            <w:pPr>
              <w:tabs>
                <w:tab w:val="num" w:pos="0"/>
                <w:tab w:val="left" w:pos="180"/>
              </w:tabs>
              <w:jc w:val="center"/>
              <w:rPr>
                <w:lang w:val="lt-LT"/>
              </w:rPr>
            </w:pPr>
            <w:r w:rsidRPr="00604FFF">
              <w:rPr>
                <w:b/>
                <w:lang w:val="lt-LT"/>
              </w:rPr>
              <w:t>10</w:t>
            </w:r>
            <w:r w:rsidRPr="00604FFF">
              <w:rPr>
                <w:lang w:val="lt-LT"/>
              </w:rPr>
              <w:t>/</w:t>
            </w:r>
            <w:r w:rsidR="00321CE6" w:rsidRPr="00604FFF">
              <w:rPr>
                <w:lang w:val="lt-LT"/>
              </w:rPr>
              <w:t xml:space="preserve"> </w:t>
            </w:r>
            <w:r w:rsidRPr="00604FFF">
              <w:rPr>
                <w:lang w:val="lt-LT"/>
              </w:rPr>
              <w:t>4</w:t>
            </w:r>
          </w:p>
        </w:tc>
      </w:tr>
      <w:tr w:rsidR="00F35A22" w:rsidRPr="00604FFF" w:rsidTr="002D04E1">
        <w:tc>
          <w:tcPr>
            <w:tcW w:w="5807" w:type="dxa"/>
          </w:tcPr>
          <w:p w:rsidR="00F35A22" w:rsidRPr="00604FFF" w:rsidRDefault="00F35A22" w:rsidP="00095026">
            <w:pPr>
              <w:pStyle w:val="Sraopastraipa"/>
              <w:numPr>
                <w:ilvl w:val="0"/>
                <w:numId w:val="22"/>
              </w:numPr>
              <w:ind w:left="313"/>
              <w:jc w:val="both"/>
              <w:rPr>
                <w:rFonts w:ascii="Times New Roman" w:hAnsi="Times New Roman"/>
                <w:sz w:val="24"/>
                <w:szCs w:val="24"/>
              </w:rPr>
            </w:pPr>
            <w:r w:rsidRPr="00604FFF">
              <w:rPr>
                <w:rFonts w:ascii="Times New Roman" w:hAnsi="Times New Roman"/>
                <w:sz w:val="24"/>
                <w:szCs w:val="24"/>
              </w:rPr>
              <w:lastRenderedPageBreak/>
              <w:t>Sukurtų ir išlaikytų darbo vietų skaičius</w:t>
            </w:r>
          </w:p>
        </w:tc>
        <w:tc>
          <w:tcPr>
            <w:tcW w:w="1276" w:type="dxa"/>
          </w:tcPr>
          <w:p w:rsidR="00F35A22" w:rsidRPr="00604FFF" w:rsidRDefault="00F35A22" w:rsidP="00F35A22">
            <w:pPr>
              <w:tabs>
                <w:tab w:val="num" w:pos="0"/>
                <w:tab w:val="left" w:pos="180"/>
              </w:tabs>
              <w:jc w:val="center"/>
              <w:rPr>
                <w:lang w:val="lt-LT"/>
              </w:rPr>
            </w:pPr>
            <w:r w:rsidRPr="00604FFF">
              <w:rPr>
                <w:lang w:val="lt-LT"/>
              </w:rPr>
              <w:t>100</w:t>
            </w:r>
          </w:p>
        </w:tc>
        <w:tc>
          <w:tcPr>
            <w:tcW w:w="1276" w:type="dxa"/>
          </w:tcPr>
          <w:p w:rsidR="00F35A22" w:rsidRPr="00604FFF" w:rsidRDefault="00F35A22" w:rsidP="00F35A22">
            <w:pPr>
              <w:tabs>
                <w:tab w:val="num" w:pos="0"/>
                <w:tab w:val="left" w:pos="180"/>
              </w:tabs>
              <w:jc w:val="center"/>
              <w:rPr>
                <w:lang w:val="lt-LT"/>
              </w:rPr>
            </w:pPr>
            <w:r w:rsidRPr="00604FFF">
              <w:rPr>
                <w:lang w:val="lt-LT"/>
              </w:rPr>
              <w:t>105</w:t>
            </w:r>
          </w:p>
        </w:tc>
        <w:tc>
          <w:tcPr>
            <w:tcW w:w="1276" w:type="dxa"/>
          </w:tcPr>
          <w:p w:rsidR="00F35A22" w:rsidRPr="00604FFF" w:rsidRDefault="006D62DA" w:rsidP="00F35A22">
            <w:pPr>
              <w:tabs>
                <w:tab w:val="num" w:pos="0"/>
                <w:tab w:val="left" w:pos="180"/>
              </w:tabs>
              <w:jc w:val="center"/>
              <w:rPr>
                <w:lang w:val="lt-LT"/>
              </w:rPr>
            </w:pPr>
            <w:r w:rsidRPr="00604FFF">
              <w:rPr>
                <w:lang w:val="lt-LT"/>
              </w:rPr>
              <w:t>110</w:t>
            </w:r>
          </w:p>
        </w:tc>
      </w:tr>
      <w:tr w:rsidR="00F35A22" w:rsidRPr="00604FFF" w:rsidTr="002D04E1">
        <w:tc>
          <w:tcPr>
            <w:tcW w:w="5807" w:type="dxa"/>
          </w:tcPr>
          <w:p w:rsidR="00F35A22" w:rsidRPr="00604FFF" w:rsidRDefault="00F35A22" w:rsidP="00321CE6">
            <w:pPr>
              <w:pStyle w:val="Sraopastraipa"/>
              <w:numPr>
                <w:ilvl w:val="0"/>
                <w:numId w:val="22"/>
              </w:numPr>
              <w:ind w:left="313"/>
              <w:jc w:val="both"/>
              <w:rPr>
                <w:rFonts w:ascii="Times New Roman" w:hAnsi="Times New Roman"/>
                <w:sz w:val="24"/>
                <w:szCs w:val="24"/>
              </w:rPr>
            </w:pPr>
            <w:r w:rsidRPr="00604FFF">
              <w:rPr>
                <w:rFonts w:ascii="Times New Roman" w:hAnsi="Times New Roman"/>
                <w:sz w:val="24"/>
                <w:szCs w:val="24"/>
              </w:rPr>
              <w:t>Meno sričių/</w:t>
            </w:r>
            <w:r w:rsidR="00321CE6" w:rsidRPr="00604FFF">
              <w:rPr>
                <w:rFonts w:ascii="Times New Roman" w:hAnsi="Times New Roman"/>
                <w:sz w:val="24"/>
                <w:szCs w:val="24"/>
              </w:rPr>
              <w:t xml:space="preserve"> </w:t>
            </w:r>
            <w:r w:rsidRPr="00604FFF">
              <w:rPr>
                <w:rFonts w:ascii="Times New Roman" w:hAnsi="Times New Roman"/>
                <w:sz w:val="24"/>
                <w:szCs w:val="24"/>
              </w:rPr>
              <w:t>kūrybinio verslo sričių rezidentų  skaičius</w:t>
            </w:r>
          </w:p>
        </w:tc>
        <w:tc>
          <w:tcPr>
            <w:tcW w:w="1276" w:type="dxa"/>
          </w:tcPr>
          <w:p w:rsidR="00F35A22" w:rsidRPr="00604FFF" w:rsidRDefault="00F35A22" w:rsidP="00321CE6">
            <w:pPr>
              <w:tabs>
                <w:tab w:val="num" w:pos="0"/>
                <w:tab w:val="left" w:pos="180"/>
              </w:tabs>
              <w:jc w:val="center"/>
              <w:rPr>
                <w:lang w:val="lt-LT"/>
              </w:rPr>
            </w:pPr>
            <w:r w:rsidRPr="00604FFF">
              <w:rPr>
                <w:lang w:val="lt-LT"/>
              </w:rPr>
              <w:t>15/</w:t>
            </w:r>
            <w:r w:rsidR="00321CE6" w:rsidRPr="00604FFF">
              <w:rPr>
                <w:lang w:val="lt-LT"/>
              </w:rPr>
              <w:t xml:space="preserve"> 3</w:t>
            </w:r>
            <w:r w:rsidRPr="00604FFF">
              <w:rPr>
                <w:lang w:val="lt-LT"/>
              </w:rPr>
              <w:t>0</w:t>
            </w:r>
          </w:p>
        </w:tc>
        <w:tc>
          <w:tcPr>
            <w:tcW w:w="1276" w:type="dxa"/>
          </w:tcPr>
          <w:p w:rsidR="00F35A22" w:rsidRPr="00604FFF" w:rsidRDefault="00F35A22" w:rsidP="00F35A22">
            <w:pPr>
              <w:tabs>
                <w:tab w:val="num" w:pos="0"/>
                <w:tab w:val="left" w:pos="180"/>
              </w:tabs>
              <w:jc w:val="center"/>
              <w:rPr>
                <w:lang w:val="lt-LT"/>
              </w:rPr>
            </w:pPr>
            <w:r w:rsidRPr="00604FFF">
              <w:rPr>
                <w:lang w:val="lt-LT"/>
              </w:rPr>
              <w:t>20/</w:t>
            </w:r>
            <w:r w:rsidR="00321CE6" w:rsidRPr="00604FFF">
              <w:rPr>
                <w:lang w:val="lt-LT"/>
              </w:rPr>
              <w:t xml:space="preserve"> </w:t>
            </w:r>
            <w:r w:rsidRPr="00604FFF">
              <w:rPr>
                <w:lang w:val="lt-LT"/>
              </w:rPr>
              <w:t>30</w:t>
            </w:r>
          </w:p>
        </w:tc>
        <w:tc>
          <w:tcPr>
            <w:tcW w:w="1276" w:type="dxa"/>
          </w:tcPr>
          <w:p w:rsidR="00F35A22" w:rsidRPr="00604FFF" w:rsidRDefault="006D62DA" w:rsidP="00F35A22">
            <w:pPr>
              <w:tabs>
                <w:tab w:val="num" w:pos="0"/>
                <w:tab w:val="left" w:pos="180"/>
              </w:tabs>
              <w:jc w:val="center"/>
              <w:rPr>
                <w:lang w:val="lt-LT"/>
              </w:rPr>
            </w:pPr>
            <w:r w:rsidRPr="00604FFF">
              <w:rPr>
                <w:lang w:val="lt-LT"/>
              </w:rPr>
              <w:t>25</w:t>
            </w:r>
            <w:r w:rsidR="00F35A22" w:rsidRPr="00604FFF">
              <w:rPr>
                <w:lang w:val="lt-LT"/>
              </w:rPr>
              <w:t>/</w:t>
            </w:r>
            <w:r w:rsidR="00321CE6" w:rsidRPr="00604FFF">
              <w:rPr>
                <w:lang w:val="lt-LT"/>
              </w:rPr>
              <w:t xml:space="preserve"> </w:t>
            </w:r>
            <w:r w:rsidR="00F35A22" w:rsidRPr="00604FFF">
              <w:rPr>
                <w:lang w:val="lt-LT"/>
              </w:rPr>
              <w:t>30</w:t>
            </w:r>
          </w:p>
        </w:tc>
      </w:tr>
      <w:tr w:rsidR="00F35A22" w:rsidRPr="00604FFF" w:rsidTr="002D04E1">
        <w:trPr>
          <w:trHeight w:val="349"/>
        </w:trPr>
        <w:tc>
          <w:tcPr>
            <w:tcW w:w="5807" w:type="dxa"/>
          </w:tcPr>
          <w:p w:rsidR="00F35A22" w:rsidRPr="00604FFF" w:rsidRDefault="00F35A22" w:rsidP="003C14C9">
            <w:pPr>
              <w:pStyle w:val="Sraopastraipa"/>
              <w:numPr>
                <w:ilvl w:val="0"/>
                <w:numId w:val="22"/>
              </w:numPr>
              <w:ind w:left="313"/>
              <w:jc w:val="both"/>
              <w:rPr>
                <w:rFonts w:ascii="Times New Roman" w:hAnsi="Times New Roman"/>
                <w:sz w:val="24"/>
                <w:szCs w:val="24"/>
              </w:rPr>
            </w:pPr>
            <w:r w:rsidRPr="00604FFF">
              <w:rPr>
                <w:rFonts w:ascii="Times New Roman" w:hAnsi="Times New Roman"/>
                <w:sz w:val="24"/>
                <w:szCs w:val="24"/>
                <w:lang w:eastAsia="lt-LT"/>
              </w:rPr>
              <w:t>Inkubatoriaus biurų, studijų užimtumas %:</w:t>
            </w:r>
            <w:r w:rsidRPr="00604FFF">
              <w:rPr>
                <w:rFonts w:ascii="Times New Roman" w:hAnsi="Times New Roman"/>
                <w:sz w:val="24"/>
                <w:szCs w:val="24"/>
              </w:rPr>
              <w:tab/>
            </w:r>
          </w:p>
        </w:tc>
        <w:tc>
          <w:tcPr>
            <w:tcW w:w="1276" w:type="dxa"/>
          </w:tcPr>
          <w:p w:rsidR="00F35A22" w:rsidRPr="00604FFF" w:rsidRDefault="00F35A22" w:rsidP="00F35A22">
            <w:pPr>
              <w:tabs>
                <w:tab w:val="num" w:pos="0"/>
                <w:tab w:val="left" w:pos="180"/>
              </w:tabs>
              <w:jc w:val="center"/>
              <w:rPr>
                <w:lang w:val="lt-LT"/>
              </w:rPr>
            </w:pPr>
            <w:r w:rsidRPr="00604FFF">
              <w:rPr>
                <w:lang w:val="lt-LT"/>
              </w:rPr>
              <w:t>60%</w:t>
            </w:r>
          </w:p>
        </w:tc>
        <w:tc>
          <w:tcPr>
            <w:tcW w:w="1276" w:type="dxa"/>
          </w:tcPr>
          <w:p w:rsidR="00F35A22" w:rsidRPr="00604FFF" w:rsidRDefault="00F35A22" w:rsidP="00F35A22">
            <w:pPr>
              <w:tabs>
                <w:tab w:val="num" w:pos="0"/>
                <w:tab w:val="left" w:pos="180"/>
              </w:tabs>
              <w:jc w:val="center"/>
              <w:rPr>
                <w:lang w:val="lt-LT"/>
              </w:rPr>
            </w:pPr>
            <w:r w:rsidRPr="00604FFF">
              <w:rPr>
                <w:lang w:val="lt-LT"/>
              </w:rPr>
              <w:t>70%</w:t>
            </w:r>
          </w:p>
        </w:tc>
        <w:tc>
          <w:tcPr>
            <w:tcW w:w="1276" w:type="dxa"/>
          </w:tcPr>
          <w:p w:rsidR="00F35A22" w:rsidRPr="00604FFF" w:rsidRDefault="00F35A22" w:rsidP="00F35A22">
            <w:pPr>
              <w:tabs>
                <w:tab w:val="num" w:pos="0"/>
                <w:tab w:val="left" w:pos="180"/>
              </w:tabs>
              <w:jc w:val="center"/>
              <w:rPr>
                <w:lang w:val="lt-LT"/>
              </w:rPr>
            </w:pPr>
            <w:r w:rsidRPr="00604FFF">
              <w:rPr>
                <w:lang w:val="lt-LT"/>
              </w:rPr>
              <w:t>70%</w:t>
            </w:r>
          </w:p>
        </w:tc>
      </w:tr>
      <w:tr w:rsidR="00F35A22" w:rsidRPr="00604FFF" w:rsidTr="008F3597">
        <w:trPr>
          <w:trHeight w:val="546"/>
        </w:trPr>
        <w:tc>
          <w:tcPr>
            <w:tcW w:w="5807" w:type="dxa"/>
          </w:tcPr>
          <w:p w:rsidR="00F35A22" w:rsidRPr="00604FFF" w:rsidRDefault="00F35A22" w:rsidP="00F236BC">
            <w:pPr>
              <w:pStyle w:val="Sraopastraipa"/>
              <w:widowControl w:val="0"/>
              <w:numPr>
                <w:ilvl w:val="0"/>
                <w:numId w:val="22"/>
              </w:numPr>
              <w:autoSpaceDN w:val="0"/>
              <w:ind w:left="313"/>
              <w:jc w:val="both"/>
              <w:textAlignment w:val="baseline"/>
              <w:rPr>
                <w:rFonts w:ascii="Times New Roman" w:hAnsi="Times New Roman"/>
                <w:sz w:val="24"/>
                <w:szCs w:val="24"/>
                <w:lang w:eastAsia="lt-LT"/>
              </w:rPr>
            </w:pPr>
            <w:r w:rsidRPr="00604FFF">
              <w:rPr>
                <w:rFonts w:ascii="Times New Roman" w:eastAsia="SimSun" w:hAnsi="Times New Roman"/>
                <w:kern w:val="3"/>
                <w:sz w:val="24"/>
                <w:szCs w:val="24"/>
                <w:lang w:eastAsia="zh-CN" w:bidi="hi-IN"/>
              </w:rPr>
              <w:t>Organizuota viešų kultūros</w:t>
            </w:r>
            <w:r w:rsidR="00321CE6" w:rsidRPr="00604FFF">
              <w:rPr>
                <w:rFonts w:ascii="Times New Roman" w:eastAsia="SimSun" w:hAnsi="Times New Roman"/>
                <w:kern w:val="3"/>
                <w:sz w:val="24"/>
                <w:szCs w:val="24"/>
                <w:lang w:eastAsia="zh-CN" w:bidi="hi-IN"/>
              </w:rPr>
              <w:t>, meno</w:t>
            </w:r>
            <w:r w:rsidRPr="00604FFF">
              <w:rPr>
                <w:rFonts w:ascii="Times New Roman" w:eastAsia="SimSun" w:hAnsi="Times New Roman"/>
                <w:kern w:val="3"/>
                <w:sz w:val="24"/>
                <w:szCs w:val="24"/>
                <w:lang w:eastAsia="zh-CN" w:bidi="hi-IN"/>
              </w:rPr>
              <w:t xml:space="preserve"> ir verslumo renginių sk</w:t>
            </w:r>
            <w:r w:rsidR="00F236BC">
              <w:rPr>
                <w:rFonts w:ascii="Times New Roman" w:eastAsia="SimSun" w:hAnsi="Times New Roman"/>
                <w:kern w:val="3"/>
                <w:sz w:val="24"/>
                <w:szCs w:val="24"/>
                <w:lang w:eastAsia="zh-CN" w:bidi="hi-IN"/>
              </w:rPr>
              <w:t>aičius</w:t>
            </w:r>
            <w:r w:rsidRPr="00604FFF">
              <w:rPr>
                <w:rFonts w:ascii="Times New Roman" w:eastAsia="SimSun" w:hAnsi="Times New Roman"/>
                <w:kern w:val="3"/>
                <w:sz w:val="24"/>
                <w:szCs w:val="24"/>
                <w:lang w:eastAsia="zh-CN" w:bidi="hi-IN"/>
              </w:rPr>
              <w:t xml:space="preserve"> per metus (be kino)</w:t>
            </w:r>
          </w:p>
        </w:tc>
        <w:tc>
          <w:tcPr>
            <w:tcW w:w="1276" w:type="dxa"/>
          </w:tcPr>
          <w:p w:rsidR="00F35A22" w:rsidRPr="00604FFF" w:rsidRDefault="00F35A22" w:rsidP="00F35A22">
            <w:pPr>
              <w:tabs>
                <w:tab w:val="num" w:pos="0"/>
                <w:tab w:val="left" w:pos="180"/>
              </w:tabs>
              <w:jc w:val="center"/>
              <w:rPr>
                <w:lang w:val="lt-LT"/>
              </w:rPr>
            </w:pPr>
            <w:r w:rsidRPr="00604FFF">
              <w:rPr>
                <w:lang w:val="lt-LT"/>
              </w:rPr>
              <w:t>170</w:t>
            </w:r>
          </w:p>
        </w:tc>
        <w:tc>
          <w:tcPr>
            <w:tcW w:w="1276" w:type="dxa"/>
          </w:tcPr>
          <w:p w:rsidR="00F35A22" w:rsidRPr="00604FFF" w:rsidRDefault="00F35A22" w:rsidP="00F35A22">
            <w:pPr>
              <w:tabs>
                <w:tab w:val="num" w:pos="0"/>
                <w:tab w:val="left" w:pos="180"/>
              </w:tabs>
              <w:jc w:val="center"/>
              <w:rPr>
                <w:lang w:val="lt-LT"/>
              </w:rPr>
            </w:pPr>
            <w:r w:rsidRPr="00604FFF">
              <w:rPr>
                <w:lang w:val="lt-LT"/>
              </w:rPr>
              <w:t>170</w:t>
            </w:r>
          </w:p>
        </w:tc>
        <w:tc>
          <w:tcPr>
            <w:tcW w:w="1276" w:type="dxa"/>
          </w:tcPr>
          <w:p w:rsidR="00F35A22" w:rsidRPr="00604FFF" w:rsidRDefault="00F35A22" w:rsidP="00F35A22">
            <w:pPr>
              <w:tabs>
                <w:tab w:val="num" w:pos="0"/>
                <w:tab w:val="left" w:pos="180"/>
              </w:tabs>
              <w:jc w:val="center"/>
              <w:rPr>
                <w:lang w:val="lt-LT"/>
              </w:rPr>
            </w:pPr>
            <w:r w:rsidRPr="00604FFF">
              <w:rPr>
                <w:lang w:val="lt-LT"/>
              </w:rPr>
              <w:t>170</w:t>
            </w:r>
          </w:p>
        </w:tc>
      </w:tr>
      <w:tr w:rsidR="00F35A22" w:rsidRPr="00604FFF" w:rsidTr="002D04E1">
        <w:trPr>
          <w:trHeight w:val="349"/>
        </w:trPr>
        <w:tc>
          <w:tcPr>
            <w:tcW w:w="5807" w:type="dxa"/>
          </w:tcPr>
          <w:p w:rsidR="00F35A22" w:rsidRPr="00604FFF" w:rsidRDefault="00F35A22" w:rsidP="003C14C9">
            <w:pPr>
              <w:pStyle w:val="Sraopastraipa"/>
              <w:widowControl w:val="0"/>
              <w:numPr>
                <w:ilvl w:val="0"/>
                <w:numId w:val="22"/>
              </w:numPr>
              <w:autoSpaceDN w:val="0"/>
              <w:ind w:left="313"/>
              <w:jc w:val="both"/>
              <w:textAlignment w:val="baseline"/>
              <w:rPr>
                <w:rFonts w:ascii="Times New Roman" w:eastAsia="SimSun" w:hAnsi="Times New Roman"/>
                <w:kern w:val="3"/>
                <w:sz w:val="24"/>
                <w:szCs w:val="24"/>
                <w:lang w:eastAsia="zh-CN" w:bidi="hi-IN"/>
              </w:rPr>
            </w:pPr>
            <w:r w:rsidRPr="00604FFF">
              <w:rPr>
                <w:rFonts w:ascii="Times New Roman" w:eastAsia="SimSun" w:hAnsi="Times New Roman"/>
                <w:kern w:val="3"/>
                <w:sz w:val="24"/>
                <w:szCs w:val="24"/>
                <w:lang w:eastAsia="zh-CN" w:bidi="hi-IN"/>
              </w:rPr>
              <w:t>Organizuota nekomercinio kino renginių</w:t>
            </w:r>
            <w:r w:rsidR="00F236BC">
              <w:rPr>
                <w:rFonts w:ascii="Times New Roman" w:eastAsia="SimSun" w:hAnsi="Times New Roman"/>
                <w:kern w:val="3"/>
                <w:sz w:val="24"/>
                <w:szCs w:val="24"/>
                <w:lang w:eastAsia="zh-CN" w:bidi="hi-IN"/>
              </w:rPr>
              <w:t xml:space="preserve"> skaičius</w:t>
            </w:r>
          </w:p>
        </w:tc>
        <w:tc>
          <w:tcPr>
            <w:tcW w:w="1276" w:type="dxa"/>
          </w:tcPr>
          <w:p w:rsidR="00F35A22" w:rsidRPr="00604FFF" w:rsidRDefault="00F35A22" w:rsidP="00F35A22">
            <w:pPr>
              <w:tabs>
                <w:tab w:val="num" w:pos="0"/>
                <w:tab w:val="left" w:pos="180"/>
              </w:tabs>
              <w:jc w:val="center"/>
              <w:rPr>
                <w:lang w:val="lt-LT"/>
              </w:rPr>
            </w:pPr>
            <w:r w:rsidRPr="00604FFF">
              <w:rPr>
                <w:lang w:val="lt-LT"/>
              </w:rPr>
              <w:t>350</w:t>
            </w:r>
          </w:p>
        </w:tc>
        <w:tc>
          <w:tcPr>
            <w:tcW w:w="1276" w:type="dxa"/>
          </w:tcPr>
          <w:p w:rsidR="00F35A22" w:rsidRPr="00604FFF" w:rsidRDefault="00F35A22" w:rsidP="00F35A22">
            <w:pPr>
              <w:tabs>
                <w:tab w:val="num" w:pos="0"/>
                <w:tab w:val="left" w:pos="180"/>
              </w:tabs>
              <w:jc w:val="center"/>
              <w:rPr>
                <w:lang w:val="lt-LT"/>
              </w:rPr>
            </w:pPr>
            <w:r w:rsidRPr="00604FFF">
              <w:rPr>
                <w:lang w:val="lt-LT"/>
              </w:rPr>
              <w:t>350</w:t>
            </w:r>
          </w:p>
        </w:tc>
        <w:tc>
          <w:tcPr>
            <w:tcW w:w="1276" w:type="dxa"/>
          </w:tcPr>
          <w:p w:rsidR="00F35A22" w:rsidRPr="00604FFF" w:rsidRDefault="00F35A22" w:rsidP="00F35A22">
            <w:pPr>
              <w:tabs>
                <w:tab w:val="num" w:pos="0"/>
                <w:tab w:val="left" w:pos="180"/>
              </w:tabs>
              <w:jc w:val="center"/>
              <w:rPr>
                <w:lang w:val="lt-LT"/>
              </w:rPr>
            </w:pPr>
            <w:r w:rsidRPr="00604FFF">
              <w:rPr>
                <w:lang w:val="lt-LT"/>
              </w:rPr>
              <w:t>350</w:t>
            </w:r>
          </w:p>
        </w:tc>
      </w:tr>
      <w:tr w:rsidR="00F35A22" w:rsidRPr="00604FFF" w:rsidTr="002D04E1">
        <w:trPr>
          <w:trHeight w:val="349"/>
        </w:trPr>
        <w:tc>
          <w:tcPr>
            <w:tcW w:w="5807" w:type="dxa"/>
          </w:tcPr>
          <w:p w:rsidR="00F35A22" w:rsidRPr="00604FFF" w:rsidRDefault="00F35A22" w:rsidP="00321CE6">
            <w:pPr>
              <w:pStyle w:val="Sraopastraipa"/>
              <w:widowControl w:val="0"/>
              <w:numPr>
                <w:ilvl w:val="0"/>
                <w:numId w:val="22"/>
              </w:numPr>
              <w:autoSpaceDN w:val="0"/>
              <w:ind w:left="313"/>
              <w:jc w:val="both"/>
              <w:textAlignment w:val="baseline"/>
              <w:rPr>
                <w:rFonts w:ascii="Times New Roman" w:eastAsia="SimSun" w:hAnsi="Times New Roman"/>
                <w:kern w:val="3"/>
                <w:sz w:val="24"/>
                <w:szCs w:val="24"/>
                <w:lang w:eastAsia="zh-CN" w:bidi="hi-IN"/>
              </w:rPr>
            </w:pPr>
            <w:r w:rsidRPr="00604FFF">
              <w:rPr>
                <w:rFonts w:ascii="Times New Roman" w:eastAsia="SimSun" w:hAnsi="Times New Roman"/>
                <w:kern w:val="3"/>
                <w:sz w:val="24"/>
                <w:szCs w:val="24"/>
                <w:lang w:eastAsia="zh-CN" w:bidi="hi-IN"/>
              </w:rPr>
              <w:t xml:space="preserve">Organizuota </w:t>
            </w:r>
            <w:r w:rsidR="00321CE6" w:rsidRPr="00604FFF">
              <w:rPr>
                <w:rFonts w:ascii="Times New Roman" w:eastAsia="SimSun" w:hAnsi="Times New Roman"/>
                <w:kern w:val="3"/>
                <w:sz w:val="24"/>
                <w:szCs w:val="24"/>
                <w:lang w:eastAsia="zh-CN" w:bidi="hi-IN"/>
              </w:rPr>
              <w:t>verslumo</w:t>
            </w:r>
            <w:r w:rsidRPr="00604FFF">
              <w:rPr>
                <w:rFonts w:ascii="Times New Roman" w:eastAsia="SimSun" w:hAnsi="Times New Roman"/>
                <w:kern w:val="3"/>
                <w:sz w:val="24"/>
                <w:szCs w:val="24"/>
                <w:lang w:eastAsia="zh-CN" w:bidi="hi-IN"/>
              </w:rPr>
              <w:t xml:space="preserve"> renginių rezidentams</w:t>
            </w:r>
            <w:r w:rsidR="00F236BC">
              <w:rPr>
                <w:rFonts w:ascii="Times New Roman" w:eastAsia="SimSun" w:hAnsi="Times New Roman"/>
                <w:kern w:val="3"/>
                <w:sz w:val="24"/>
                <w:szCs w:val="24"/>
                <w:lang w:eastAsia="zh-CN" w:bidi="hi-IN"/>
              </w:rPr>
              <w:t xml:space="preserve"> skaičius</w:t>
            </w:r>
          </w:p>
        </w:tc>
        <w:tc>
          <w:tcPr>
            <w:tcW w:w="1276" w:type="dxa"/>
          </w:tcPr>
          <w:p w:rsidR="00F35A22" w:rsidRPr="00604FFF" w:rsidRDefault="00F35A22" w:rsidP="00F35A22">
            <w:pPr>
              <w:tabs>
                <w:tab w:val="num" w:pos="0"/>
                <w:tab w:val="left" w:pos="180"/>
              </w:tabs>
              <w:jc w:val="center"/>
              <w:rPr>
                <w:lang w:val="lt-LT"/>
              </w:rPr>
            </w:pPr>
            <w:r w:rsidRPr="00604FFF">
              <w:rPr>
                <w:lang w:val="lt-LT"/>
              </w:rPr>
              <w:t>25</w:t>
            </w:r>
          </w:p>
        </w:tc>
        <w:tc>
          <w:tcPr>
            <w:tcW w:w="1276" w:type="dxa"/>
          </w:tcPr>
          <w:p w:rsidR="00F35A22" w:rsidRPr="00604FFF" w:rsidRDefault="00F35A22" w:rsidP="00F35A22">
            <w:pPr>
              <w:tabs>
                <w:tab w:val="num" w:pos="0"/>
                <w:tab w:val="left" w:pos="180"/>
              </w:tabs>
              <w:jc w:val="center"/>
              <w:rPr>
                <w:lang w:val="lt-LT"/>
              </w:rPr>
            </w:pPr>
            <w:r w:rsidRPr="00604FFF">
              <w:rPr>
                <w:lang w:val="lt-LT"/>
              </w:rPr>
              <w:t>25</w:t>
            </w:r>
          </w:p>
        </w:tc>
        <w:tc>
          <w:tcPr>
            <w:tcW w:w="1276" w:type="dxa"/>
          </w:tcPr>
          <w:p w:rsidR="00F35A22" w:rsidRPr="00604FFF" w:rsidRDefault="00F35A22" w:rsidP="00F35A22">
            <w:pPr>
              <w:tabs>
                <w:tab w:val="num" w:pos="0"/>
                <w:tab w:val="left" w:pos="180"/>
              </w:tabs>
              <w:jc w:val="center"/>
              <w:rPr>
                <w:lang w:val="lt-LT"/>
              </w:rPr>
            </w:pPr>
            <w:r w:rsidRPr="00604FFF">
              <w:rPr>
                <w:lang w:val="lt-LT"/>
              </w:rPr>
              <w:t>25</w:t>
            </w:r>
          </w:p>
        </w:tc>
      </w:tr>
    </w:tbl>
    <w:p w:rsidR="00340A34" w:rsidRPr="00604FFF" w:rsidRDefault="00A52A5D" w:rsidP="00A52A5D">
      <w:pPr>
        <w:jc w:val="both"/>
        <w:rPr>
          <w:sz w:val="22"/>
          <w:szCs w:val="22"/>
          <w:lang w:val="lt-LT"/>
        </w:rPr>
      </w:pPr>
      <w:r w:rsidRPr="00604FFF">
        <w:rPr>
          <w:sz w:val="22"/>
          <w:szCs w:val="22"/>
          <w:lang w:val="lt-LT"/>
        </w:rPr>
        <w:t>*</w:t>
      </w:r>
      <w:r w:rsidR="00806AF8" w:rsidRPr="00604FFF">
        <w:rPr>
          <w:sz w:val="22"/>
          <w:szCs w:val="22"/>
          <w:lang w:val="lt-LT"/>
        </w:rPr>
        <w:t xml:space="preserve">Detalesni veiklos vertinimo rodikliai </w:t>
      </w:r>
      <w:r w:rsidR="00C1463E" w:rsidRPr="00604FFF">
        <w:rPr>
          <w:sz w:val="22"/>
          <w:szCs w:val="22"/>
          <w:lang w:val="lt-LT"/>
        </w:rPr>
        <w:t>pateikiami Programoje</w:t>
      </w:r>
      <w:r w:rsidR="00806AF8" w:rsidRPr="00604FFF">
        <w:rPr>
          <w:sz w:val="22"/>
          <w:szCs w:val="22"/>
          <w:lang w:val="lt-LT"/>
        </w:rPr>
        <w:t>.</w:t>
      </w:r>
    </w:p>
    <w:p w:rsidR="00A52A5D" w:rsidRPr="00604FFF" w:rsidRDefault="00A52A5D">
      <w:pPr>
        <w:rPr>
          <w:b/>
          <w:lang w:val="lt-LT"/>
        </w:rPr>
      </w:pPr>
    </w:p>
    <w:p w:rsidR="00E67323" w:rsidRPr="00604FFF" w:rsidRDefault="00E67323" w:rsidP="00415184">
      <w:pPr>
        <w:ind w:firstLine="540"/>
        <w:rPr>
          <w:b/>
          <w:lang w:val="lt-LT"/>
        </w:rPr>
      </w:pPr>
      <w:r w:rsidRPr="00604FFF">
        <w:rPr>
          <w:b/>
          <w:lang w:val="lt-LT"/>
        </w:rPr>
        <w:t>4. Sprendimo projekto metu gauti specialistų vertinimai.</w:t>
      </w:r>
    </w:p>
    <w:p w:rsidR="00E67323" w:rsidRDefault="00F661DF" w:rsidP="00E67323">
      <w:pPr>
        <w:ind w:firstLine="540"/>
        <w:jc w:val="both"/>
        <w:rPr>
          <w:lang w:val="lt-LT"/>
        </w:rPr>
      </w:pPr>
      <w:r>
        <w:rPr>
          <w:lang w:val="lt-LT"/>
        </w:rPr>
        <w:t>Sprendimo projektas teikiamas derinti Investicijų ir ekonomikos departamento direktoriui, Finansų ir turto departamento direktorei, Savivaldybės administracijos direktoriaus pavaduotojai.</w:t>
      </w:r>
    </w:p>
    <w:p w:rsidR="00F661DF" w:rsidRPr="00604FFF" w:rsidRDefault="00F661DF" w:rsidP="00E67323">
      <w:pPr>
        <w:ind w:firstLine="540"/>
        <w:jc w:val="both"/>
        <w:rPr>
          <w:lang w:val="lt-LT"/>
        </w:rPr>
      </w:pPr>
    </w:p>
    <w:p w:rsidR="00E67323" w:rsidRPr="00604FFF" w:rsidRDefault="00E67323" w:rsidP="00E67323">
      <w:pPr>
        <w:ind w:firstLine="540"/>
        <w:jc w:val="both"/>
        <w:rPr>
          <w:lang w:val="lt-LT"/>
        </w:rPr>
      </w:pPr>
      <w:r w:rsidRPr="00604FFF">
        <w:rPr>
          <w:b/>
          <w:lang w:val="lt-LT"/>
        </w:rPr>
        <w:t>5. Išlaidų sąmatos, skaičiavimai, reikalingi pagrindimai ir paaiškinimai</w:t>
      </w:r>
      <w:r w:rsidRPr="00604FFF">
        <w:rPr>
          <w:lang w:val="lt-LT"/>
        </w:rPr>
        <w:t>.</w:t>
      </w:r>
    </w:p>
    <w:p w:rsidR="008A10AE" w:rsidRPr="00604FFF" w:rsidRDefault="00360832" w:rsidP="00360832">
      <w:pPr>
        <w:ind w:firstLine="540"/>
        <w:jc w:val="both"/>
        <w:rPr>
          <w:lang w:val="lt-LT"/>
        </w:rPr>
      </w:pPr>
      <w:r w:rsidRPr="00604FFF">
        <w:rPr>
          <w:lang w:val="lt-LT"/>
        </w:rPr>
        <w:t>Įvertinus pirmųjų pilotinių veiklos metų (2015</w:t>
      </w:r>
      <w:r w:rsidR="008A10AE" w:rsidRPr="00604FFF">
        <w:rPr>
          <w:lang w:val="lt-LT"/>
        </w:rPr>
        <w:t xml:space="preserve"> </w:t>
      </w:r>
      <w:r w:rsidRPr="00604FFF">
        <w:rPr>
          <w:lang w:val="lt-LT"/>
        </w:rPr>
        <w:t xml:space="preserve">m.) </w:t>
      </w:r>
      <w:r w:rsidR="008A10AE" w:rsidRPr="00604FFF">
        <w:rPr>
          <w:lang w:val="lt-LT"/>
        </w:rPr>
        <w:t xml:space="preserve">bei </w:t>
      </w:r>
      <w:r w:rsidR="00352758" w:rsidRPr="00604FFF">
        <w:rPr>
          <w:lang w:val="lt-LT"/>
        </w:rPr>
        <w:t>planuojam</w:t>
      </w:r>
      <w:r w:rsidR="000E3616">
        <w:rPr>
          <w:lang w:val="lt-LT"/>
        </w:rPr>
        <w:t>ą</w:t>
      </w:r>
      <w:r w:rsidR="008A10AE" w:rsidRPr="00604FFF">
        <w:rPr>
          <w:lang w:val="lt-LT"/>
        </w:rPr>
        <w:t xml:space="preserve"> 2016 metų veiklos </w:t>
      </w:r>
      <w:r w:rsidR="000E3616">
        <w:rPr>
          <w:lang w:val="lt-LT"/>
        </w:rPr>
        <w:t>rezultatą</w:t>
      </w:r>
      <w:r w:rsidR="008A10AE" w:rsidRPr="00604FFF">
        <w:rPr>
          <w:lang w:val="lt-LT"/>
        </w:rPr>
        <w:t xml:space="preserve"> </w:t>
      </w:r>
      <w:r w:rsidRPr="00604FFF">
        <w:rPr>
          <w:lang w:val="lt-LT"/>
        </w:rPr>
        <w:t>(paklausą, erdvių panaudojimą, atskirų rezidentinių sričių atstovų finansines galimybes savarankiškai pritr</w:t>
      </w:r>
      <w:r w:rsidR="008A10AE" w:rsidRPr="00604FFF">
        <w:rPr>
          <w:lang w:val="lt-LT"/>
        </w:rPr>
        <w:t xml:space="preserve">aukti lėšų inkubavimui ir pan.) galima prognozuoti, kad metinės pajamos iš inkubatoriaus </w:t>
      </w:r>
      <w:r w:rsidR="00321CE6" w:rsidRPr="00604FFF">
        <w:rPr>
          <w:lang w:val="lt-LT"/>
        </w:rPr>
        <w:t>K</w:t>
      </w:r>
      <w:r w:rsidR="008A10AE" w:rsidRPr="00604FFF">
        <w:rPr>
          <w:lang w:val="lt-LT"/>
        </w:rPr>
        <w:t>ultūros fabrik</w:t>
      </w:r>
      <w:r w:rsidR="00A52A5D" w:rsidRPr="00604FFF">
        <w:rPr>
          <w:lang w:val="lt-LT"/>
        </w:rPr>
        <w:t xml:space="preserve">o </w:t>
      </w:r>
      <w:r w:rsidR="008A10AE" w:rsidRPr="00604FFF">
        <w:rPr>
          <w:lang w:val="lt-LT"/>
        </w:rPr>
        <w:t>veiklos sudar</w:t>
      </w:r>
      <w:r w:rsidR="000E3616">
        <w:rPr>
          <w:lang w:val="lt-LT"/>
        </w:rPr>
        <w:t>ys</w:t>
      </w:r>
      <w:r w:rsidR="008A10AE" w:rsidRPr="00604FFF">
        <w:rPr>
          <w:lang w:val="lt-LT"/>
        </w:rPr>
        <w:t xml:space="preserve"> </w:t>
      </w:r>
      <w:r w:rsidR="000E3616">
        <w:rPr>
          <w:lang w:val="lt-LT"/>
        </w:rPr>
        <w:t xml:space="preserve">apie </w:t>
      </w:r>
      <w:r w:rsidR="008A10AE" w:rsidRPr="00604FFF">
        <w:rPr>
          <w:lang w:val="lt-LT"/>
        </w:rPr>
        <w:t xml:space="preserve">130 tūkst. Eurų. </w:t>
      </w:r>
      <w:r w:rsidR="00A3148B" w:rsidRPr="00604FFF">
        <w:rPr>
          <w:lang w:val="lt-LT"/>
        </w:rPr>
        <w:t>Didžiausią dalį pajamų 31% sudaro inkubavimo paslaugos biuruose ir studijose, antroje vietoje apie 27% renginių organizav</w:t>
      </w:r>
      <w:r w:rsidR="00A52A5D" w:rsidRPr="00604FFF">
        <w:rPr>
          <w:lang w:val="lt-LT"/>
        </w:rPr>
        <w:t>i</w:t>
      </w:r>
      <w:r w:rsidR="00A3148B" w:rsidRPr="00604FFF">
        <w:rPr>
          <w:lang w:val="lt-LT"/>
        </w:rPr>
        <w:t xml:space="preserve">mo pajamos, 17,4% kino veikla ir 13,9% - </w:t>
      </w:r>
      <w:r w:rsidR="00321CE6" w:rsidRPr="00604FFF">
        <w:rPr>
          <w:lang w:val="lt-LT"/>
        </w:rPr>
        <w:t>inkubavimo paslaugų meno rezidentams</w:t>
      </w:r>
      <w:r w:rsidR="00A3148B" w:rsidRPr="00604FFF">
        <w:rPr>
          <w:lang w:val="lt-LT"/>
        </w:rPr>
        <w:t xml:space="preserve"> pajamos</w:t>
      </w:r>
      <w:r w:rsidR="00321CE6" w:rsidRPr="00604FFF">
        <w:rPr>
          <w:lang w:val="lt-LT"/>
        </w:rPr>
        <w:t xml:space="preserve"> (renginių organizavimas ir repeticijos)</w:t>
      </w:r>
      <w:r w:rsidR="00A3148B" w:rsidRPr="00604FFF">
        <w:rPr>
          <w:lang w:val="lt-LT"/>
        </w:rPr>
        <w:t xml:space="preserve">. </w:t>
      </w:r>
    </w:p>
    <w:p w:rsidR="00A3148B" w:rsidRPr="00604FFF" w:rsidRDefault="00A3148B" w:rsidP="00A3148B">
      <w:pPr>
        <w:ind w:firstLine="540"/>
        <w:jc w:val="both"/>
        <w:rPr>
          <w:lang w:val="lt-LT"/>
        </w:rPr>
      </w:pPr>
      <w:r w:rsidRPr="00604FFF">
        <w:rPr>
          <w:lang w:val="lt-LT"/>
        </w:rPr>
        <w:t xml:space="preserve">Įgyvendinus naują kainodarą ir 2016 metais teikiant paslaugas pagal lankstesnius ir į tikslines vartotojų grupes orientuotus </w:t>
      </w:r>
      <w:r w:rsidR="00321CE6" w:rsidRPr="00415184">
        <w:rPr>
          <w:lang w:val="lt-LT"/>
        </w:rPr>
        <w:t xml:space="preserve">diferencijuotus </w:t>
      </w:r>
      <w:r w:rsidRPr="00415184">
        <w:rPr>
          <w:lang w:val="lt-LT"/>
        </w:rPr>
        <w:t>paslaugų</w:t>
      </w:r>
      <w:r w:rsidRPr="00604FFF">
        <w:rPr>
          <w:lang w:val="lt-LT"/>
        </w:rPr>
        <w:t xml:space="preserve"> įkainius, bus pasiekti</w:t>
      </w:r>
      <w:r w:rsidR="0059186E">
        <w:rPr>
          <w:lang w:val="lt-LT"/>
        </w:rPr>
        <w:t xml:space="preserve"> numatyti</w:t>
      </w:r>
      <w:r w:rsidRPr="00604FFF">
        <w:rPr>
          <w:lang w:val="lt-LT"/>
        </w:rPr>
        <w:t xml:space="preserve"> 2016 metų </w:t>
      </w:r>
      <w:r w:rsidR="00352758" w:rsidRPr="00604FFF">
        <w:rPr>
          <w:lang w:val="lt-LT"/>
        </w:rPr>
        <w:t>veiklos</w:t>
      </w:r>
      <w:r w:rsidRPr="00604FFF">
        <w:rPr>
          <w:lang w:val="lt-LT"/>
        </w:rPr>
        <w:t xml:space="preserve"> rezultatai. </w:t>
      </w:r>
    </w:p>
    <w:p w:rsidR="00BE7526" w:rsidRPr="00604FFF" w:rsidRDefault="00BE7526" w:rsidP="00BE7526">
      <w:pPr>
        <w:ind w:firstLine="540"/>
        <w:jc w:val="both"/>
        <w:rPr>
          <w:lang w:val="lt-LT"/>
        </w:rPr>
      </w:pPr>
      <w:r w:rsidRPr="00604FFF">
        <w:rPr>
          <w:lang w:val="lt-LT"/>
        </w:rPr>
        <w:t>Atsižvelgiant, kad Klaipėdos mieste atsidarė naujos erdvės kūrybai pristatyti, kaip Dramos teatras, artimiausiu metu atidaroma Klaipėdos piliavietės sal</w:t>
      </w:r>
      <w:r w:rsidR="008F22BE" w:rsidRPr="00604FFF">
        <w:rPr>
          <w:lang w:val="lt-LT"/>
        </w:rPr>
        <w:t>ė, tikėtina, kad inkubatoriaus K</w:t>
      </w:r>
      <w:r w:rsidRPr="00604FFF">
        <w:rPr>
          <w:lang w:val="lt-LT"/>
        </w:rPr>
        <w:t xml:space="preserve">ultūros fabriko pajamos 2017-2019 metais reikšmingai neaugs. </w:t>
      </w:r>
    </w:p>
    <w:p w:rsidR="00BE7526" w:rsidRPr="00604FFF" w:rsidRDefault="00BE7526" w:rsidP="00360832">
      <w:pPr>
        <w:ind w:firstLine="540"/>
        <w:jc w:val="both"/>
        <w:rPr>
          <w:lang w:val="lt-LT"/>
        </w:rPr>
      </w:pPr>
      <w:r w:rsidRPr="00604FFF">
        <w:rPr>
          <w:lang w:val="lt-LT"/>
        </w:rPr>
        <w:t>Inkubatoriaus kultūros fabriko veiklos</w:t>
      </w:r>
      <w:r w:rsidR="00E31F66" w:rsidRPr="00604FFF">
        <w:rPr>
          <w:lang w:val="lt-LT"/>
        </w:rPr>
        <w:t xml:space="preserve"> bendros</w:t>
      </w:r>
      <w:r w:rsidRPr="00604FFF">
        <w:rPr>
          <w:lang w:val="lt-LT"/>
        </w:rPr>
        <w:t xml:space="preserve"> </w:t>
      </w:r>
      <w:r w:rsidR="00E31F66" w:rsidRPr="00604FFF">
        <w:rPr>
          <w:lang w:val="lt-LT"/>
        </w:rPr>
        <w:t xml:space="preserve">metinės </w:t>
      </w:r>
      <w:r w:rsidRPr="00604FFF">
        <w:rPr>
          <w:lang w:val="lt-LT"/>
        </w:rPr>
        <w:t>sąnaudos</w:t>
      </w:r>
      <w:r w:rsidR="00E31F66" w:rsidRPr="00604FFF">
        <w:rPr>
          <w:lang w:val="lt-LT"/>
        </w:rPr>
        <w:t xml:space="preserve"> </w:t>
      </w:r>
      <w:r w:rsidR="001B7D64" w:rsidRPr="00604FFF">
        <w:rPr>
          <w:lang w:val="lt-LT"/>
        </w:rPr>
        <w:t xml:space="preserve">2016 metais </w:t>
      </w:r>
      <w:r w:rsidR="00E31F66" w:rsidRPr="00604FFF">
        <w:rPr>
          <w:lang w:val="lt-LT"/>
        </w:rPr>
        <w:t>sudar</w:t>
      </w:r>
      <w:r w:rsidR="001B7D64" w:rsidRPr="00604FFF">
        <w:rPr>
          <w:lang w:val="lt-LT"/>
        </w:rPr>
        <w:t>ys</w:t>
      </w:r>
      <w:r w:rsidR="00E31F66" w:rsidRPr="00604FFF">
        <w:rPr>
          <w:lang w:val="lt-LT"/>
        </w:rPr>
        <w:t xml:space="preserve"> apie 220 tūkst. eurų</w:t>
      </w:r>
      <w:r w:rsidRPr="00604FFF">
        <w:rPr>
          <w:lang w:val="lt-LT"/>
        </w:rPr>
        <w:t>,</w:t>
      </w:r>
      <w:r w:rsidR="00E31F66" w:rsidRPr="00604FFF">
        <w:rPr>
          <w:lang w:val="lt-LT"/>
        </w:rPr>
        <w:t xml:space="preserve"> iš jų sąnaudos,</w:t>
      </w:r>
      <w:r w:rsidRPr="00604FFF">
        <w:rPr>
          <w:lang w:val="lt-LT"/>
        </w:rPr>
        <w:t xml:space="preserve"> susijusios su </w:t>
      </w:r>
      <w:r w:rsidR="009B238D" w:rsidRPr="00604FFF">
        <w:rPr>
          <w:lang w:val="lt-LT"/>
        </w:rPr>
        <w:t>inkubatoriaus pastat</w:t>
      </w:r>
      <w:r w:rsidR="00E31F66" w:rsidRPr="00604FFF">
        <w:rPr>
          <w:lang w:val="lt-LT"/>
        </w:rPr>
        <w:t>o</w:t>
      </w:r>
      <w:r w:rsidR="009B238D" w:rsidRPr="00604FFF">
        <w:rPr>
          <w:lang w:val="lt-LT"/>
        </w:rPr>
        <w:t xml:space="preserve"> </w:t>
      </w:r>
      <w:r w:rsidRPr="00604FFF">
        <w:rPr>
          <w:lang w:val="lt-LT"/>
        </w:rPr>
        <w:t>Bangų g. 5A</w:t>
      </w:r>
      <w:r w:rsidR="009B238D" w:rsidRPr="00604FFF">
        <w:rPr>
          <w:lang w:val="lt-LT"/>
        </w:rPr>
        <w:t>, Klaipė</w:t>
      </w:r>
      <w:r w:rsidR="00AA27CF" w:rsidRPr="00604FFF">
        <w:rPr>
          <w:lang w:val="lt-LT"/>
        </w:rPr>
        <w:t>d</w:t>
      </w:r>
      <w:r w:rsidR="009B238D" w:rsidRPr="00604FFF">
        <w:rPr>
          <w:lang w:val="lt-LT"/>
        </w:rPr>
        <w:t>oje</w:t>
      </w:r>
      <w:r w:rsidRPr="00604FFF">
        <w:rPr>
          <w:lang w:val="lt-LT"/>
        </w:rPr>
        <w:t xml:space="preserve"> eksploatacija </w:t>
      </w:r>
      <w:r w:rsidR="00A72254">
        <w:rPr>
          <w:lang w:val="lt-LT"/>
        </w:rPr>
        <w:t>siekia</w:t>
      </w:r>
      <w:r w:rsidRPr="00604FFF">
        <w:rPr>
          <w:lang w:val="lt-LT"/>
        </w:rPr>
        <w:t xml:space="preserve"> 125 tūkst. Eurų</w:t>
      </w:r>
      <w:r w:rsidR="00E31F66" w:rsidRPr="00604FFF">
        <w:rPr>
          <w:lang w:val="lt-LT"/>
        </w:rPr>
        <w:t xml:space="preserve">, darbuotojų darbo užmokesčio bei mokesčių išlaidos 95 tūkst. Eurų. </w:t>
      </w:r>
      <w:r w:rsidR="00E25391" w:rsidRPr="00604FFF">
        <w:rPr>
          <w:lang w:val="lt-LT"/>
        </w:rPr>
        <w:t>Didžiausią dalį</w:t>
      </w:r>
      <w:r w:rsidR="00306C53" w:rsidRPr="00604FFF">
        <w:rPr>
          <w:lang w:val="lt-LT"/>
        </w:rPr>
        <w:t xml:space="preserve"> </w:t>
      </w:r>
      <w:r w:rsidR="00E25391" w:rsidRPr="00604FFF">
        <w:rPr>
          <w:lang w:val="lt-LT"/>
        </w:rPr>
        <w:t xml:space="preserve">eksploatacinių </w:t>
      </w:r>
      <w:r w:rsidR="00306C53" w:rsidRPr="00604FFF">
        <w:rPr>
          <w:lang w:val="lt-LT"/>
        </w:rPr>
        <w:t xml:space="preserve">sąnaudų </w:t>
      </w:r>
      <w:r w:rsidR="00E25391" w:rsidRPr="00604FFF">
        <w:rPr>
          <w:lang w:val="lt-LT"/>
        </w:rPr>
        <w:t>sudaro</w:t>
      </w:r>
      <w:r w:rsidR="00306C53" w:rsidRPr="00604FFF">
        <w:rPr>
          <w:lang w:val="lt-LT"/>
        </w:rPr>
        <w:t xml:space="preserve"> </w:t>
      </w:r>
      <w:r w:rsidR="00E25391" w:rsidRPr="00604FFF">
        <w:rPr>
          <w:lang w:val="lt-LT"/>
        </w:rPr>
        <w:t>elektros energijos (27%), pastato valymo, priežiūros išlaidos (12%), šildymo sąnaudos (1</w:t>
      </w:r>
      <w:r w:rsidR="00101EB9">
        <w:rPr>
          <w:lang w:val="lt-LT"/>
        </w:rPr>
        <w:t>2</w:t>
      </w:r>
      <w:r w:rsidR="00E25391" w:rsidRPr="00604FFF">
        <w:rPr>
          <w:lang w:val="lt-LT"/>
        </w:rPr>
        <w:t xml:space="preserve">%). </w:t>
      </w:r>
      <w:r w:rsidR="00365AC8" w:rsidRPr="00604FFF">
        <w:rPr>
          <w:lang w:val="lt-LT"/>
        </w:rPr>
        <w:t>Detalesnė sąnaudų lentelė pateikta programoje.</w:t>
      </w:r>
    </w:p>
    <w:p w:rsidR="00BE7526" w:rsidRPr="00604FFF" w:rsidRDefault="00E25391" w:rsidP="00360832">
      <w:pPr>
        <w:ind w:firstLine="540"/>
        <w:jc w:val="both"/>
        <w:rPr>
          <w:lang w:val="lt-LT"/>
        </w:rPr>
      </w:pPr>
      <w:r w:rsidRPr="00604FFF">
        <w:rPr>
          <w:lang w:val="lt-LT"/>
        </w:rPr>
        <w:t>Atsižvelgiant į planuojamą 2016 metų veiklo</w:t>
      </w:r>
      <w:r w:rsidR="00AA27CF" w:rsidRPr="00604FFF">
        <w:rPr>
          <w:lang w:val="lt-LT"/>
        </w:rPr>
        <w:t xml:space="preserve">s rezultatą, buvo parengtos 2017-2019 metų veiklos finansinės prognozės. Planuojama, kad 2017-2019 metų laikotarpiu </w:t>
      </w:r>
      <w:r w:rsidR="00321CE6" w:rsidRPr="00604FFF">
        <w:rPr>
          <w:lang w:val="lt-LT"/>
        </w:rPr>
        <w:t xml:space="preserve">kūrybinio </w:t>
      </w:r>
      <w:r w:rsidR="00AA27CF" w:rsidRPr="00604FFF">
        <w:rPr>
          <w:lang w:val="lt-LT"/>
        </w:rPr>
        <w:t xml:space="preserve">inkubatoriaus </w:t>
      </w:r>
      <w:r w:rsidR="00321CE6" w:rsidRPr="00604FFF">
        <w:rPr>
          <w:lang w:val="lt-LT"/>
        </w:rPr>
        <w:t>K</w:t>
      </w:r>
      <w:r w:rsidR="00AA27CF" w:rsidRPr="00604FFF">
        <w:rPr>
          <w:lang w:val="lt-LT"/>
        </w:rPr>
        <w:t>ultūros fabriko metinės veiklos pajamos sieks 135 tūkst. Eurų, o sąnaudos apie 220 tūkst. Eurų.</w:t>
      </w:r>
      <w:r w:rsidR="00E701DB" w:rsidRPr="00604FFF">
        <w:rPr>
          <w:lang w:val="lt-LT"/>
        </w:rPr>
        <w:t xml:space="preserve"> </w:t>
      </w:r>
    </w:p>
    <w:p w:rsidR="00E701DB" w:rsidRPr="00604FFF" w:rsidRDefault="00E701DB" w:rsidP="00E701DB">
      <w:pPr>
        <w:ind w:firstLine="540"/>
        <w:jc w:val="both"/>
        <w:rPr>
          <w:lang w:val="lt-LT"/>
        </w:rPr>
      </w:pPr>
      <w:r w:rsidRPr="00604FFF">
        <w:rPr>
          <w:lang w:val="lt-LT"/>
        </w:rPr>
        <w:t>Prognozuotas 2016-2018 m. programoje 2016 metų paslaugų pajamų lygis bus net nežymiai viršytas, tačiau įvertinus visas pajamų-sąnaudų kitimo ir rinkos paklausos aplinkybes, neturime svaraus pagrindo prognozuoti pajamų augimo ir atitinkamai mažinti prašomos dotacijos iš savivaldybės 2017 ir vėlesniems programos vykdymo metams.</w:t>
      </w:r>
    </w:p>
    <w:p w:rsidR="00DA7511" w:rsidRPr="00604FFF" w:rsidRDefault="00DA7511" w:rsidP="00DA7511">
      <w:pPr>
        <w:ind w:firstLine="540"/>
        <w:jc w:val="both"/>
        <w:rPr>
          <w:lang w:val="lt-LT"/>
        </w:rPr>
      </w:pPr>
    </w:p>
    <w:p w:rsidR="00E67323" w:rsidRPr="00604FFF" w:rsidRDefault="00E67323" w:rsidP="00E67323">
      <w:pPr>
        <w:ind w:firstLine="540"/>
        <w:jc w:val="both"/>
        <w:rPr>
          <w:b/>
          <w:lang w:val="lt-LT"/>
        </w:rPr>
      </w:pPr>
      <w:r w:rsidRPr="00604FFF">
        <w:rPr>
          <w:b/>
          <w:lang w:val="lt-LT"/>
        </w:rPr>
        <w:t>6. Lėšų poreikis sprendimo įgyvendinimui.</w:t>
      </w:r>
    </w:p>
    <w:p w:rsidR="009E55C5" w:rsidRPr="00604FFF" w:rsidRDefault="009B238D" w:rsidP="00E67323">
      <w:pPr>
        <w:ind w:firstLine="540"/>
        <w:jc w:val="both"/>
        <w:rPr>
          <w:lang w:val="lt-LT"/>
        </w:rPr>
      </w:pPr>
      <w:r w:rsidRPr="00604FFF">
        <w:rPr>
          <w:lang w:val="lt-LT"/>
        </w:rPr>
        <w:t xml:space="preserve">Bendras lėšų poreikis 2017-2019 metų laikotarpiui siektų 255 tūkst. Eurų. Tačiau kiekvienų metų laikotarpio pabaigoje, atliekamas veiklos monitoringas, kurio metu įvertinami pasiekti rodikliai, gautas finansinis veiklos rezultatas. </w:t>
      </w:r>
    </w:p>
    <w:p w:rsidR="009E442B" w:rsidRPr="00604FFF" w:rsidRDefault="00030535" w:rsidP="00E67323">
      <w:pPr>
        <w:ind w:firstLine="540"/>
        <w:jc w:val="both"/>
        <w:rPr>
          <w:lang w:val="lt-LT"/>
        </w:rPr>
      </w:pPr>
      <w:r w:rsidRPr="00604FFF">
        <w:rPr>
          <w:lang w:val="lt-LT"/>
        </w:rPr>
        <w:lastRenderedPageBreak/>
        <w:t>2</w:t>
      </w:r>
      <w:r w:rsidR="009E55C5" w:rsidRPr="00604FFF">
        <w:rPr>
          <w:lang w:val="lt-LT"/>
        </w:rPr>
        <w:t>017 metų laikotarpiui reikalinga dotacija</w:t>
      </w:r>
      <w:r w:rsidR="00321CE6" w:rsidRPr="00604FFF">
        <w:rPr>
          <w:lang w:val="lt-LT"/>
        </w:rPr>
        <w:t xml:space="preserve"> </w:t>
      </w:r>
      <w:r w:rsidR="009E55C5" w:rsidRPr="00604FFF">
        <w:rPr>
          <w:lang w:val="lt-LT"/>
        </w:rPr>
        <w:t>85 tūkst. Eurų</w:t>
      </w:r>
      <w:r w:rsidR="00604FFF" w:rsidRPr="00604FFF">
        <w:rPr>
          <w:lang w:val="lt-LT"/>
        </w:rPr>
        <w:t xml:space="preserve"> numatyta </w:t>
      </w:r>
      <w:r w:rsidR="009E55C5" w:rsidRPr="00604FFF">
        <w:rPr>
          <w:lang w:val="lt-LT"/>
        </w:rPr>
        <w:t xml:space="preserve">Klaipėdos miesto savivaldybės strateginio veiklos plano 2017-2019 metais Smulkaus ir vidutinio verslo plėtros programoje. </w:t>
      </w:r>
      <w:r w:rsidR="009B238D" w:rsidRPr="00604FFF">
        <w:rPr>
          <w:lang w:val="lt-LT"/>
        </w:rPr>
        <w:t>Lėšų poreikis 2018 ir 2019 metais turėtų būti tikslinamas įvertinus 2017</w:t>
      </w:r>
      <w:r w:rsidR="007346CD" w:rsidRPr="00604FFF">
        <w:rPr>
          <w:lang w:val="lt-LT"/>
        </w:rPr>
        <w:t xml:space="preserve"> ir </w:t>
      </w:r>
      <w:r w:rsidR="009B238D" w:rsidRPr="00604FFF">
        <w:rPr>
          <w:lang w:val="lt-LT"/>
        </w:rPr>
        <w:t>2018 metų veiklos rezultatus.</w:t>
      </w:r>
    </w:p>
    <w:p w:rsidR="00E67323" w:rsidRPr="00604FFF" w:rsidRDefault="00E67323" w:rsidP="00E67323">
      <w:pPr>
        <w:ind w:firstLine="540"/>
        <w:jc w:val="both"/>
        <w:rPr>
          <w:b/>
          <w:lang w:val="lt-LT"/>
        </w:rPr>
      </w:pPr>
    </w:p>
    <w:p w:rsidR="00E67323" w:rsidRPr="00604FFF" w:rsidRDefault="00E67323" w:rsidP="00E67323">
      <w:pPr>
        <w:ind w:firstLine="540"/>
        <w:jc w:val="both"/>
        <w:rPr>
          <w:b/>
          <w:lang w:val="lt-LT"/>
        </w:rPr>
      </w:pPr>
      <w:r w:rsidRPr="00604FFF">
        <w:rPr>
          <w:b/>
          <w:lang w:val="lt-LT"/>
        </w:rPr>
        <w:t>7. Galimos teigiamos ar neigiamos sprendimo priėmimo pasekmės.</w:t>
      </w:r>
    </w:p>
    <w:p w:rsidR="00604FFF" w:rsidRDefault="008F3597" w:rsidP="00E67323">
      <w:pPr>
        <w:ind w:firstLine="540"/>
        <w:jc w:val="both"/>
        <w:rPr>
          <w:lang w:val="lt-LT"/>
        </w:rPr>
      </w:pPr>
      <w:r w:rsidRPr="00604FFF">
        <w:rPr>
          <w:lang w:val="lt-LT"/>
        </w:rPr>
        <w:t xml:space="preserve">Įgyvendinta programa turėtų duoti postūmį menininkų kūrybinio aktyvumo, finansinio jų veiklų stabilumo bei verslumo skatinimui. </w:t>
      </w:r>
      <w:r w:rsidR="00604FFF">
        <w:rPr>
          <w:lang w:val="lt-LT"/>
        </w:rPr>
        <w:t>Skyrus dotaciją, n</w:t>
      </w:r>
      <w:r w:rsidR="00E67323" w:rsidRPr="00604FFF">
        <w:rPr>
          <w:lang w:val="lt-LT"/>
        </w:rPr>
        <w:t>eigiamų sprendimo priėmimo pasekmių nenumatoma.</w:t>
      </w:r>
      <w:r w:rsidR="00D00B70" w:rsidRPr="00604FFF">
        <w:rPr>
          <w:lang w:val="lt-LT"/>
        </w:rPr>
        <w:t xml:space="preserve"> </w:t>
      </w:r>
    </w:p>
    <w:p w:rsidR="00E67323" w:rsidRPr="00604FFF" w:rsidRDefault="00D00B70" w:rsidP="00E67323">
      <w:pPr>
        <w:ind w:firstLine="540"/>
        <w:jc w:val="both"/>
        <w:rPr>
          <w:lang w:val="lt-LT"/>
        </w:rPr>
      </w:pPr>
      <w:r w:rsidRPr="00604FFF">
        <w:rPr>
          <w:lang w:val="lt-LT"/>
        </w:rPr>
        <w:t xml:space="preserve">Tačiau pažymėtina, kad nepatvirtinus Programos ir nenumačius šios Programos finansavimo, paslaugų kainos </w:t>
      </w:r>
      <w:r w:rsidR="00321CE6" w:rsidRPr="00604FFF">
        <w:rPr>
          <w:lang w:val="lt-LT"/>
        </w:rPr>
        <w:t xml:space="preserve">meno srities </w:t>
      </w:r>
      <w:r w:rsidRPr="00604FFF">
        <w:rPr>
          <w:lang w:val="lt-LT"/>
        </w:rPr>
        <w:t>rezidentams turės būti atitinkamai didinamos ir taps jiems neprieinamos</w:t>
      </w:r>
      <w:r w:rsidR="00CE3924" w:rsidRPr="00604FFF">
        <w:rPr>
          <w:lang w:val="lt-LT"/>
        </w:rPr>
        <w:t>.</w:t>
      </w:r>
      <w:r w:rsidRPr="00604FFF">
        <w:rPr>
          <w:lang w:val="lt-LT"/>
        </w:rPr>
        <w:t xml:space="preserve"> </w:t>
      </w:r>
      <w:r w:rsidR="005E7F67" w:rsidRPr="00604FFF">
        <w:rPr>
          <w:lang w:val="lt-LT"/>
        </w:rPr>
        <w:t xml:space="preserve">Būtų neįgyvendintos priemonės „Asistentas -2“ reikalavimas- suteikti inkubavimo paslaugas už lengvatinę kainą. Pakėlus </w:t>
      </w:r>
      <w:r w:rsidR="00E22EAD" w:rsidRPr="00604FFF">
        <w:rPr>
          <w:lang w:val="lt-LT"/>
        </w:rPr>
        <w:t>paslaugų kainas,</w:t>
      </w:r>
      <w:r w:rsidR="009D5426">
        <w:rPr>
          <w:lang w:val="lt-LT"/>
        </w:rPr>
        <w:t xml:space="preserve"> nubūtų pasiektos ES finansavimo sutarties </w:t>
      </w:r>
      <w:r w:rsidR="009D5426" w:rsidRPr="009D5426">
        <w:rPr>
          <w:lang w:val="lt-LT"/>
        </w:rPr>
        <w:t>sąlygos</w:t>
      </w:r>
      <w:r w:rsidR="009D5426">
        <w:rPr>
          <w:lang w:val="lt-LT"/>
        </w:rPr>
        <w:t xml:space="preserve"> -</w:t>
      </w:r>
      <w:r w:rsidR="009D5426" w:rsidRPr="009D5426">
        <w:rPr>
          <w:lang w:val="lt-LT"/>
        </w:rPr>
        <w:t xml:space="preserve"> įsikūrusių SVV subjektų inkubatoriuje skaičius. </w:t>
      </w:r>
      <w:r w:rsidR="009D5426">
        <w:rPr>
          <w:lang w:val="lt-LT"/>
        </w:rPr>
        <w:t xml:space="preserve">Taip pat </w:t>
      </w:r>
      <w:r w:rsidR="00E22EAD" w:rsidRPr="00604FFF">
        <w:rPr>
          <w:lang w:val="lt-LT"/>
        </w:rPr>
        <w:t xml:space="preserve">neabejotinai </w:t>
      </w:r>
      <w:r w:rsidR="00FD2BEA" w:rsidRPr="00604FFF">
        <w:rPr>
          <w:lang w:val="lt-LT"/>
        </w:rPr>
        <w:t>nebūtų sukurtos naujos bei išlaikytos jau sukurtos darbo vietos, blogėtų sąlygos kūrybinio verslo ir</w:t>
      </w:r>
      <w:r w:rsidR="009D5426">
        <w:rPr>
          <w:lang w:val="lt-LT"/>
        </w:rPr>
        <w:t xml:space="preserve"> ypatingai</w:t>
      </w:r>
      <w:r w:rsidR="00FD2BEA" w:rsidRPr="00604FFF">
        <w:rPr>
          <w:lang w:val="lt-LT"/>
        </w:rPr>
        <w:t xml:space="preserve"> meno atstovams, </w:t>
      </w:r>
      <w:r w:rsidR="005E7F67" w:rsidRPr="00604FFF">
        <w:rPr>
          <w:lang w:val="lt-LT"/>
        </w:rPr>
        <w:t xml:space="preserve">mažėtų </w:t>
      </w:r>
      <w:r w:rsidR="00E22EAD" w:rsidRPr="00604FFF">
        <w:rPr>
          <w:lang w:val="lt-LT"/>
        </w:rPr>
        <w:t xml:space="preserve">patalpų </w:t>
      </w:r>
      <w:r w:rsidR="005E7F67" w:rsidRPr="00604FFF">
        <w:rPr>
          <w:lang w:val="lt-LT"/>
        </w:rPr>
        <w:t>užimtumo rodiklis</w:t>
      </w:r>
      <w:r w:rsidR="00E22EAD" w:rsidRPr="00604FFF">
        <w:rPr>
          <w:lang w:val="lt-LT"/>
        </w:rPr>
        <w:t xml:space="preserve"> ir įstaigos pajamos bei galimybė iš jų išlaikyti pastatą.</w:t>
      </w:r>
    </w:p>
    <w:p w:rsidR="00C31068" w:rsidRPr="00604FFF" w:rsidRDefault="00E67323" w:rsidP="00483C4B">
      <w:pPr>
        <w:tabs>
          <w:tab w:val="num" w:pos="0"/>
          <w:tab w:val="left" w:pos="180"/>
        </w:tabs>
        <w:ind w:firstLine="561"/>
        <w:jc w:val="both"/>
        <w:rPr>
          <w:lang w:val="lt-LT"/>
        </w:rPr>
      </w:pPr>
      <w:r w:rsidRPr="00604FFF">
        <w:rPr>
          <w:lang w:val="lt-LT"/>
        </w:rPr>
        <w:t xml:space="preserve">Teigiamos pasekmės: </w:t>
      </w:r>
      <w:r w:rsidR="00604FFF" w:rsidRPr="00604FFF">
        <w:rPr>
          <w:lang w:val="lt-LT"/>
        </w:rPr>
        <w:t>K</w:t>
      </w:r>
      <w:r w:rsidR="00C31068" w:rsidRPr="00604FFF">
        <w:rPr>
          <w:lang w:val="lt-LT"/>
        </w:rPr>
        <w:t xml:space="preserve">ultūra didina valstybių narių, regionų ir miestų patrauklumą, skatina inovacijas, verslumą ir žinių ekonomikos plėtrą, padeda kurti daugiau ir geresnių darbo vietų. </w:t>
      </w:r>
      <w:r w:rsidR="00604FFF" w:rsidRPr="00604FFF">
        <w:rPr>
          <w:lang w:val="lt-LT"/>
        </w:rPr>
        <w:t>K</w:t>
      </w:r>
      <w:r w:rsidR="00C31068" w:rsidRPr="00604FFF">
        <w:rPr>
          <w:lang w:val="lt-LT"/>
        </w:rPr>
        <w:t>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p>
    <w:p w:rsidR="00C31068" w:rsidRPr="00604FFF" w:rsidRDefault="00604FFF" w:rsidP="00483C4B">
      <w:pPr>
        <w:tabs>
          <w:tab w:val="num" w:pos="0"/>
          <w:tab w:val="left" w:pos="180"/>
        </w:tabs>
        <w:ind w:firstLine="561"/>
        <w:jc w:val="both"/>
        <w:rPr>
          <w:lang w:val="lt-LT"/>
        </w:rPr>
      </w:pPr>
      <w:r w:rsidRPr="00604FFF">
        <w:rPr>
          <w:lang w:val="lt-LT"/>
        </w:rPr>
        <w:t>Kūrybinių industrijų skatinimas palankiai veikia urbanistinę ir socialinę raidą, kūrybiškos aplinkos kūrimas pritraukia investicijas bei kitus, kūrybinių industrijų sektoriui nepriklausančius, verslus, kuriamos naujos bei išlaikomos sukurtos darbo vietos Klaipėdos mieste. Įgyvendinus Programą bus sukurta kokybiška ir konkurencinga aplinka kūrybinių industrijų plėtrai.</w:t>
      </w:r>
    </w:p>
    <w:p w:rsidR="00C31068" w:rsidRPr="00604FFF" w:rsidRDefault="00C31068" w:rsidP="00483C4B">
      <w:pPr>
        <w:tabs>
          <w:tab w:val="num" w:pos="0"/>
          <w:tab w:val="left" w:pos="180"/>
        </w:tabs>
        <w:ind w:firstLine="561"/>
        <w:jc w:val="both"/>
        <w:rPr>
          <w:lang w:val="lt-LT"/>
        </w:rPr>
      </w:pPr>
    </w:p>
    <w:p w:rsidR="00E67323" w:rsidRPr="00604FFF" w:rsidRDefault="00E67323" w:rsidP="00E67323">
      <w:pPr>
        <w:jc w:val="both"/>
        <w:outlineLvl w:val="0"/>
        <w:rPr>
          <w:lang w:val="lt-LT"/>
        </w:rPr>
      </w:pPr>
    </w:p>
    <w:p w:rsidR="008C1662" w:rsidRPr="00604FFF" w:rsidRDefault="00E67323" w:rsidP="00A77717">
      <w:pPr>
        <w:tabs>
          <w:tab w:val="left" w:pos="2268"/>
        </w:tabs>
        <w:ind w:firstLine="567"/>
        <w:jc w:val="both"/>
        <w:outlineLvl w:val="0"/>
        <w:rPr>
          <w:lang w:val="lt-LT"/>
        </w:rPr>
      </w:pPr>
      <w:r w:rsidRPr="00604FFF">
        <w:rPr>
          <w:b/>
          <w:lang w:val="lt-LT"/>
        </w:rPr>
        <w:t>PRIDEDAMA:</w:t>
      </w:r>
      <w:r w:rsidRPr="00604FFF">
        <w:rPr>
          <w:b/>
          <w:lang w:val="lt-LT"/>
        </w:rPr>
        <w:tab/>
      </w:r>
    </w:p>
    <w:p w:rsidR="004677D6" w:rsidRPr="00604FFF" w:rsidRDefault="008F22BE" w:rsidP="008C1662">
      <w:pPr>
        <w:pStyle w:val="Sraopastraipa"/>
        <w:numPr>
          <w:ilvl w:val="0"/>
          <w:numId w:val="21"/>
        </w:numPr>
        <w:tabs>
          <w:tab w:val="left" w:pos="2268"/>
        </w:tabs>
        <w:jc w:val="both"/>
        <w:outlineLvl w:val="0"/>
        <w:rPr>
          <w:rFonts w:ascii="Times New Roman" w:hAnsi="Times New Roman"/>
          <w:sz w:val="24"/>
          <w:szCs w:val="24"/>
        </w:rPr>
      </w:pPr>
      <w:r w:rsidRPr="00604FFF">
        <w:rPr>
          <w:rFonts w:ascii="Times New Roman" w:hAnsi="Times New Roman"/>
          <w:sz w:val="24"/>
          <w:szCs w:val="24"/>
        </w:rPr>
        <w:t>Kūrybinio inkubatoriaus K</w:t>
      </w:r>
      <w:r w:rsidR="004677D6" w:rsidRPr="00604FFF">
        <w:rPr>
          <w:rFonts w:ascii="Times New Roman" w:hAnsi="Times New Roman"/>
          <w:sz w:val="24"/>
          <w:szCs w:val="24"/>
        </w:rPr>
        <w:t xml:space="preserve">ultūros fabriko 2016 metų </w:t>
      </w:r>
      <w:r w:rsidR="00DE4E24" w:rsidRPr="00604FFF">
        <w:rPr>
          <w:rFonts w:ascii="Times New Roman" w:hAnsi="Times New Roman"/>
          <w:sz w:val="24"/>
          <w:szCs w:val="24"/>
        </w:rPr>
        <w:t>pajamų/sąnaudų prognozė</w:t>
      </w:r>
      <w:r w:rsidR="004677D6" w:rsidRPr="00604FFF">
        <w:rPr>
          <w:rFonts w:ascii="Times New Roman" w:hAnsi="Times New Roman"/>
          <w:sz w:val="24"/>
          <w:szCs w:val="24"/>
        </w:rPr>
        <w:t xml:space="preserve">, </w:t>
      </w:r>
      <w:r w:rsidR="0029383E" w:rsidRPr="00604FFF">
        <w:rPr>
          <w:rFonts w:ascii="Times New Roman" w:hAnsi="Times New Roman"/>
          <w:sz w:val="24"/>
          <w:szCs w:val="24"/>
        </w:rPr>
        <w:t xml:space="preserve">1 </w:t>
      </w:r>
      <w:r w:rsidR="00DE4E24" w:rsidRPr="00604FFF">
        <w:rPr>
          <w:rFonts w:ascii="Times New Roman" w:hAnsi="Times New Roman"/>
          <w:sz w:val="24"/>
          <w:szCs w:val="24"/>
        </w:rPr>
        <w:t>lapas</w:t>
      </w:r>
      <w:r w:rsidR="003A497F" w:rsidRPr="00604FFF">
        <w:rPr>
          <w:rFonts w:ascii="Times New Roman" w:hAnsi="Times New Roman"/>
          <w:sz w:val="24"/>
          <w:szCs w:val="24"/>
        </w:rPr>
        <w:t xml:space="preserve">. </w:t>
      </w:r>
    </w:p>
    <w:p w:rsidR="004677D6" w:rsidRPr="00604FFF" w:rsidRDefault="004677D6" w:rsidP="008C1662">
      <w:pPr>
        <w:pStyle w:val="Sraopastraipa"/>
        <w:numPr>
          <w:ilvl w:val="0"/>
          <w:numId w:val="21"/>
        </w:numPr>
        <w:tabs>
          <w:tab w:val="left" w:pos="2268"/>
        </w:tabs>
        <w:jc w:val="both"/>
        <w:outlineLvl w:val="0"/>
        <w:rPr>
          <w:rFonts w:ascii="Times New Roman" w:hAnsi="Times New Roman"/>
          <w:sz w:val="24"/>
          <w:szCs w:val="24"/>
        </w:rPr>
      </w:pPr>
      <w:r w:rsidRPr="00604FFF">
        <w:rPr>
          <w:rFonts w:ascii="Times New Roman" w:hAnsi="Times New Roman"/>
          <w:sz w:val="24"/>
          <w:szCs w:val="24"/>
        </w:rPr>
        <w:t xml:space="preserve">Kūrybinio inkubatoriaus </w:t>
      </w:r>
      <w:r w:rsidR="008F22BE" w:rsidRPr="00604FFF">
        <w:rPr>
          <w:rFonts w:ascii="Times New Roman" w:hAnsi="Times New Roman"/>
          <w:sz w:val="24"/>
          <w:szCs w:val="24"/>
        </w:rPr>
        <w:t>K</w:t>
      </w:r>
      <w:r w:rsidRPr="00604FFF">
        <w:rPr>
          <w:rFonts w:ascii="Times New Roman" w:hAnsi="Times New Roman"/>
          <w:sz w:val="24"/>
          <w:szCs w:val="24"/>
        </w:rPr>
        <w:t>ultūros fabriko 2014-2016 m. monitoringo išvados, 6 lapai</w:t>
      </w:r>
      <w:r w:rsidR="00F63FEC" w:rsidRPr="00604FFF">
        <w:rPr>
          <w:rFonts w:ascii="Times New Roman" w:hAnsi="Times New Roman"/>
          <w:sz w:val="24"/>
          <w:szCs w:val="24"/>
        </w:rPr>
        <w:t>.</w:t>
      </w:r>
    </w:p>
    <w:p w:rsidR="006D0C6B" w:rsidRPr="00604FFF" w:rsidRDefault="004677D6" w:rsidP="00546595">
      <w:pPr>
        <w:pStyle w:val="Sraopastraipa"/>
        <w:numPr>
          <w:ilvl w:val="0"/>
          <w:numId w:val="21"/>
        </w:numPr>
        <w:tabs>
          <w:tab w:val="left" w:pos="2268"/>
        </w:tabs>
        <w:jc w:val="both"/>
        <w:outlineLvl w:val="0"/>
        <w:rPr>
          <w:rFonts w:ascii="Times New Roman" w:hAnsi="Times New Roman"/>
        </w:rPr>
      </w:pPr>
      <w:r w:rsidRPr="00604FFF">
        <w:rPr>
          <w:rFonts w:ascii="Times New Roman" w:hAnsi="Times New Roman"/>
          <w:sz w:val="24"/>
          <w:szCs w:val="24"/>
        </w:rPr>
        <w:t>2015 m lapkričio 5 d. Klaipėdos miesto savivaldybės tarybos Kolegijos posėdžio protokolo Nr. TAK-9 kopija, 4 lapai.</w:t>
      </w:r>
    </w:p>
    <w:p w:rsidR="002D04E1" w:rsidRPr="009545BD" w:rsidRDefault="008B47DE" w:rsidP="00546595">
      <w:pPr>
        <w:pStyle w:val="Sraopastraipa"/>
        <w:numPr>
          <w:ilvl w:val="0"/>
          <w:numId w:val="21"/>
        </w:numPr>
        <w:tabs>
          <w:tab w:val="left" w:pos="2268"/>
        </w:tabs>
        <w:jc w:val="both"/>
        <w:outlineLvl w:val="0"/>
        <w:rPr>
          <w:rFonts w:ascii="Times New Roman" w:hAnsi="Times New Roman"/>
          <w:sz w:val="24"/>
          <w:szCs w:val="24"/>
        </w:rPr>
      </w:pPr>
      <w:r w:rsidRPr="009545BD">
        <w:rPr>
          <w:rFonts w:ascii="Times New Roman" w:hAnsi="Times New Roman"/>
          <w:sz w:val="24"/>
          <w:szCs w:val="24"/>
        </w:rPr>
        <w:t>Inkubatoriuje 2015-2016 m.</w:t>
      </w:r>
      <w:r w:rsidR="00204857">
        <w:rPr>
          <w:rFonts w:ascii="Times New Roman" w:hAnsi="Times New Roman"/>
          <w:sz w:val="24"/>
          <w:szCs w:val="24"/>
        </w:rPr>
        <w:t xml:space="preserve"> </w:t>
      </w:r>
      <w:r w:rsidRPr="009545BD">
        <w:rPr>
          <w:rFonts w:ascii="Times New Roman" w:hAnsi="Times New Roman"/>
          <w:sz w:val="24"/>
          <w:szCs w:val="24"/>
        </w:rPr>
        <w:t>rezidavusių subjektų sąrašas, 2 lapai.</w:t>
      </w:r>
    </w:p>
    <w:p w:rsidR="00E67323" w:rsidRPr="00604FFF" w:rsidRDefault="00E67323" w:rsidP="00E67323">
      <w:pPr>
        <w:jc w:val="both"/>
        <w:outlineLvl w:val="0"/>
        <w:rPr>
          <w:b/>
          <w:lang w:val="lt-LT"/>
        </w:rPr>
      </w:pPr>
    </w:p>
    <w:p w:rsidR="00E67323" w:rsidRPr="00604FFF" w:rsidRDefault="00E67323" w:rsidP="00E67323">
      <w:pPr>
        <w:jc w:val="both"/>
        <w:rPr>
          <w:b/>
          <w:lang w:val="lt-LT"/>
        </w:rPr>
      </w:pPr>
      <w:r w:rsidRPr="00604FFF">
        <w:rPr>
          <w:lang w:val="lt-LT"/>
        </w:rPr>
        <w:t xml:space="preserve">Tarptautinių ryšių, verslo plėtros </w:t>
      </w:r>
      <w:r w:rsidRPr="00604FFF">
        <w:rPr>
          <w:lang w:val="lt-LT"/>
        </w:rPr>
        <w:tab/>
      </w:r>
      <w:r w:rsidRPr="00604FFF">
        <w:rPr>
          <w:lang w:val="lt-LT"/>
        </w:rPr>
        <w:tab/>
      </w:r>
      <w:r w:rsidRPr="00604FFF">
        <w:rPr>
          <w:lang w:val="lt-LT"/>
        </w:rPr>
        <w:tab/>
      </w:r>
      <w:r w:rsidR="00895573" w:rsidRPr="00604FFF">
        <w:rPr>
          <w:lang w:val="lt-LT"/>
        </w:rPr>
        <w:tab/>
      </w:r>
      <w:r w:rsidR="005666AE" w:rsidRPr="00604FFF">
        <w:rPr>
          <w:lang w:val="lt-LT"/>
        </w:rPr>
        <w:t>Viktorija Jakubauskytė – Andriulienė</w:t>
      </w:r>
    </w:p>
    <w:p w:rsidR="00E67323" w:rsidRPr="00604FFF" w:rsidRDefault="00E67323" w:rsidP="00E67323">
      <w:pPr>
        <w:jc w:val="both"/>
        <w:rPr>
          <w:lang w:val="lt-LT"/>
        </w:rPr>
      </w:pPr>
      <w:r w:rsidRPr="00604FFF">
        <w:rPr>
          <w:lang w:val="lt-LT"/>
        </w:rPr>
        <w:t>ir turizmo skyriaus vedėja</w:t>
      </w:r>
      <w:r w:rsidRPr="00604FFF">
        <w:rPr>
          <w:lang w:val="lt-LT"/>
        </w:rPr>
        <w:tab/>
      </w:r>
      <w:r w:rsidRPr="00604FFF">
        <w:rPr>
          <w:lang w:val="lt-LT"/>
        </w:rPr>
        <w:tab/>
      </w:r>
      <w:r w:rsidRPr="00604FFF">
        <w:rPr>
          <w:lang w:val="lt-LT"/>
        </w:rPr>
        <w:tab/>
      </w:r>
      <w:r w:rsidRPr="00604FFF">
        <w:rPr>
          <w:lang w:val="lt-LT"/>
        </w:rPr>
        <w:tab/>
      </w:r>
      <w:r w:rsidRPr="00604FFF">
        <w:rPr>
          <w:lang w:val="lt-LT"/>
        </w:rPr>
        <w:tab/>
      </w:r>
      <w:r w:rsidRPr="00604FFF">
        <w:rPr>
          <w:lang w:val="lt-LT"/>
        </w:rPr>
        <w:tab/>
      </w:r>
    </w:p>
    <w:bookmarkEnd w:id="1"/>
    <w:p w:rsidR="00E67323" w:rsidRPr="00604FFF" w:rsidRDefault="00E67323" w:rsidP="00E67323">
      <w:pPr>
        <w:autoSpaceDE w:val="0"/>
        <w:autoSpaceDN w:val="0"/>
        <w:adjustRightInd w:val="0"/>
        <w:rPr>
          <w:lang w:val="lt-LT"/>
        </w:rPr>
      </w:pPr>
    </w:p>
    <w:p w:rsidR="002D6DC9" w:rsidRPr="00604FFF" w:rsidRDefault="002D6DC9" w:rsidP="00E67323">
      <w:pPr>
        <w:rPr>
          <w:lang w:val="lt-LT"/>
        </w:rPr>
      </w:pPr>
    </w:p>
    <w:p w:rsidR="009C2B23" w:rsidRPr="00604FFF" w:rsidRDefault="009C2B23" w:rsidP="00E67323">
      <w:pPr>
        <w:rPr>
          <w:lang w:val="lt-LT"/>
        </w:rPr>
      </w:pPr>
    </w:p>
    <w:p w:rsidR="006B3269" w:rsidRPr="00604FFF" w:rsidRDefault="006B3269" w:rsidP="006B3269">
      <w:pPr>
        <w:rPr>
          <w:lang w:val="lt-LT"/>
        </w:rPr>
      </w:pPr>
    </w:p>
    <w:sectPr w:rsidR="006B3269" w:rsidRPr="00604FFF" w:rsidSect="001B7885">
      <w:pgSz w:w="11906" w:h="16838" w:code="9"/>
      <w:pgMar w:top="1134" w:right="567"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41" w:rsidRDefault="001E1A41" w:rsidP="001B7885">
      <w:r>
        <w:separator/>
      </w:r>
    </w:p>
  </w:endnote>
  <w:endnote w:type="continuationSeparator" w:id="0">
    <w:p w:rsidR="001E1A41" w:rsidRDefault="001E1A41" w:rsidP="001B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41" w:rsidRDefault="001E1A41" w:rsidP="001B7885">
      <w:r>
        <w:separator/>
      </w:r>
    </w:p>
  </w:footnote>
  <w:footnote w:type="continuationSeparator" w:id="0">
    <w:p w:rsidR="001E1A41" w:rsidRDefault="001E1A41" w:rsidP="001B7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E64"/>
    <w:multiLevelType w:val="hybridMultilevel"/>
    <w:tmpl w:val="CB04FA54"/>
    <w:lvl w:ilvl="0" w:tplc="EB560104">
      <w:start w:val="1"/>
      <w:numFmt w:val="decimal"/>
      <w:lvlText w:val="%1."/>
      <w:lvlJc w:val="left"/>
      <w:pPr>
        <w:tabs>
          <w:tab w:val="num" w:pos="1392"/>
        </w:tabs>
        <w:ind w:left="1392" w:hanging="360"/>
      </w:pPr>
      <w:rPr>
        <w:rFonts w:cs="Times New Roman" w:hint="default"/>
        <w:b w:val="0"/>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1" w15:restartNumberingAfterBreak="0">
    <w:nsid w:val="091521ED"/>
    <w:multiLevelType w:val="multilevel"/>
    <w:tmpl w:val="6CDA611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135557A8"/>
    <w:multiLevelType w:val="hybridMultilevel"/>
    <w:tmpl w:val="0956A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11970"/>
    <w:multiLevelType w:val="multilevel"/>
    <w:tmpl w:val="0ED09A22"/>
    <w:lvl w:ilvl="0">
      <w:start w:val="1"/>
      <w:numFmt w:val="decimal"/>
      <w:lvlText w:val="%1."/>
      <w:lvlJc w:val="left"/>
      <w:pPr>
        <w:tabs>
          <w:tab w:val="num" w:pos="547"/>
        </w:tabs>
        <w:ind w:left="547" w:hanging="360"/>
      </w:pPr>
    </w:lvl>
    <w:lvl w:ilvl="1">
      <w:start w:val="1"/>
      <w:numFmt w:val="decimal"/>
      <w:isLgl/>
      <w:lvlText w:val="%1.%2."/>
      <w:lvlJc w:val="left"/>
      <w:pPr>
        <w:tabs>
          <w:tab w:val="num" w:pos="907"/>
        </w:tabs>
        <w:ind w:left="907" w:hanging="720"/>
      </w:pPr>
      <w:rPr>
        <w:rFonts w:hint="default"/>
      </w:rPr>
    </w:lvl>
    <w:lvl w:ilvl="2">
      <w:start w:val="1"/>
      <w:numFmt w:val="decimal"/>
      <w:isLgl/>
      <w:lvlText w:val="%1.%2.%3."/>
      <w:lvlJc w:val="left"/>
      <w:pPr>
        <w:tabs>
          <w:tab w:val="num" w:pos="907"/>
        </w:tabs>
        <w:ind w:left="907" w:hanging="720"/>
      </w:pPr>
      <w:rPr>
        <w:rFonts w:hint="default"/>
      </w:rPr>
    </w:lvl>
    <w:lvl w:ilvl="3">
      <w:start w:val="1"/>
      <w:numFmt w:val="decimal"/>
      <w:isLgl/>
      <w:lvlText w:val="%1.%2.%3.%4."/>
      <w:lvlJc w:val="left"/>
      <w:pPr>
        <w:tabs>
          <w:tab w:val="num" w:pos="907"/>
        </w:tabs>
        <w:ind w:left="907" w:hanging="720"/>
      </w:pPr>
      <w:rPr>
        <w:rFonts w:hint="default"/>
      </w:rPr>
    </w:lvl>
    <w:lvl w:ilvl="4">
      <w:start w:val="1"/>
      <w:numFmt w:val="decimal"/>
      <w:isLgl/>
      <w:lvlText w:val="%1.%2.%3.%4.%5."/>
      <w:lvlJc w:val="left"/>
      <w:pPr>
        <w:tabs>
          <w:tab w:val="num" w:pos="1267"/>
        </w:tabs>
        <w:ind w:left="1267" w:hanging="1080"/>
      </w:pPr>
      <w:rPr>
        <w:rFonts w:hint="default"/>
      </w:rPr>
    </w:lvl>
    <w:lvl w:ilvl="5">
      <w:start w:val="1"/>
      <w:numFmt w:val="decimal"/>
      <w:isLgl/>
      <w:lvlText w:val="%1.%2.%3.%4.%5.%6."/>
      <w:lvlJc w:val="left"/>
      <w:pPr>
        <w:tabs>
          <w:tab w:val="num" w:pos="1267"/>
        </w:tabs>
        <w:ind w:left="1267" w:hanging="1080"/>
      </w:pPr>
      <w:rPr>
        <w:rFonts w:hint="default"/>
      </w:rPr>
    </w:lvl>
    <w:lvl w:ilvl="6">
      <w:start w:val="1"/>
      <w:numFmt w:val="decimal"/>
      <w:isLgl/>
      <w:lvlText w:val="%1.%2.%3.%4.%5.%6.%7."/>
      <w:lvlJc w:val="left"/>
      <w:pPr>
        <w:tabs>
          <w:tab w:val="num" w:pos="1627"/>
        </w:tabs>
        <w:ind w:left="1627" w:hanging="1440"/>
      </w:pPr>
      <w:rPr>
        <w:rFonts w:hint="default"/>
      </w:rPr>
    </w:lvl>
    <w:lvl w:ilvl="7">
      <w:start w:val="1"/>
      <w:numFmt w:val="decimal"/>
      <w:isLgl/>
      <w:lvlText w:val="%1.%2.%3.%4.%5.%6.%7.%8."/>
      <w:lvlJc w:val="left"/>
      <w:pPr>
        <w:tabs>
          <w:tab w:val="num" w:pos="1627"/>
        </w:tabs>
        <w:ind w:left="1627" w:hanging="1440"/>
      </w:pPr>
      <w:rPr>
        <w:rFonts w:hint="default"/>
      </w:rPr>
    </w:lvl>
    <w:lvl w:ilvl="8">
      <w:start w:val="1"/>
      <w:numFmt w:val="decimal"/>
      <w:isLgl/>
      <w:lvlText w:val="%1.%2.%3.%4.%5.%6.%7.%8.%9."/>
      <w:lvlJc w:val="left"/>
      <w:pPr>
        <w:tabs>
          <w:tab w:val="num" w:pos="1987"/>
        </w:tabs>
        <w:ind w:left="1987" w:hanging="1800"/>
      </w:pPr>
      <w:rPr>
        <w:rFonts w:hint="default"/>
      </w:rPr>
    </w:lvl>
  </w:abstractNum>
  <w:abstractNum w:abstractNumId="5" w15:restartNumberingAfterBreak="0">
    <w:nsid w:val="1AAD1852"/>
    <w:multiLevelType w:val="multilevel"/>
    <w:tmpl w:val="49E66D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5A70CB"/>
    <w:multiLevelType w:val="hybridMultilevel"/>
    <w:tmpl w:val="D304FC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9E5276"/>
    <w:multiLevelType w:val="hybridMultilevel"/>
    <w:tmpl w:val="4446A8E8"/>
    <w:lvl w:ilvl="0" w:tplc="F27E4FEA">
      <w:start w:val="5"/>
      <w:numFmt w:val="bullet"/>
      <w:lvlText w:val="-"/>
      <w:lvlJc w:val="left"/>
      <w:pPr>
        <w:tabs>
          <w:tab w:val="num" w:pos="1305"/>
        </w:tabs>
        <w:ind w:left="1305" w:hanging="76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A1E6D59"/>
    <w:multiLevelType w:val="hybridMultilevel"/>
    <w:tmpl w:val="9FC2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E20611"/>
    <w:multiLevelType w:val="hybridMultilevel"/>
    <w:tmpl w:val="4416904A"/>
    <w:lvl w:ilvl="0" w:tplc="074C2D2C">
      <w:start w:val="4"/>
      <w:numFmt w:val="bullet"/>
      <w:lvlText w:val="-"/>
      <w:lvlJc w:val="left"/>
      <w:pPr>
        <w:ind w:left="673" w:hanging="360"/>
      </w:pPr>
      <w:rPr>
        <w:rFonts w:ascii="Times New Roman" w:eastAsia="Times New Roman" w:hAnsi="Times New Roman" w:cs="Times New Roman" w:hint="default"/>
      </w:rPr>
    </w:lvl>
    <w:lvl w:ilvl="1" w:tplc="04270003" w:tentative="1">
      <w:start w:val="1"/>
      <w:numFmt w:val="bullet"/>
      <w:lvlText w:val="o"/>
      <w:lvlJc w:val="left"/>
      <w:pPr>
        <w:ind w:left="1393" w:hanging="360"/>
      </w:pPr>
      <w:rPr>
        <w:rFonts w:ascii="Courier New" w:hAnsi="Courier New" w:cs="Courier New" w:hint="default"/>
      </w:rPr>
    </w:lvl>
    <w:lvl w:ilvl="2" w:tplc="04270005" w:tentative="1">
      <w:start w:val="1"/>
      <w:numFmt w:val="bullet"/>
      <w:lvlText w:val=""/>
      <w:lvlJc w:val="left"/>
      <w:pPr>
        <w:ind w:left="2113" w:hanging="360"/>
      </w:pPr>
      <w:rPr>
        <w:rFonts w:ascii="Wingdings" w:hAnsi="Wingdings" w:hint="default"/>
      </w:rPr>
    </w:lvl>
    <w:lvl w:ilvl="3" w:tplc="04270001" w:tentative="1">
      <w:start w:val="1"/>
      <w:numFmt w:val="bullet"/>
      <w:lvlText w:val=""/>
      <w:lvlJc w:val="left"/>
      <w:pPr>
        <w:ind w:left="2833" w:hanging="360"/>
      </w:pPr>
      <w:rPr>
        <w:rFonts w:ascii="Symbol" w:hAnsi="Symbol" w:hint="default"/>
      </w:rPr>
    </w:lvl>
    <w:lvl w:ilvl="4" w:tplc="04270003" w:tentative="1">
      <w:start w:val="1"/>
      <w:numFmt w:val="bullet"/>
      <w:lvlText w:val="o"/>
      <w:lvlJc w:val="left"/>
      <w:pPr>
        <w:ind w:left="3553" w:hanging="360"/>
      </w:pPr>
      <w:rPr>
        <w:rFonts w:ascii="Courier New" w:hAnsi="Courier New" w:cs="Courier New" w:hint="default"/>
      </w:rPr>
    </w:lvl>
    <w:lvl w:ilvl="5" w:tplc="04270005" w:tentative="1">
      <w:start w:val="1"/>
      <w:numFmt w:val="bullet"/>
      <w:lvlText w:val=""/>
      <w:lvlJc w:val="left"/>
      <w:pPr>
        <w:ind w:left="4273" w:hanging="360"/>
      </w:pPr>
      <w:rPr>
        <w:rFonts w:ascii="Wingdings" w:hAnsi="Wingdings" w:hint="default"/>
      </w:rPr>
    </w:lvl>
    <w:lvl w:ilvl="6" w:tplc="04270001" w:tentative="1">
      <w:start w:val="1"/>
      <w:numFmt w:val="bullet"/>
      <w:lvlText w:val=""/>
      <w:lvlJc w:val="left"/>
      <w:pPr>
        <w:ind w:left="4993" w:hanging="360"/>
      </w:pPr>
      <w:rPr>
        <w:rFonts w:ascii="Symbol" w:hAnsi="Symbol" w:hint="default"/>
      </w:rPr>
    </w:lvl>
    <w:lvl w:ilvl="7" w:tplc="04270003" w:tentative="1">
      <w:start w:val="1"/>
      <w:numFmt w:val="bullet"/>
      <w:lvlText w:val="o"/>
      <w:lvlJc w:val="left"/>
      <w:pPr>
        <w:ind w:left="5713" w:hanging="360"/>
      </w:pPr>
      <w:rPr>
        <w:rFonts w:ascii="Courier New" w:hAnsi="Courier New" w:cs="Courier New" w:hint="default"/>
      </w:rPr>
    </w:lvl>
    <w:lvl w:ilvl="8" w:tplc="04270005" w:tentative="1">
      <w:start w:val="1"/>
      <w:numFmt w:val="bullet"/>
      <w:lvlText w:val=""/>
      <w:lvlJc w:val="left"/>
      <w:pPr>
        <w:ind w:left="6433" w:hanging="360"/>
      </w:pPr>
      <w:rPr>
        <w:rFonts w:ascii="Wingdings" w:hAnsi="Wingdings" w:hint="default"/>
      </w:rPr>
    </w:lvl>
  </w:abstractNum>
  <w:abstractNum w:abstractNumId="10" w15:restartNumberingAfterBreak="0">
    <w:nsid w:val="31A95939"/>
    <w:multiLevelType w:val="hybridMultilevel"/>
    <w:tmpl w:val="390CFCE4"/>
    <w:lvl w:ilvl="0" w:tplc="C9C05B8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8476D8"/>
    <w:multiLevelType w:val="multilevel"/>
    <w:tmpl w:val="14E051B8"/>
    <w:lvl w:ilvl="0">
      <w:start w:val="1"/>
      <w:numFmt w:val="decimal"/>
      <w:lvlText w:val="%1."/>
      <w:lvlJc w:val="left"/>
      <w:pPr>
        <w:ind w:left="720" w:hanging="360"/>
      </w:pPr>
      <w:rPr>
        <w:rFonts w:cs="Times New Roman" w:hint="default"/>
        <w:color w:val="7F7F7F" w:themeColor="text1" w:themeTint="80"/>
      </w:rPr>
    </w:lvl>
    <w:lvl w:ilvl="1">
      <w:start w:val="1"/>
      <w:numFmt w:val="decimal"/>
      <w:isLgl/>
      <w:lvlText w:val="%1.%2."/>
      <w:lvlJc w:val="left"/>
      <w:pPr>
        <w:ind w:left="720" w:hanging="360"/>
      </w:pPr>
      <w:rPr>
        <w:rFonts w:hint="default"/>
        <w:color w:val="595959" w:themeColor="text1" w:themeTint="A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904BA1"/>
    <w:multiLevelType w:val="hybridMultilevel"/>
    <w:tmpl w:val="2B58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14" w15:restartNumberingAfterBreak="0">
    <w:nsid w:val="46033561"/>
    <w:multiLevelType w:val="hybridMultilevel"/>
    <w:tmpl w:val="523C57E2"/>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6B42BD7"/>
    <w:multiLevelType w:val="hybridMultilevel"/>
    <w:tmpl w:val="45648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20307D0"/>
    <w:multiLevelType w:val="hybridMultilevel"/>
    <w:tmpl w:val="EAB0291C"/>
    <w:lvl w:ilvl="0" w:tplc="C83AF822">
      <w:start w:val="1"/>
      <w:numFmt w:val="bullet"/>
      <w:lvlText w:val=""/>
      <w:lvlJc w:val="left"/>
      <w:pPr>
        <w:ind w:left="720" w:hanging="360"/>
      </w:pPr>
      <w:rPr>
        <w:rFonts w:ascii="Symbol" w:eastAsia="Batang"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52C3ED6"/>
    <w:multiLevelType w:val="hybridMultilevel"/>
    <w:tmpl w:val="C1208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BBA2878"/>
    <w:multiLevelType w:val="hybridMultilevel"/>
    <w:tmpl w:val="FE5216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AD3F29"/>
    <w:multiLevelType w:val="hybridMultilevel"/>
    <w:tmpl w:val="85882B12"/>
    <w:lvl w:ilvl="0" w:tplc="04270001">
      <w:start w:val="1"/>
      <w:numFmt w:val="bullet"/>
      <w:lvlText w:val=""/>
      <w:lvlJc w:val="left"/>
      <w:pPr>
        <w:ind w:left="1321" w:hanging="360"/>
      </w:pPr>
      <w:rPr>
        <w:rFonts w:ascii="Symbol"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0" w15:restartNumberingAfterBreak="0">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6F2B229D"/>
    <w:multiLevelType w:val="hybridMultilevel"/>
    <w:tmpl w:val="2494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15:restartNumberingAfterBreak="0">
    <w:nsid w:val="70DC6849"/>
    <w:multiLevelType w:val="multilevel"/>
    <w:tmpl w:val="091E0A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1E349B"/>
    <w:multiLevelType w:val="hybridMultilevel"/>
    <w:tmpl w:val="D7D6E8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C9B1518"/>
    <w:multiLevelType w:val="hybridMultilevel"/>
    <w:tmpl w:val="E8664336"/>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7D0C04A8"/>
    <w:multiLevelType w:val="hybridMultilevel"/>
    <w:tmpl w:val="A4FAB748"/>
    <w:lvl w:ilvl="0" w:tplc="FB8A8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4"/>
  </w:num>
  <w:num w:numId="3">
    <w:abstractNumId w:val="25"/>
  </w:num>
  <w:num w:numId="4">
    <w:abstractNumId w:val="7"/>
  </w:num>
  <w:num w:numId="5">
    <w:abstractNumId w:val="1"/>
  </w:num>
  <w:num w:numId="6">
    <w:abstractNumId w:val="3"/>
  </w:num>
  <w:num w:numId="7">
    <w:abstractNumId w:val="15"/>
  </w:num>
  <w:num w:numId="8">
    <w:abstractNumId w:val="5"/>
  </w:num>
  <w:num w:numId="9">
    <w:abstractNumId w:val="12"/>
  </w:num>
  <w:num w:numId="10">
    <w:abstractNumId w:val="21"/>
  </w:num>
  <w:num w:numId="11">
    <w:abstractNumId w:val="2"/>
  </w:num>
  <w:num w:numId="12">
    <w:abstractNumId w:val="13"/>
  </w:num>
  <w:num w:numId="13">
    <w:abstractNumId w:val="20"/>
  </w:num>
  <w:num w:numId="14">
    <w:abstractNumId w:val="22"/>
  </w:num>
  <w:num w:numId="15">
    <w:abstractNumId w:val="0"/>
  </w:num>
  <w:num w:numId="16">
    <w:abstractNumId w:val="8"/>
  </w:num>
  <w:num w:numId="17">
    <w:abstractNumId w:val="16"/>
  </w:num>
  <w:num w:numId="18">
    <w:abstractNumId w:val="14"/>
  </w:num>
  <w:num w:numId="19">
    <w:abstractNumId w:val="17"/>
  </w:num>
  <w:num w:numId="20">
    <w:abstractNumId w:val="11"/>
  </w:num>
  <w:num w:numId="21">
    <w:abstractNumId w:val="23"/>
  </w:num>
  <w:num w:numId="22">
    <w:abstractNumId w:val="10"/>
  </w:num>
  <w:num w:numId="23">
    <w:abstractNumId w:val="9"/>
  </w:num>
  <w:num w:numId="24">
    <w:abstractNumId w:val="18"/>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DA"/>
    <w:rsid w:val="00003BE1"/>
    <w:rsid w:val="000050A8"/>
    <w:rsid w:val="00021235"/>
    <w:rsid w:val="00021678"/>
    <w:rsid w:val="00021BA4"/>
    <w:rsid w:val="00030535"/>
    <w:rsid w:val="00034806"/>
    <w:rsid w:val="000456C2"/>
    <w:rsid w:val="0004579F"/>
    <w:rsid w:val="00095026"/>
    <w:rsid w:val="000A3D5B"/>
    <w:rsid w:val="000A4102"/>
    <w:rsid w:val="000C263D"/>
    <w:rsid w:val="000C50F0"/>
    <w:rsid w:val="000D329A"/>
    <w:rsid w:val="000E3616"/>
    <w:rsid w:val="000E3E8E"/>
    <w:rsid w:val="000F0515"/>
    <w:rsid w:val="00101EB9"/>
    <w:rsid w:val="0010595E"/>
    <w:rsid w:val="00125800"/>
    <w:rsid w:val="00126A08"/>
    <w:rsid w:val="00165F64"/>
    <w:rsid w:val="00174889"/>
    <w:rsid w:val="001771B4"/>
    <w:rsid w:val="00185B34"/>
    <w:rsid w:val="00187C99"/>
    <w:rsid w:val="00194F87"/>
    <w:rsid w:val="001A6D41"/>
    <w:rsid w:val="001A7524"/>
    <w:rsid w:val="001B0C91"/>
    <w:rsid w:val="001B73B4"/>
    <w:rsid w:val="001B7885"/>
    <w:rsid w:val="001B7D64"/>
    <w:rsid w:val="001C30C1"/>
    <w:rsid w:val="001D00E5"/>
    <w:rsid w:val="001D5E6D"/>
    <w:rsid w:val="001E1A41"/>
    <w:rsid w:val="001F1936"/>
    <w:rsid w:val="00204857"/>
    <w:rsid w:val="00204A27"/>
    <w:rsid w:val="00222013"/>
    <w:rsid w:val="00234337"/>
    <w:rsid w:val="00241AA8"/>
    <w:rsid w:val="0024282F"/>
    <w:rsid w:val="002526C7"/>
    <w:rsid w:val="00263068"/>
    <w:rsid w:val="002647EA"/>
    <w:rsid w:val="00287443"/>
    <w:rsid w:val="0029383E"/>
    <w:rsid w:val="00293E8B"/>
    <w:rsid w:val="002A7C2F"/>
    <w:rsid w:val="002B14A1"/>
    <w:rsid w:val="002B207F"/>
    <w:rsid w:val="002B27D2"/>
    <w:rsid w:val="002D04E1"/>
    <w:rsid w:val="002D6DC9"/>
    <w:rsid w:val="002D7F04"/>
    <w:rsid w:val="002E3623"/>
    <w:rsid w:val="00303565"/>
    <w:rsid w:val="00306C53"/>
    <w:rsid w:val="0031095D"/>
    <w:rsid w:val="00321CE6"/>
    <w:rsid w:val="00326B2F"/>
    <w:rsid w:val="003370A0"/>
    <w:rsid w:val="00340A34"/>
    <w:rsid w:val="0034409B"/>
    <w:rsid w:val="003449DA"/>
    <w:rsid w:val="003520E2"/>
    <w:rsid w:val="00352758"/>
    <w:rsid w:val="00360832"/>
    <w:rsid w:val="00365AC8"/>
    <w:rsid w:val="0037171E"/>
    <w:rsid w:val="00373732"/>
    <w:rsid w:val="00386775"/>
    <w:rsid w:val="00392741"/>
    <w:rsid w:val="00395035"/>
    <w:rsid w:val="003A2656"/>
    <w:rsid w:val="003A497F"/>
    <w:rsid w:val="003A4ABC"/>
    <w:rsid w:val="003B672B"/>
    <w:rsid w:val="003C14C9"/>
    <w:rsid w:val="003D353D"/>
    <w:rsid w:val="003E2DC7"/>
    <w:rsid w:val="003E57B6"/>
    <w:rsid w:val="003E65E6"/>
    <w:rsid w:val="003F13A9"/>
    <w:rsid w:val="003F7190"/>
    <w:rsid w:val="00411725"/>
    <w:rsid w:val="00415184"/>
    <w:rsid w:val="00426BCD"/>
    <w:rsid w:val="0043672A"/>
    <w:rsid w:val="004539EE"/>
    <w:rsid w:val="00456E4E"/>
    <w:rsid w:val="004649E1"/>
    <w:rsid w:val="004677D6"/>
    <w:rsid w:val="00473FB4"/>
    <w:rsid w:val="0048118C"/>
    <w:rsid w:val="00483C4B"/>
    <w:rsid w:val="004872DC"/>
    <w:rsid w:val="00490A88"/>
    <w:rsid w:val="004A56BC"/>
    <w:rsid w:val="004A5AEA"/>
    <w:rsid w:val="004B743E"/>
    <w:rsid w:val="004D7834"/>
    <w:rsid w:val="004E418A"/>
    <w:rsid w:val="005043BD"/>
    <w:rsid w:val="00515DAC"/>
    <w:rsid w:val="005163B9"/>
    <w:rsid w:val="00521559"/>
    <w:rsid w:val="00534F28"/>
    <w:rsid w:val="0054413B"/>
    <w:rsid w:val="00544D1A"/>
    <w:rsid w:val="00561B2A"/>
    <w:rsid w:val="005666AE"/>
    <w:rsid w:val="00570FF3"/>
    <w:rsid w:val="00577530"/>
    <w:rsid w:val="00581B25"/>
    <w:rsid w:val="00583443"/>
    <w:rsid w:val="0059186E"/>
    <w:rsid w:val="00593E67"/>
    <w:rsid w:val="005A5637"/>
    <w:rsid w:val="005A6E1D"/>
    <w:rsid w:val="005D0E91"/>
    <w:rsid w:val="005D1E71"/>
    <w:rsid w:val="005D3702"/>
    <w:rsid w:val="005D794A"/>
    <w:rsid w:val="005E0A24"/>
    <w:rsid w:val="005E3C7E"/>
    <w:rsid w:val="005E7253"/>
    <w:rsid w:val="005E7F67"/>
    <w:rsid w:val="005F7AAF"/>
    <w:rsid w:val="00602B0A"/>
    <w:rsid w:val="00604FFF"/>
    <w:rsid w:val="006067D8"/>
    <w:rsid w:val="00612BE0"/>
    <w:rsid w:val="00623DD0"/>
    <w:rsid w:val="00630CE3"/>
    <w:rsid w:val="006406D3"/>
    <w:rsid w:val="00645408"/>
    <w:rsid w:val="00651A85"/>
    <w:rsid w:val="00655794"/>
    <w:rsid w:val="00657B7F"/>
    <w:rsid w:val="006937DD"/>
    <w:rsid w:val="006B1A39"/>
    <w:rsid w:val="006B3269"/>
    <w:rsid w:val="006B6E9F"/>
    <w:rsid w:val="006C5F76"/>
    <w:rsid w:val="006D0665"/>
    <w:rsid w:val="006D0C6B"/>
    <w:rsid w:val="006D62DA"/>
    <w:rsid w:val="0070336F"/>
    <w:rsid w:val="0071335B"/>
    <w:rsid w:val="007204DF"/>
    <w:rsid w:val="007346CD"/>
    <w:rsid w:val="00736777"/>
    <w:rsid w:val="007408AA"/>
    <w:rsid w:val="00743853"/>
    <w:rsid w:val="00762E94"/>
    <w:rsid w:val="007745C3"/>
    <w:rsid w:val="00781B27"/>
    <w:rsid w:val="0079623C"/>
    <w:rsid w:val="007C3C0C"/>
    <w:rsid w:val="007C7539"/>
    <w:rsid w:val="007D2806"/>
    <w:rsid w:val="007E4735"/>
    <w:rsid w:val="007E493B"/>
    <w:rsid w:val="007E513E"/>
    <w:rsid w:val="007E6199"/>
    <w:rsid w:val="007F5962"/>
    <w:rsid w:val="00806AF8"/>
    <w:rsid w:val="00807349"/>
    <w:rsid w:val="008245CF"/>
    <w:rsid w:val="00837BB9"/>
    <w:rsid w:val="00841440"/>
    <w:rsid w:val="008419C5"/>
    <w:rsid w:val="00871B64"/>
    <w:rsid w:val="00881B8F"/>
    <w:rsid w:val="00882C05"/>
    <w:rsid w:val="00884AD2"/>
    <w:rsid w:val="00892CE9"/>
    <w:rsid w:val="00895573"/>
    <w:rsid w:val="008A10AE"/>
    <w:rsid w:val="008B47DE"/>
    <w:rsid w:val="008C1662"/>
    <w:rsid w:val="008C5324"/>
    <w:rsid w:val="008C5429"/>
    <w:rsid w:val="008E33AE"/>
    <w:rsid w:val="008F22BE"/>
    <w:rsid w:val="008F3597"/>
    <w:rsid w:val="009002CE"/>
    <w:rsid w:val="009545BD"/>
    <w:rsid w:val="0095768E"/>
    <w:rsid w:val="00963A79"/>
    <w:rsid w:val="009675A7"/>
    <w:rsid w:val="009833A6"/>
    <w:rsid w:val="00984042"/>
    <w:rsid w:val="0098546E"/>
    <w:rsid w:val="00990D2F"/>
    <w:rsid w:val="009932FC"/>
    <w:rsid w:val="009B238D"/>
    <w:rsid w:val="009C2B23"/>
    <w:rsid w:val="009C30D9"/>
    <w:rsid w:val="009D5426"/>
    <w:rsid w:val="009E442B"/>
    <w:rsid w:val="009E55C5"/>
    <w:rsid w:val="00A00537"/>
    <w:rsid w:val="00A1597F"/>
    <w:rsid w:val="00A22485"/>
    <w:rsid w:val="00A24811"/>
    <w:rsid w:val="00A3148B"/>
    <w:rsid w:val="00A31B4E"/>
    <w:rsid w:val="00A36948"/>
    <w:rsid w:val="00A374CE"/>
    <w:rsid w:val="00A52A5D"/>
    <w:rsid w:val="00A64D18"/>
    <w:rsid w:val="00A64E56"/>
    <w:rsid w:val="00A72254"/>
    <w:rsid w:val="00A77717"/>
    <w:rsid w:val="00A9668A"/>
    <w:rsid w:val="00AA27CF"/>
    <w:rsid w:val="00AC3F4A"/>
    <w:rsid w:val="00AC63C9"/>
    <w:rsid w:val="00AD096A"/>
    <w:rsid w:val="00B023BB"/>
    <w:rsid w:val="00B11412"/>
    <w:rsid w:val="00B12328"/>
    <w:rsid w:val="00B139EA"/>
    <w:rsid w:val="00B150CF"/>
    <w:rsid w:val="00B214CC"/>
    <w:rsid w:val="00B23AA4"/>
    <w:rsid w:val="00B245EF"/>
    <w:rsid w:val="00B43585"/>
    <w:rsid w:val="00B842CC"/>
    <w:rsid w:val="00B96337"/>
    <w:rsid w:val="00BB4CC0"/>
    <w:rsid w:val="00BC30C7"/>
    <w:rsid w:val="00BD19E0"/>
    <w:rsid w:val="00BE457F"/>
    <w:rsid w:val="00BE7526"/>
    <w:rsid w:val="00BE7CBD"/>
    <w:rsid w:val="00BF4AB7"/>
    <w:rsid w:val="00BF57B0"/>
    <w:rsid w:val="00C1463E"/>
    <w:rsid w:val="00C31068"/>
    <w:rsid w:val="00C346ED"/>
    <w:rsid w:val="00C45EA7"/>
    <w:rsid w:val="00C47970"/>
    <w:rsid w:val="00C515D8"/>
    <w:rsid w:val="00C63F58"/>
    <w:rsid w:val="00C65507"/>
    <w:rsid w:val="00C67A15"/>
    <w:rsid w:val="00C758F0"/>
    <w:rsid w:val="00C94251"/>
    <w:rsid w:val="00CA6841"/>
    <w:rsid w:val="00CE0065"/>
    <w:rsid w:val="00CE3924"/>
    <w:rsid w:val="00CF0E2F"/>
    <w:rsid w:val="00D00B70"/>
    <w:rsid w:val="00D06197"/>
    <w:rsid w:val="00D22C19"/>
    <w:rsid w:val="00D30AA9"/>
    <w:rsid w:val="00D45A4E"/>
    <w:rsid w:val="00D6533B"/>
    <w:rsid w:val="00D92B80"/>
    <w:rsid w:val="00D97DB1"/>
    <w:rsid w:val="00DA7511"/>
    <w:rsid w:val="00DD3882"/>
    <w:rsid w:val="00DD7F11"/>
    <w:rsid w:val="00DE4E24"/>
    <w:rsid w:val="00DE77F2"/>
    <w:rsid w:val="00DF262E"/>
    <w:rsid w:val="00DF3CCF"/>
    <w:rsid w:val="00DF4FAB"/>
    <w:rsid w:val="00E06185"/>
    <w:rsid w:val="00E21897"/>
    <w:rsid w:val="00E22EAD"/>
    <w:rsid w:val="00E2314F"/>
    <w:rsid w:val="00E25391"/>
    <w:rsid w:val="00E25C46"/>
    <w:rsid w:val="00E31F66"/>
    <w:rsid w:val="00E35F56"/>
    <w:rsid w:val="00E57BC4"/>
    <w:rsid w:val="00E67323"/>
    <w:rsid w:val="00E701DB"/>
    <w:rsid w:val="00E72247"/>
    <w:rsid w:val="00E73BFE"/>
    <w:rsid w:val="00E76AAB"/>
    <w:rsid w:val="00E76C82"/>
    <w:rsid w:val="00E82C0F"/>
    <w:rsid w:val="00E928E1"/>
    <w:rsid w:val="00EB0738"/>
    <w:rsid w:val="00EB0E24"/>
    <w:rsid w:val="00EB2BCE"/>
    <w:rsid w:val="00EB4BC2"/>
    <w:rsid w:val="00EC5095"/>
    <w:rsid w:val="00EC5642"/>
    <w:rsid w:val="00F052E9"/>
    <w:rsid w:val="00F236BC"/>
    <w:rsid w:val="00F24CBB"/>
    <w:rsid w:val="00F34A7F"/>
    <w:rsid w:val="00F35A22"/>
    <w:rsid w:val="00F43041"/>
    <w:rsid w:val="00F46D94"/>
    <w:rsid w:val="00F63FEC"/>
    <w:rsid w:val="00F661DF"/>
    <w:rsid w:val="00FA0B7C"/>
    <w:rsid w:val="00FA20E3"/>
    <w:rsid w:val="00FD2BEA"/>
    <w:rsid w:val="00FE4C29"/>
    <w:rsid w:val="00FF1430"/>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2217A-E998-412F-A5AA-CE9569A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ko-KR"/>
    </w:rPr>
  </w:style>
  <w:style w:type="paragraph" w:styleId="Antrat3">
    <w:name w:val="heading 3"/>
    <w:basedOn w:val="prastasis"/>
    <w:next w:val="prastasis"/>
    <w:link w:val="Antrat3Diagrama"/>
    <w:qFormat/>
    <w:rsid w:val="00194F87"/>
    <w:pPr>
      <w:keepNext/>
      <w:spacing w:before="240" w:after="60" w:afterAutospacing="1"/>
      <w:outlineLvl w:val="2"/>
    </w:pPr>
    <w:rPr>
      <w:rFonts w:ascii="Cambria" w:eastAsia="Calibri" w:hAnsi="Cambria"/>
      <w:b/>
      <w:sz w:val="26"/>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horttext">
    <w:name w:val="short_text"/>
    <w:basedOn w:val="Numatytasispastraiposriftas"/>
    <w:rsid w:val="00F46D94"/>
  </w:style>
  <w:style w:type="character" w:styleId="Hipersaitas">
    <w:name w:val="Hyperlink"/>
    <w:rsid w:val="00F46D94"/>
    <w:rPr>
      <w:color w:val="0000FF"/>
      <w:u w:val="single"/>
    </w:rPr>
  </w:style>
  <w:style w:type="paragraph" w:styleId="Debesliotekstas">
    <w:name w:val="Balloon Text"/>
    <w:basedOn w:val="prastasis"/>
    <w:link w:val="DebesliotekstasDiagrama"/>
    <w:rsid w:val="002B27D2"/>
    <w:rPr>
      <w:rFonts w:ascii="Tahoma" w:hAnsi="Tahoma" w:cs="Tahoma"/>
      <w:sz w:val="16"/>
      <w:szCs w:val="16"/>
    </w:rPr>
  </w:style>
  <w:style w:type="character" w:customStyle="1" w:styleId="DebesliotekstasDiagrama">
    <w:name w:val="Debesėlio tekstas Diagrama"/>
    <w:link w:val="Debesliotekstas"/>
    <w:rsid w:val="002B27D2"/>
    <w:rPr>
      <w:rFonts w:ascii="Tahoma" w:hAnsi="Tahoma" w:cs="Tahoma"/>
      <w:sz w:val="16"/>
      <w:szCs w:val="16"/>
      <w:lang w:val="en-US" w:eastAsia="ko-KR"/>
    </w:rPr>
  </w:style>
  <w:style w:type="paragraph" w:customStyle="1" w:styleId="Pagrindinistekstas1">
    <w:name w:val="Pagrindinis tekstas1"/>
    <w:basedOn w:val="prastasis"/>
    <w:rsid w:val="00544D1A"/>
    <w:pPr>
      <w:suppressAutoHyphens/>
      <w:autoSpaceDE w:val="0"/>
      <w:autoSpaceDN w:val="0"/>
      <w:adjustRightInd w:val="0"/>
      <w:spacing w:line="298" w:lineRule="auto"/>
      <w:ind w:firstLine="312"/>
      <w:jc w:val="both"/>
      <w:textAlignment w:val="center"/>
    </w:pPr>
    <w:rPr>
      <w:rFonts w:eastAsia="Times New Roman"/>
      <w:color w:val="000000"/>
      <w:sz w:val="20"/>
      <w:szCs w:val="20"/>
      <w:lang w:eastAsia="lt-LT"/>
    </w:rPr>
  </w:style>
  <w:style w:type="paragraph" w:styleId="Sraopastraipa">
    <w:name w:val="List Paragraph"/>
    <w:basedOn w:val="prastasis"/>
    <w:uiPriority w:val="34"/>
    <w:qFormat/>
    <w:rsid w:val="008419C5"/>
    <w:pPr>
      <w:spacing w:after="100" w:afterAutospacing="1"/>
      <w:ind w:left="720"/>
      <w:contextualSpacing/>
    </w:pPr>
    <w:rPr>
      <w:rFonts w:ascii="Calibri" w:eastAsia="Times New Roman" w:hAnsi="Calibri"/>
      <w:sz w:val="22"/>
      <w:szCs w:val="22"/>
      <w:lang w:val="lt-LT" w:eastAsia="en-US"/>
    </w:rPr>
  </w:style>
  <w:style w:type="paragraph" w:customStyle="1" w:styleId="BodyText1">
    <w:name w:val="Body Text1"/>
    <w:rsid w:val="008419C5"/>
    <w:pPr>
      <w:autoSpaceDE w:val="0"/>
      <w:autoSpaceDN w:val="0"/>
      <w:adjustRightInd w:val="0"/>
      <w:ind w:firstLine="312"/>
      <w:jc w:val="both"/>
    </w:pPr>
    <w:rPr>
      <w:rFonts w:ascii="TimesLT" w:eastAsia="Calibri" w:hAnsi="TimesLT"/>
      <w:lang w:val="en-US" w:eastAsia="en-US"/>
    </w:rPr>
  </w:style>
  <w:style w:type="character" w:customStyle="1" w:styleId="prastasiniatinklioDiagrama">
    <w:name w:val="Įprastas (žiniatinklio) Diagrama"/>
    <w:aliases w:val="Char Diagrama"/>
    <w:link w:val="prastasiniatinklio"/>
    <w:rsid w:val="008419C5"/>
    <w:rPr>
      <w:sz w:val="24"/>
    </w:rPr>
  </w:style>
  <w:style w:type="paragraph" w:styleId="prastasiniatinklio">
    <w:name w:val="Normal (Web)"/>
    <w:aliases w:val="Char"/>
    <w:basedOn w:val="prastasis"/>
    <w:link w:val="prastasiniatinklioDiagrama"/>
    <w:rsid w:val="008419C5"/>
    <w:pPr>
      <w:spacing w:after="200" w:line="276" w:lineRule="auto"/>
      <w:ind w:left="1296"/>
    </w:pPr>
    <w:rPr>
      <w:szCs w:val="20"/>
      <w:lang w:val="lt-LT" w:eastAsia="lt-LT"/>
    </w:rPr>
  </w:style>
  <w:style w:type="character" w:styleId="Grietas">
    <w:name w:val="Strong"/>
    <w:qFormat/>
    <w:rsid w:val="00194F87"/>
    <w:rPr>
      <w:b/>
    </w:rPr>
  </w:style>
  <w:style w:type="character" w:customStyle="1" w:styleId="apple-converted-space">
    <w:name w:val="apple-converted-space"/>
    <w:rsid w:val="00194F87"/>
  </w:style>
  <w:style w:type="character" w:customStyle="1" w:styleId="Antrat3Diagrama">
    <w:name w:val="Antraštė 3 Diagrama"/>
    <w:basedOn w:val="Numatytasispastraiposriftas"/>
    <w:link w:val="Antrat3"/>
    <w:rsid w:val="00194F87"/>
    <w:rPr>
      <w:rFonts w:ascii="Cambria" w:eastAsia="Calibri" w:hAnsi="Cambria"/>
      <w:b/>
      <w:sz w:val="26"/>
      <w:lang w:eastAsia="en-US"/>
    </w:rPr>
  </w:style>
  <w:style w:type="paragraph" w:styleId="Antrats">
    <w:name w:val="header"/>
    <w:basedOn w:val="prastasis"/>
    <w:link w:val="AntratsDiagrama"/>
    <w:rsid w:val="001B7885"/>
    <w:pPr>
      <w:tabs>
        <w:tab w:val="center" w:pos="4819"/>
        <w:tab w:val="right" w:pos="9638"/>
      </w:tabs>
    </w:pPr>
  </w:style>
  <w:style w:type="character" w:customStyle="1" w:styleId="AntratsDiagrama">
    <w:name w:val="Antraštės Diagrama"/>
    <w:basedOn w:val="Numatytasispastraiposriftas"/>
    <w:link w:val="Antrats"/>
    <w:rsid w:val="001B7885"/>
    <w:rPr>
      <w:sz w:val="24"/>
      <w:szCs w:val="24"/>
      <w:lang w:val="en-US" w:eastAsia="ko-KR"/>
    </w:rPr>
  </w:style>
  <w:style w:type="paragraph" w:styleId="Porat">
    <w:name w:val="footer"/>
    <w:basedOn w:val="prastasis"/>
    <w:link w:val="PoratDiagrama"/>
    <w:uiPriority w:val="99"/>
    <w:rsid w:val="001B7885"/>
    <w:pPr>
      <w:tabs>
        <w:tab w:val="center" w:pos="4819"/>
        <w:tab w:val="right" w:pos="9638"/>
      </w:tabs>
    </w:pPr>
  </w:style>
  <w:style w:type="character" w:customStyle="1" w:styleId="PoratDiagrama">
    <w:name w:val="Poraštė Diagrama"/>
    <w:basedOn w:val="Numatytasispastraiposriftas"/>
    <w:link w:val="Porat"/>
    <w:uiPriority w:val="99"/>
    <w:rsid w:val="001B7885"/>
    <w:rPr>
      <w:sz w:val="24"/>
      <w:szCs w:val="24"/>
      <w:lang w:val="en-US" w:eastAsia="ko-KR"/>
    </w:rPr>
  </w:style>
  <w:style w:type="table" w:styleId="Lentelstinklelis">
    <w:name w:val="Table Grid"/>
    <w:basedOn w:val="prastojilentel"/>
    <w:rsid w:val="00A6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262">
      <w:bodyDiv w:val="1"/>
      <w:marLeft w:val="0"/>
      <w:marRight w:val="0"/>
      <w:marTop w:val="0"/>
      <w:marBottom w:val="0"/>
      <w:divBdr>
        <w:top w:val="none" w:sz="0" w:space="0" w:color="auto"/>
        <w:left w:val="none" w:sz="0" w:space="0" w:color="auto"/>
        <w:bottom w:val="none" w:sz="0" w:space="0" w:color="auto"/>
        <w:right w:val="none" w:sz="0" w:space="0" w:color="auto"/>
      </w:divBdr>
    </w:div>
    <w:div w:id="62947143">
      <w:bodyDiv w:val="1"/>
      <w:marLeft w:val="0"/>
      <w:marRight w:val="0"/>
      <w:marTop w:val="0"/>
      <w:marBottom w:val="0"/>
      <w:divBdr>
        <w:top w:val="none" w:sz="0" w:space="0" w:color="auto"/>
        <w:left w:val="none" w:sz="0" w:space="0" w:color="auto"/>
        <w:bottom w:val="none" w:sz="0" w:space="0" w:color="auto"/>
        <w:right w:val="none" w:sz="0" w:space="0" w:color="auto"/>
      </w:divBdr>
      <w:divsChild>
        <w:div w:id="55130388">
          <w:marLeft w:val="547"/>
          <w:marRight w:val="0"/>
          <w:marTop w:val="67"/>
          <w:marBottom w:val="0"/>
          <w:divBdr>
            <w:top w:val="none" w:sz="0" w:space="0" w:color="auto"/>
            <w:left w:val="none" w:sz="0" w:space="0" w:color="auto"/>
            <w:bottom w:val="none" w:sz="0" w:space="0" w:color="auto"/>
            <w:right w:val="none" w:sz="0" w:space="0" w:color="auto"/>
          </w:divBdr>
        </w:div>
        <w:div w:id="139539767">
          <w:marLeft w:val="547"/>
          <w:marRight w:val="0"/>
          <w:marTop w:val="67"/>
          <w:marBottom w:val="0"/>
          <w:divBdr>
            <w:top w:val="none" w:sz="0" w:space="0" w:color="auto"/>
            <w:left w:val="none" w:sz="0" w:space="0" w:color="auto"/>
            <w:bottom w:val="none" w:sz="0" w:space="0" w:color="auto"/>
            <w:right w:val="none" w:sz="0" w:space="0" w:color="auto"/>
          </w:divBdr>
        </w:div>
        <w:div w:id="630868328">
          <w:marLeft w:val="547"/>
          <w:marRight w:val="0"/>
          <w:marTop w:val="67"/>
          <w:marBottom w:val="0"/>
          <w:divBdr>
            <w:top w:val="none" w:sz="0" w:space="0" w:color="auto"/>
            <w:left w:val="none" w:sz="0" w:space="0" w:color="auto"/>
            <w:bottom w:val="none" w:sz="0" w:space="0" w:color="auto"/>
            <w:right w:val="none" w:sz="0" w:space="0" w:color="auto"/>
          </w:divBdr>
        </w:div>
        <w:div w:id="691418635">
          <w:marLeft w:val="547"/>
          <w:marRight w:val="0"/>
          <w:marTop w:val="67"/>
          <w:marBottom w:val="0"/>
          <w:divBdr>
            <w:top w:val="none" w:sz="0" w:space="0" w:color="auto"/>
            <w:left w:val="none" w:sz="0" w:space="0" w:color="auto"/>
            <w:bottom w:val="none" w:sz="0" w:space="0" w:color="auto"/>
            <w:right w:val="none" w:sz="0" w:space="0" w:color="auto"/>
          </w:divBdr>
        </w:div>
        <w:div w:id="916747580">
          <w:marLeft w:val="547"/>
          <w:marRight w:val="0"/>
          <w:marTop w:val="67"/>
          <w:marBottom w:val="0"/>
          <w:divBdr>
            <w:top w:val="none" w:sz="0" w:space="0" w:color="auto"/>
            <w:left w:val="none" w:sz="0" w:space="0" w:color="auto"/>
            <w:bottom w:val="none" w:sz="0" w:space="0" w:color="auto"/>
            <w:right w:val="none" w:sz="0" w:space="0" w:color="auto"/>
          </w:divBdr>
        </w:div>
        <w:div w:id="1220895772">
          <w:marLeft w:val="547"/>
          <w:marRight w:val="0"/>
          <w:marTop w:val="67"/>
          <w:marBottom w:val="0"/>
          <w:divBdr>
            <w:top w:val="none" w:sz="0" w:space="0" w:color="auto"/>
            <w:left w:val="none" w:sz="0" w:space="0" w:color="auto"/>
            <w:bottom w:val="none" w:sz="0" w:space="0" w:color="auto"/>
            <w:right w:val="none" w:sz="0" w:space="0" w:color="auto"/>
          </w:divBdr>
        </w:div>
        <w:div w:id="1263029156">
          <w:marLeft w:val="547"/>
          <w:marRight w:val="0"/>
          <w:marTop w:val="67"/>
          <w:marBottom w:val="0"/>
          <w:divBdr>
            <w:top w:val="none" w:sz="0" w:space="0" w:color="auto"/>
            <w:left w:val="none" w:sz="0" w:space="0" w:color="auto"/>
            <w:bottom w:val="none" w:sz="0" w:space="0" w:color="auto"/>
            <w:right w:val="none" w:sz="0" w:space="0" w:color="auto"/>
          </w:divBdr>
        </w:div>
        <w:div w:id="1303199027">
          <w:marLeft w:val="547"/>
          <w:marRight w:val="0"/>
          <w:marTop w:val="67"/>
          <w:marBottom w:val="0"/>
          <w:divBdr>
            <w:top w:val="none" w:sz="0" w:space="0" w:color="auto"/>
            <w:left w:val="none" w:sz="0" w:space="0" w:color="auto"/>
            <w:bottom w:val="none" w:sz="0" w:space="0" w:color="auto"/>
            <w:right w:val="none" w:sz="0" w:space="0" w:color="auto"/>
          </w:divBdr>
        </w:div>
        <w:div w:id="1431388720">
          <w:marLeft w:val="547"/>
          <w:marRight w:val="0"/>
          <w:marTop w:val="67"/>
          <w:marBottom w:val="0"/>
          <w:divBdr>
            <w:top w:val="none" w:sz="0" w:space="0" w:color="auto"/>
            <w:left w:val="none" w:sz="0" w:space="0" w:color="auto"/>
            <w:bottom w:val="none" w:sz="0" w:space="0" w:color="auto"/>
            <w:right w:val="none" w:sz="0" w:space="0" w:color="auto"/>
          </w:divBdr>
        </w:div>
        <w:div w:id="1764375883">
          <w:marLeft w:val="547"/>
          <w:marRight w:val="0"/>
          <w:marTop w:val="67"/>
          <w:marBottom w:val="0"/>
          <w:divBdr>
            <w:top w:val="none" w:sz="0" w:space="0" w:color="auto"/>
            <w:left w:val="none" w:sz="0" w:space="0" w:color="auto"/>
            <w:bottom w:val="none" w:sz="0" w:space="0" w:color="auto"/>
            <w:right w:val="none" w:sz="0" w:space="0" w:color="auto"/>
          </w:divBdr>
        </w:div>
      </w:divsChild>
    </w:div>
    <w:div w:id="111754677">
      <w:bodyDiv w:val="1"/>
      <w:marLeft w:val="0"/>
      <w:marRight w:val="0"/>
      <w:marTop w:val="0"/>
      <w:marBottom w:val="0"/>
      <w:divBdr>
        <w:top w:val="none" w:sz="0" w:space="0" w:color="auto"/>
        <w:left w:val="none" w:sz="0" w:space="0" w:color="auto"/>
        <w:bottom w:val="none" w:sz="0" w:space="0" w:color="auto"/>
        <w:right w:val="none" w:sz="0" w:space="0" w:color="auto"/>
      </w:divBdr>
      <w:divsChild>
        <w:div w:id="389695117">
          <w:marLeft w:val="2880"/>
          <w:marRight w:val="0"/>
          <w:marTop w:val="58"/>
          <w:marBottom w:val="0"/>
          <w:divBdr>
            <w:top w:val="none" w:sz="0" w:space="0" w:color="auto"/>
            <w:left w:val="none" w:sz="0" w:space="0" w:color="auto"/>
            <w:bottom w:val="none" w:sz="0" w:space="0" w:color="auto"/>
            <w:right w:val="none" w:sz="0" w:space="0" w:color="auto"/>
          </w:divBdr>
        </w:div>
        <w:div w:id="1873031982">
          <w:marLeft w:val="2880"/>
          <w:marRight w:val="0"/>
          <w:marTop w:val="58"/>
          <w:marBottom w:val="0"/>
          <w:divBdr>
            <w:top w:val="none" w:sz="0" w:space="0" w:color="auto"/>
            <w:left w:val="none" w:sz="0" w:space="0" w:color="auto"/>
            <w:bottom w:val="none" w:sz="0" w:space="0" w:color="auto"/>
            <w:right w:val="none" w:sz="0" w:space="0" w:color="auto"/>
          </w:divBdr>
        </w:div>
      </w:divsChild>
    </w:div>
    <w:div w:id="184515517">
      <w:bodyDiv w:val="1"/>
      <w:marLeft w:val="0"/>
      <w:marRight w:val="0"/>
      <w:marTop w:val="0"/>
      <w:marBottom w:val="0"/>
      <w:divBdr>
        <w:top w:val="none" w:sz="0" w:space="0" w:color="auto"/>
        <w:left w:val="none" w:sz="0" w:space="0" w:color="auto"/>
        <w:bottom w:val="none" w:sz="0" w:space="0" w:color="auto"/>
        <w:right w:val="none" w:sz="0" w:space="0" w:color="auto"/>
      </w:divBdr>
    </w:div>
    <w:div w:id="239828379">
      <w:bodyDiv w:val="1"/>
      <w:marLeft w:val="0"/>
      <w:marRight w:val="0"/>
      <w:marTop w:val="0"/>
      <w:marBottom w:val="0"/>
      <w:divBdr>
        <w:top w:val="none" w:sz="0" w:space="0" w:color="auto"/>
        <w:left w:val="none" w:sz="0" w:space="0" w:color="auto"/>
        <w:bottom w:val="none" w:sz="0" w:space="0" w:color="auto"/>
        <w:right w:val="none" w:sz="0" w:space="0" w:color="auto"/>
      </w:divBdr>
      <w:divsChild>
        <w:div w:id="108822269">
          <w:marLeft w:val="0"/>
          <w:marRight w:val="0"/>
          <w:marTop w:val="67"/>
          <w:marBottom w:val="0"/>
          <w:divBdr>
            <w:top w:val="none" w:sz="0" w:space="0" w:color="auto"/>
            <w:left w:val="none" w:sz="0" w:space="0" w:color="auto"/>
            <w:bottom w:val="none" w:sz="0" w:space="0" w:color="auto"/>
            <w:right w:val="none" w:sz="0" w:space="0" w:color="auto"/>
          </w:divBdr>
        </w:div>
        <w:div w:id="255133424">
          <w:marLeft w:val="0"/>
          <w:marRight w:val="0"/>
          <w:marTop w:val="67"/>
          <w:marBottom w:val="0"/>
          <w:divBdr>
            <w:top w:val="none" w:sz="0" w:space="0" w:color="auto"/>
            <w:left w:val="none" w:sz="0" w:space="0" w:color="auto"/>
            <w:bottom w:val="none" w:sz="0" w:space="0" w:color="auto"/>
            <w:right w:val="none" w:sz="0" w:space="0" w:color="auto"/>
          </w:divBdr>
        </w:div>
        <w:div w:id="986323641">
          <w:marLeft w:val="0"/>
          <w:marRight w:val="0"/>
          <w:marTop w:val="67"/>
          <w:marBottom w:val="0"/>
          <w:divBdr>
            <w:top w:val="none" w:sz="0" w:space="0" w:color="auto"/>
            <w:left w:val="none" w:sz="0" w:space="0" w:color="auto"/>
            <w:bottom w:val="none" w:sz="0" w:space="0" w:color="auto"/>
            <w:right w:val="none" w:sz="0" w:space="0" w:color="auto"/>
          </w:divBdr>
        </w:div>
        <w:div w:id="1293709163">
          <w:marLeft w:val="0"/>
          <w:marRight w:val="0"/>
          <w:marTop w:val="67"/>
          <w:marBottom w:val="0"/>
          <w:divBdr>
            <w:top w:val="none" w:sz="0" w:space="0" w:color="auto"/>
            <w:left w:val="none" w:sz="0" w:space="0" w:color="auto"/>
            <w:bottom w:val="none" w:sz="0" w:space="0" w:color="auto"/>
            <w:right w:val="none" w:sz="0" w:space="0" w:color="auto"/>
          </w:divBdr>
        </w:div>
        <w:div w:id="1411198431">
          <w:marLeft w:val="0"/>
          <w:marRight w:val="0"/>
          <w:marTop w:val="67"/>
          <w:marBottom w:val="0"/>
          <w:divBdr>
            <w:top w:val="none" w:sz="0" w:space="0" w:color="auto"/>
            <w:left w:val="none" w:sz="0" w:space="0" w:color="auto"/>
            <w:bottom w:val="none" w:sz="0" w:space="0" w:color="auto"/>
            <w:right w:val="none" w:sz="0" w:space="0" w:color="auto"/>
          </w:divBdr>
        </w:div>
        <w:div w:id="1885209357">
          <w:marLeft w:val="0"/>
          <w:marRight w:val="0"/>
          <w:marTop w:val="67"/>
          <w:marBottom w:val="0"/>
          <w:divBdr>
            <w:top w:val="none" w:sz="0" w:space="0" w:color="auto"/>
            <w:left w:val="none" w:sz="0" w:space="0" w:color="auto"/>
            <w:bottom w:val="none" w:sz="0" w:space="0" w:color="auto"/>
            <w:right w:val="none" w:sz="0" w:space="0" w:color="auto"/>
          </w:divBdr>
        </w:div>
      </w:divsChild>
    </w:div>
    <w:div w:id="396320241">
      <w:bodyDiv w:val="1"/>
      <w:marLeft w:val="0"/>
      <w:marRight w:val="0"/>
      <w:marTop w:val="0"/>
      <w:marBottom w:val="0"/>
      <w:divBdr>
        <w:top w:val="none" w:sz="0" w:space="0" w:color="auto"/>
        <w:left w:val="none" w:sz="0" w:space="0" w:color="auto"/>
        <w:bottom w:val="none" w:sz="0" w:space="0" w:color="auto"/>
        <w:right w:val="none" w:sz="0" w:space="0" w:color="auto"/>
      </w:divBdr>
    </w:div>
    <w:div w:id="831485101">
      <w:bodyDiv w:val="1"/>
      <w:marLeft w:val="0"/>
      <w:marRight w:val="0"/>
      <w:marTop w:val="0"/>
      <w:marBottom w:val="0"/>
      <w:divBdr>
        <w:top w:val="none" w:sz="0" w:space="0" w:color="auto"/>
        <w:left w:val="none" w:sz="0" w:space="0" w:color="auto"/>
        <w:bottom w:val="none" w:sz="0" w:space="0" w:color="auto"/>
        <w:right w:val="none" w:sz="0" w:space="0" w:color="auto"/>
      </w:divBdr>
    </w:div>
    <w:div w:id="1049456253">
      <w:bodyDiv w:val="1"/>
      <w:marLeft w:val="0"/>
      <w:marRight w:val="0"/>
      <w:marTop w:val="0"/>
      <w:marBottom w:val="0"/>
      <w:divBdr>
        <w:top w:val="none" w:sz="0" w:space="0" w:color="auto"/>
        <w:left w:val="none" w:sz="0" w:space="0" w:color="auto"/>
        <w:bottom w:val="none" w:sz="0" w:space="0" w:color="auto"/>
        <w:right w:val="none" w:sz="0" w:space="0" w:color="auto"/>
      </w:divBdr>
    </w:div>
    <w:div w:id="1101025205">
      <w:bodyDiv w:val="1"/>
      <w:marLeft w:val="0"/>
      <w:marRight w:val="0"/>
      <w:marTop w:val="0"/>
      <w:marBottom w:val="0"/>
      <w:divBdr>
        <w:top w:val="none" w:sz="0" w:space="0" w:color="auto"/>
        <w:left w:val="none" w:sz="0" w:space="0" w:color="auto"/>
        <w:bottom w:val="none" w:sz="0" w:space="0" w:color="auto"/>
        <w:right w:val="none" w:sz="0" w:space="0" w:color="auto"/>
      </w:divBdr>
      <w:divsChild>
        <w:div w:id="82262055">
          <w:marLeft w:val="2646"/>
          <w:marRight w:val="123"/>
          <w:marTop w:val="172"/>
          <w:marBottom w:val="492"/>
          <w:divBdr>
            <w:top w:val="none" w:sz="0" w:space="0" w:color="auto"/>
            <w:left w:val="none" w:sz="0" w:space="0" w:color="auto"/>
            <w:bottom w:val="none" w:sz="0" w:space="0" w:color="auto"/>
            <w:right w:val="none" w:sz="0" w:space="0" w:color="auto"/>
          </w:divBdr>
          <w:divsChild>
            <w:div w:id="346754533">
              <w:marLeft w:val="98"/>
              <w:marRight w:val="0"/>
              <w:marTop w:val="0"/>
              <w:marBottom w:val="480"/>
              <w:divBdr>
                <w:top w:val="single" w:sz="4" w:space="1" w:color="E5E5E5"/>
                <w:left w:val="single" w:sz="4" w:space="1" w:color="E5E5E5"/>
                <w:bottom w:val="single" w:sz="4" w:space="1" w:color="E5E5E5"/>
                <w:right w:val="single" w:sz="4" w:space="1" w:color="E5E5E5"/>
              </w:divBdr>
              <w:divsChild>
                <w:div w:id="637105718">
                  <w:marLeft w:val="0"/>
                  <w:marRight w:val="0"/>
                  <w:marTop w:val="0"/>
                  <w:marBottom w:val="0"/>
                  <w:divBdr>
                    <w:top w:val="none" w:sz="0" w:space="0" w:color="auto"/>
                    <w:left w:val="none" w:sz="0" w:space="0" w:color="auto"/>
                    <w:bottom w:val="none" w:sz="0" w:space="0" w:color="auto"/>
                    <w:right w:val="none" w:sz="0" w:space="0" w:color="auto"/>
                  </w:divBdr>
                  <w:divsChild>
                    <w:div w:id="8218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8541">
      <w:bodyDiv w:val="1"/>
      <w:marLeft w:val="0"/>
      <w:marRight w:val="0"/>
      <w:marTop w:val="0"/>
      <w:marBottom w:val="0"/>
      <w:divBdr>
        <w:top w:val="none" w:sz="0" w:space="0" w:color="auto"/>
        <w:left w:val="none" w:sz="0" w:space="0" w:color="auto"/>
        <w:bottom w:val="none" w:sz="0" w:space="0" w:color="auto"/>
        <w:right w:val="none" w:sz="0" w:space="0" w:color="auto"/>
      </w:divBdr>
    </w:div>
    <w:div w:id="1548026436">
      <w:bodyDiv w:val="1"/>
      <w:marLeft w:val="0"/>
      <w:marRight w:val="0"/>
      <w:marTop w:val="0"/>
      <w:marBottom w:val="0"/>
      <w:divBdr>
        <w:top w:val="none" w:sz="0" w:space="0" w:color="auto"/>
        <w:left w:val="none" w:sz="0" w:space="0" w:color="auto"/>
        <w:bottom w:val="none" w:sz="0" w:space="0" w:color="auto"/>
        <w:right w:val="none" w:sz="0" w:space="0" w:color="auto"/>
      </w:divBdr>
      <w:divsChild>
        <w:div w:id="1512913603">
          <w:marLeft w:val="2196"/>
          <w:marRight w:val="102"/>
          <w:marTop w:val="143"/>
          <w:marBottom w:val="409"/>
          <w:divBdr>
            <w:top w:val="none" w:sz="0" w:space="0" w:color="auto"/>
            <w:left w:val="none" w:sz="0" w:space="0" w:color="auto"/>
            <w:bottom w:val="none" w:sz="0" w:space="0" w:color="auto"/>
            <w:right w:val="none" w:sz="0" w:space="0" w:color="auto"/>
          </w:divBdr>
          <w:divsChild>
            <w:div w:id="830407399">
              <w:marLeft w:val="82"/>
              <w:marRight w:val="0"/>
              <w:marTop w:val="0"/>
              <w:marBottom w:val="480"/>
              <w:divBdr>
                <w:top w:val="single" w:sz="4" w:space="1" w:color="E5E5E5"/>
                <w:left w:val="single" w:sz="4" w:space="1" w:color="E5E5E5"/>
                <w:bottom w:val="single" w:sz="4" w:space="1" w:color="E5E5E5"/>
                <w:right w:val="single" w:sz="4" w:space="1" w:color="E5E5E5"/>
              </w:divBdr>
              <w:divsChild>
                <w:div w:id="683944100">
                  <w:marLeft w:val="0"/>
                  <w:marRight w:val="0"/>
                  <w:marTop w:val="0"/>
                  <w:marBottom w:val="0"/>
                  <w:divBdr>
                    <w:top w:val="none" w:sz="0" w:space="0" w:color="auto"/>
                    <w:left w:val="none" w:sz="0" w:space="0" w:color="auto"/>
                    <w:bottom w:val="none" w:sz="0" w:space="0" w:color="auto"/>
                    <w:right w:val="none" w:sz="0" w:space="0" w:color="auto"/>
                  </w:divBdr>
                  <w:divsChild>
                    <w:div w:id="7299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DBDE-75DC-4E3C-BC48-0AED8FE6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8040</Words>
  <Characters>4583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miesto savivaldybės administracija (Administracija) savo kompetencijos klausimais gali inicijuoti tarptautinių sutarčių (toliau vadinama – tarptautinės sutartys) sudarymą</vt:lpstr>
      <vt:lpstr>Klaipėdos miesto savivaldybės administracija (Administracija) savo kompetencijos klausimais gali inicijuoti tarptautinių sutarčių (toliau vadinama – tarptautinės sutartys) sudarymą</vt:lpstr>
    </vt:vector>
  </TitlesOfParts>
  <Company>valdyba</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administracija (Administracija) savo kompetencijos klausimais gali inicijuoti tarptautinių sutarčių (toliau vadinama – tarptautinės sutartys) sudarymą</dc:title>
  <dc:creator>D.Pleskoviene</dc:creator>
  <cp:lastModifiedBy>Virginija Palaimiene</cp:lastModifiedBy>
  <cp:revision>2</cp:revision>
  <cp:lastPrinted>2016-11-25T11:01:00Z</cp:lastPrinted>
  <dcterms:created xsi:type="dcterms:W3CDTF">2016-12-01T14:10:00Z</dcterms:created>
  <dcterms:modified xsi:type="dcterms:W3CDTF">2016-12-01T14:10:00Z</dcterms:modified>
</cp:coreProperties>
</file>