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2728" w14:textId="77777777" w:rsidR="00F93B2D" w:rsidRPr="006D570A" w:rsidRDefault="00F93B2D" w:rsidP="00F93B2D">
      <w:pPr>
        <w:jc w:val="center"/>
        <w:rPr>
          <w:b/>
          <w:lang w:eastAsia="lt-LT"/>
        </w:rPr>
      </w:pPr>
      <w:bookmarkStart w:id="0" w:name="_GoBack"/>
      <w:bookmarkEnd w:id="0"/>
      <w:r w:rsidRPr="006D570A">
        <w:rPr>
          <w:b/>
          <w:lang w:eastAsia="lt-LT"/>
        </w:rPr>
        <w:t>AIŠKINAMASIS RAŠTAS</w:t>
      </w:r>
    </w:p>
    <w:p w14:paraId="5514FEE0" w14:textId="77777777" w:rsidR="00F93B2D" w:rsidRPr="006D570A" w:rsidRDefault="00F93B2D" w:rsidP="00F93B2D">
      <w:pPr>
        <w:jc w:val="center"/>
        <w:rPr>
          <w:b/>
        </w:rPr>
      </w:pPr>
      <w:r w:rsidRPr="006D570A">
        <w:rPr>
          <w:b/>
        </w:rPr>
        <w:t xml:space="preserve">SAVIVALDYBĖS TARYBOS SPRENDIMO </w:t>
      </w:r>
      <w:r w:rsidRPr="006D570A">
        <w:rPr>
          <w:b/>
          <w:caps/>
        </w:rPr>
        <w:t>projektui</w:t>
      </w:r>
      <w:r w:rsidRPr="006D570A">
        <w:rPr>
          <w:b/>
        </w:rPr>
        <w:t xml:space="preserve"> </w:t>
      </w:r>
    </w:p>
    <w:p w14:paraId="2182ACF2" w14:textId="28FCE38A" w:rsidR="00F93B2D" w:rsidRPr="00D92B37" w:rsidRDefault="00F93B2D" w:rsidP="00F93B2D">
      <w:pPr>
        <w:jc w:val="center"/>
      </w:pPr>
      <w:r w:rsidRPr="006D570A">
        <w:rPr>
          <w:b/>
        </w:rPr>
        <w:t>„</w:t>
      </w:r>
      <w:r w:rsidRPr="00D92B37">
        <w:rPr>
          <w:b/>
        </w:rPr>
        <w:t xml:space="preserve">DĖL </w:t>
      </w:r>
      <w:r w:rsidRPr="00D92B37">
        <w:rPr>
          <w:b/>
          <w:color w:val="000000"/>
        </w:rPr>
        <w:t>KLAIPĖDOS MIESTO SAVIVALDYBĖS VISUOMENĖS SVEIKATOS STEBĖSENOS 201</w:t>
      </w:r>
      <w:r w:rsidR="004B484E">
        <w:rPr>
          <w:b/>
          <w:color w:val="000000"/>
        </w:rPr>
        <w:t>5</w:t>
      </w:r>
      <w:r w:rsidRPr="00D92B37">
        <w:rPr>
          <w:b/>
          <w:color w:val="000000"/>
        </w:rPr>
        <w:t xml:space="preserve"> M</w:t>
      </w:r>
      <w:r w:rsidR="003D3EB9">
        <w:rPr>
          <w:b/>
          <w:color w:val="000000"/>
        </w:rPr>
        <w:t>ET</w:t>
      </w:r>
      <w:r w:rsidR="00393DD2">
        <w:rPr>
          <w:b/>
          <w:color w:val="000000"/>
        </w:rPr>
        <w:t>Ų</w:t>
      </w:r>
      <w:r w:rsidRPr="00D92B37">
        <w:rPr>
          <w:b/>
          <w:color w:val="000000"/>
        </w:rPr>
        <w:t xml:space="preserve"> ATASKAITOS </w:t>
      </w:r>
      <w:r w:rsidRPr="00D92B37">
        <w:rPr>
          <w:b/>
        </w:rPr>
        <w:t>PATVIRTINIMO</w:t>
      </w:r>
      <w:r>
        <w:rPr>
          <w:b/>
        </w:rPr>
        <w:t>‘</w:t>
      </w:r>
    </w:p>
    <w:p w14:paraId="2D318406" w14:textId="77777777" w:rsidR="00F93B2D" w:rsidRPr="006D570A" w:rsidRDefault="00F93B2D" w:rsidP="00F93B2D">
      <w:pPr>
        <w:ind w:firstLine="720"/>
        <w:jc w:val="center"/>
        <w:rPr>
          <w:lang w:eastAsia="lt-LT"/>
        </w:rPr>
      </w:pPr>
    </w:p>
    <w:p w14:paraId="5FA2B84A" w14:textId="77777777" w:rsidR="00F93B2D" w:rsidRPr="006D570A" w:rsidRDefault="00F93B2D" w:rsidP="00F93B2D">
      <w:pPr>
        <w:ind w:firstLine="720"/>
        <w:jc w:val="center"/>
        <w:rPr>
          <w:lang w:eastAsia="lt-LT"/>
        </w:rPr>
      </w:pPr>
    </w:p>
    <w:p w14:paraId="0084CE1F" w14:textId="77777777" w:rsidR="00F93B2D" w:rsidRPr="006D570A" w:rsidRDefault="00F93B2D" w:rsidP="00F93B2D">
      <w:pPr>
        <w:numPr>
          <w:ilvl w:val="0"/>
          <w:numId w:val="1"/>
        </w:numPr>
        <w:rPr>
          <w:b/>
          <w:lang w:eastAsia="lt-LT"/>
        </w:rPr>
      </w:pPr>
      <w:r w:rsidRPr="006D570A">
        <w:rPr>
          <w:b/>
          <w:lang w:eastAsia="lt-LT"/>
        </w:rPr>
        <w:t>Sprendimo projekto esmė, tikslai ir uždaviniai.</w:t>
      </w:r>
    </w:p>
    <w:p w14:paraId="01E42992" w14:textId="77777777" w:rsidR="00F93B2D" w:rsidRPr="003F07A5" w:rsidRDefault="00F93B2D" w:rsidP="00440B65">
      <w:pPr>
        <w:ind w:firstLine="741"/>
        <w:jc w:val="both"/>
        <w:rPr>
          <w:bCs/>
        </w:rPr>
      </w:pPr>
      <w:r w:rsidRPr="006D570A">
        <w:rPr>
          <w:b/>
          <w:lang w:eastAsia="lt-LT"/>
        </w:rPr>
        <w:t xml:space="preserve">  </w:t>
      </w:r>
      <w:r w:rsidRPr="006D570A">
        <w:t xml:space="preserve">Klaipėdos miesto tarybos sprendimu </w:t>
      </w:r>
      <w:r>
        <w:t xml:space="preserve">siūloma </w:t>
      </w:r>
      <w:r w:rsidRPr="006D570A">
        <w:t>p</w:t>
      </w:r>
      <w:r>
        <w:t>atvirtinti</w:t>
      </w:r>
      <w:r w:rsidRPr="006D570A">
        <w:t xml:space="preserve"> </w:t>
      </w:r>
      <w:r>
        <w:t>K</w:t>
      </w:r>
      <w:r w:rsidRPr="00D92B37">
        <w:rPr>
          <w:color w:val="000000"/>
        </w:rPr>
        <w:t>laipėdos miesto savivaldybės visuomenės sveikatos stebėsenos 201</w:t>
      </w:r>
      <w:r w:rsidR="00981A82">
        <w:rPr>
          <w:color w:val="000000"/>
        </w:rPr>
        <w:t>5</w:t>
      </w:r>
      <w:r w:rsidRPr="00D92B37">
        <w:rPr>
          <w:color w:val="000000"/>
        </w:rPr>
        <w:t xml:space="preserve"> m ataskait</w:t>
      </w:r>
      <w:r>
        <w:rPr>
          <w:color w:val="000000"/>
        </w:rPr>
        <w:t>ą</w:t>
      </w:r>
      <w:r w:rsidR="00465C27">
        <w:rPr>
          <w:color w:val="000000"/>
        </w:rPr>
        <w:t xml:space="preserve"> (toliau – Ataskaita)</w:t>
      </w:r>
      <w:r w:rsidR="00981A82">
        <w:rPr>
          <w:color w:val="000000"/>
        </w:rPr>
        <w:t>.</w:t>
      </w:r>
      <w:r>
        <w:rPr>
          <w:bCs/>
        </w:rPr>
        <w:t xml:space="preserve"> </w:t>
      </w:r>
      <w:r w:rsidR="00465C27">
        <w:rPr>
          <w:bCs/>
        </w:rPr>
        <w:t>Parengtoje ataskaitoje</w:t>
      </w:r>
      <w:r w:rsidR="00981A82">
        <w:rPr>
          <w:bCs/>
        </w:rPr>
        <w:t xml:space="preserve"> </w:t>
      </w:r>
      <w:r w:rsidR="00440B65">
        <w:rPr>
          <w:bCs/>
        </w:rPr>
        <w:t xml:space="preserve">įvertinti bendruomenės sveikatos stebėsenos rodikliai ir juos įtakojantys rizikos veiksniai, išanalizuotos prioritetinės visuomenės sveikatos kryptys, teikiami siūlymai sveikatos </w:t>
      </w:r>
      <w:r w:rsidR="00465C27">
        <w:rPr>
          <w:bCs/>
        </w:rPr>
        <w:t>rodikliams gerinti</w:t>
      </w:r>
      <w:r w:rsidR="00440B65">
        <w:rPr>
          <w:bCs/>
        </w:rPr>
        <w:t xml:space="preserve">. </w:t>
      </w:r>
    </w:p>
    <w:p w14:paraId="291B8342" w14:textId="77777777" w:rsidR="00F93B2D" w:rsidRPr="006D570A" w:rsidRDefault="00F93B2D" w:rsidP="00F93B2D">
      <w:pPr>
        <w:ind w:firstLine="851"/>
        <w:jc w:val="both"/>
        <w:rPr>
          <w:b/>
          <w:lang w:eastAsia="lt-LT"/>
        </w:rPr>
      </w:pPr>
      <w:r w:rsidRPr="006D570A">
        <w:rPr>
          <w:b/>
          <w:lang w:eastAsia="lt-LT"/>
        </w:rPr>
        <w:t>2.  Projekto rengimo priežastys ir kuo remiantis parengtas sprendimo projektas.</w:t>
      </w:r>
    </w:p>
    <w:p w14:paraId="1F874950" w14:textId="77777777" w:rsidR="00F93B2D" w:rsidRPr="006D570A" w:rsidRDefault="00F93B2D" w:rsidP="00440B65">
      <w:pPr>
        <w:pStyle w:val="tajtip"/>
        <w:spacing w:before="0" w:beforeAutospacing="0" w:after="0" w:afterAutospacing="0"/>
        <w:ind w:firstLine="720"/>
        <w:jc w:val="both"/>
      </w:pPr>
      <w:r w:rsidRPr="006D570A">
        <w:t xml:space="preserve"> </w:t>
      </w:r>
      <w:r>
        <w:t xml:space="preserve"> </w:t>
      </w:r>
      <w:r w:rsidRPr="00321164">
        <w:rPr>
          <w:bCs/>
        </w:rPr>
        <w:t>Klaipėdos miesto savivaldybės visuomenės sveikatos stebėsenos 201</w:t>
      </w:r>
      <w:r w:rsidR="00981A82">
        <w:rPr>
          <w:bCs/>
        </w:rPr>
        <w:t>5</w:t>
      </w:r>
      <w:r>
        <w:rPr>
          <w:bCs/>
        </w:rPr>
        <w:t xml:space="preserve"> m. ataskaita parengta vadovaujantis Lietuvos Respublikos visuomenės sveikatos stebėsenos (monitoringo) įstatymo 10 straipsniu ir </w:t>
      </w:r>
      <w:r w:rsidR="00E82654">
        <w:rPr>
          <w:bCs/>
        </w:rPr>
        <w:t xml:space="preserve">Lietuvos Respublikos Sveikatos apsaugos </w:t>
      </w:r>
      <w:r w:rsidR="00E82654">
        <w:t xml:space="preserve">ministro 2014 m. gruodžio 19 d. įsakymu Nr. V-1387 „Dėl Lietuvos Respublikos Sveikatos apsaugos ministro 2003 m. rugpjūčio 11 d. įsakymo Nr. V-488 „Dėl bendrųjų savivaldybių  visuomenės sveikatos stebėsenos nuostatų patvirtinimo“ pakeitimo“. </w:t>
      </w:r>
      <w:r w:rsidR="00440B65">
        <w:t xml:space="preserve">Šiuo įsakymu patvirtintų Bendrųjų savivaldybių visuomenės sveikatos stebėsenos nuostatų </w:t>
      </w:r>
      <w:r w:rsidR="00440B65" w:rsidRPr="00BE240A">
        <w:t xml:space="preserve">6.3. </w:t>
      </w:r>
      <w:r w:rsidR="00440B65">
        <w:t>ir 6.4. punktai įpareigoja Savivaldybės administracijos direktorių organizuoti</w:t>
      </w:r>
      <w:r w:rsidR="00440B65" w:rsidRPr="00BE240A">
        <w:t xml:space="preserve"> savivaldybės visuomenės sveikatos stebėsenos ataskaitos projekto, suderinto su savivaldybės gydytoju, pristatymą savivaldybės tarybai ir visuomenei</w:t>
      </w:r>
      <w:r w:rsidR="00440B65">
        <w:t xml:space="preserve"> ir </w:t>
      </w:r>
      <w:r w:rsidR="00440B65" w:rsidRPr="00BE240A">
        <w:t xml:space="preserve"> pateik</w:t>
      </w:r>
      <w:r w:rsidR="00440B65">
        <w:t>ti</w:t>
      </w:r>
      <w:r w:rsidR="00440B65" w:rsidRPr="00BE240A">
        <w:t xml:space="preserve"> Higienos institutui </w:t>
      </w:r>
      <w:r w:rsidR="00CF1003">
        <w:t>S</w:t>
      </w:r>
      <w:r w:rsidR="00440B65" w:rsidRPr="00BE240A">
        <w:t xml:space="preserve">avivaldybės tarybos patvirtintą savivaldybės visuomenės sveikatos stebėsenos ataskaitą </w:t>
      </w:r>
      <w:r w:rsidR="00440B65">
        <w:t>iki kiekvienų metų gegužės 1 d.</w:t>
      </w:r>
      <w:r w:rsidRPr="00321164">
        <w:rPr>
          <w:bCs/>
        </w:rPr>
        <w:t xml:space="preserve"> </w:t>
      </w:r>
    </w:p>
    <w:p w14:paraId="24145473" w14:textId="77777777" w:rsidR="00F93B2D" w:rsidRPr="006D570A" w:rsidRDefault="00F93B2D" w:rsidP="00F93B2D">
      <w:pPr>
        <w:jc w:val="both"/>
        <w:rPr>
          <w:b/>
          <w:lang w:eastAsia="lt-LT"/>
        </w:rPr>
      </w:pPr>
      <w:r w:rsidRPr="006D570A">
        <w:rPr>
          <w:lang w:eastAsia="lt-LT"/>
        </w:rPr>
        <w:t xml:space="preserve">             </w:t>
      </w:r>
      <w:r w:rsidRPr="006D570A">
        <w:rPr>
          <w:b/>
          <w:bCs/>
          <w:lang w:eastAsia="lt-LT"/>
        </w:rPr>
        <w:t>3. Kokių rezultatų laukiama.</w:t>
      </w:r>
    </w:p>
    <w:p w14:paraId="3AF87B75" w14:textId="77777777" w:rsidR="00AC01BB" w:rsidRDefault="00AC01BB" w:rsidP="00AC01BB">
      <w:pPr>
        <w:tabs>
          <w:tab w:val="left" w:pos="0"/>
        </w:tabs>
        <w:contextualSpacing/>
        <w:jc w:val="both"/>
        <w:rPr>
          <w:lang w:eastAsia="lt-LT"/>
        </w:rPr>
      </w:pPr>
      <w:r>
        <w:t xml:space="preserve">             </w:t>
      </w:r>
      <w:r w:rsidR="00F93B2D" w:rsidRPr="006D570A">
        <w:t xml:space="preserve">Pagal LR </w:t>
      </w:r>
      <w:r w:rsidR="00F93B2D">
        <w:t>Sveikatos apsaugos ministro įsakym</w:t>
      </w:r>
      <w:r w:rsidR="00440B65">
        <w:t>u</w:t>
      </w:r>
      <w:r w:rsidR="00F93B2D">
        <w:t xml:space="preserve"> </w:t>
      </w:r>
      <w:r w:rsidR="00F93B2D" w:rsidRPr="006D570A">
        <w:t>patvirtint</w:t>
      </w:r>
      <w:r w:rsidR="00440B65">
        <w:t>ą</w:t>
      </w:r>
      <w:r w:rsidR="00F93B2D" w:rsidRPr="006D570A">
        <w:t xml:space="preserve"> form</w:t>
      </w:r>
      <w:r w:rsidR="00440B65">
        <w:t>ą</w:t>
      </w:r>
      <w:r w:rsidR="00F93B2D">
        <w:t xml:space="preserve"> </w:t>
      </w:r>
      <w:r w:rsidR="00F93B2D" w:rsidRPr="006D570A">
        <w:t>parengt</w:t>
      </w:r>
      <w:r w:rsidR="00440B65">
        <w:t>a</w:t>
      </w:r>
      <w:r w:rsidR="00F93B2D">
        <w:t xml:space="preserve"> </w:t>
      </w:r>
      <w:r w:rsidR="00465C27">
        <w:t>A</w:t>
      </w:r>
      <w:r w:rsidR="00440B65">
        <w:t>taskaita s</w:t>
      </w:r>
      <w:r w:rsidR="00F93B2D" w:rsidRPr="006D570A">
        <w:t>u</w:t>
      </w:r>
      <w:r w:rsidR="00EE2108">
        <w:t>teikė</w:t>
      </w:r>
      <w:r w:rsidR="00F93B2D" w:rsidRPr="006D570A">
        <w:t xml:space="preserve"> galimybę </w:t>
      </w:r>
      <w:r w:rsidR="00F93B2D">
        <w:t xml:space="preserve">unifikuotai </w:t>
      </w:r>
      <w:r w:rsidR="00F93B2D" w:rsidRPr="006D570A">
        <w:t xml:space="preserve">įvertinti </w:t>
      </w:r>
      <w:r w:rsidR="00F93B2D">
        <w:t xml:space="preserve">visuomenės sveikatos rizikos veiksnių ir </w:t>
      </w:r>
      <w:r w:rsidR="00F93B2D" w:rsidRPr="006D570A">
        <w:t>bendruomenės sveikatos būklės pokyčius</w:t>
      </w:r>
      <w:r w:rsidR="00944C52">
        <w:t xml:space="preserve"> bei</w:t>
      </w:r>
      <w:r w:rsidR="00F93B2D">
        <w:t xml:space="preserve"> </w:t>
      </w:r>
      <w:r w:rsidR="00F93B2D" w:rsidRPr="006D570A">
        <w:t xml:space="preserve"> </w:t>
      </w:r>
      <w:r w:rsidR="00440B65">
        <w:t>pateikti rekomendacijas</w:t>
      </w:r>
      <w:r w:rsidR="00944C52">
        <w:t xml:space="preserve"> visuomenės sveikatos gerinimui. </w:t>
      </w:r>
      <w:r w:rsidR="00703BF8">
        <w:t>Kadangi s</w:t>
      </w:r>
      <w:r w:rsidR="00440B65">
        <w:t xml:space="preserve">avivaldybės gyventojų sveikatos </w:t>
      </w:r>
      <w:r w:rsidR="00EE2108">
        <w:t>stebėsenos</w:t>
      </w:r>
      <w:r w:rsidR="00440B65">
        <w:t xml:space="preserve"> rodikli</w:t>
      </w:r>
      <w:r w:rsidR="00703BF8">
        <w:t>us</w:t>
      </w:r>
      <w:r>
        <w:t>, patenkan</w:t>
      </w:r>
      <w:r w:rsidR="00703BF8">
        <w:t xml:space="preserve">čius </w:t>
      </w:r>
      <w:r w:rsidRPr="005C53F0">
        <w:rPr>
          <w:lang w:eastAsia="lt-LT"/>
        </w:rPr>
        <w:t>į prasčiausių savivaldybių kvintilių grupę (raudonoji zona)</w:t>
      </w:r>
      <w:r>
        <w:rPr>
          <w:lang w:eastAsia="lt-LT"/>
        </w:rPr>
        <w:t xml:space="preserve">, </w:t>
      </w:r>
      <w:r w:rsidR="00703BF8">
        <w:rPr>
          <w:lang w:eastAsia="lt-LT"/>
        </w:rPr>
        <w:t xml:space="preserve">įtakoja ne tik sveikatos priežiūrą vykdančių įmonių veikla, </w:t>
      </w:r>
      <w:r w:rsidR="00944C52">
        <w:t>savivaldybės  sprendimais siek</w:t>
      </w:r>
      <w:r w:rsidR="00EE2108">
        <w:t>tina</w:t>
      </w:r>
      <w:r w:rsidR="00944C52">
        <w:t xml:space="preserve"> </w:t>
      </w:r>
      <w:r w:rsidR="00703BF8">
        <w:t>b</w:t>
      </w:r>
      <w:r w:rsidR="00465C27">
        <w:t>endruomenės</w:t>
      </w:r>
      <w:r w:rsidR="00703BF8">
        <w:t xml:space="preserve"> sveikatos </w:t>
      </w:r>
      <w:r w:rsidR="00EE2108">
        <w:t xml:space="preserve">stebėsenos </w:t>
      </w:r>
      <w:r w:rsidR="00703BF8">
        <w:t xml:space="preserve">rodiklius gerinti, aktyvinant </w:t>
      </w:r>
      <w:r w:rsidR="00EE2108">
        <w:t xml:space="preserve">ar šalinant </w:t>
      </w:r>
      <w:r w:rsidR="00703BF8">
        <w:t xml:space="preserve">visų </w:t>
      </w:r>
      <w:r w:rsidR="00EE2108">
        <w:t>šiuos</w:t>
      </w:r>
      <w:r w:rsidR="00465C27">
        <w:t xml:space="preserve"> rodiklius įtakojančių sektorių ir</w:t>
      </w:r>
      <w:r w:rsidR="00C77505">
        <w:t xml:space="preserve"> veiksnių</w:t>
      </w:r>
      <w:r w:rsidR="00944C52">
        <w:t xml:space="preserve"> veiklą</w:t>
      </w:r>
      <w:r w:rsidR="00440B65">
        <w:t>.</w:t>
      </w:r>
      <w:r w:rsidRPr="00AC01BB">
        <w:rPr>
          <w:lang w:eastAsia="lt-LT"/>
        </w:rPr>
        <w:t xml:space="preserve"> </w:t>
      </w:r>
    </w:p>
    <w:p w14:paraId="69A5181F" w14:textId="77777777" w:rsidR="00F93B2D" w:rsidRPr="006D570A" w:rsidRDefault="00F93B2D" w:rsidP="00F93B2D">
      <w:pPr>
        <w:ind w:firstLine="851"/>
        <w:jc w:val="both"/>
        <w:rPr>
          <w:b/>
          <w:lang w:eastAsia="lt-LT"/>
        </w:rPr>
      </w:pPr>
      <w:r w:rsidRPr="006D570A">
        <w:rPr>
          <w:b/>
          <w:bCs/>
          <w:lang w:eastAsia="lt-LT"/>
        </w:rPr>
        <w:t>4. Sprendimo projekto rengimo metu gauti specialistų vertinimai.</w:t>
      </w:r>
    </w:p>
    <w:p w14:paraId="7D9B52E5" w14:textId="77777777" w:rsidR="00F93B2D" w:rsidRPr="006D570A" w:rsidRDefault="00F93B2D" w:rsidP="00F93B2D">
      <w:pPr>
        <w:tabs>
          <w:tab w:val="left" w:pos="9639"/>
        </w:tabs>
        <w:ind w:firstLine="720"/>
        <w:jc w:val="both"/>
      </w:pPr>
      <w:r w:rsidRPr="006D570A">
        <w:t xml:space="preserve">  Negauta.</w:t>
      </w:r>
    </w:p>
    <w:p w14:paraId="4AC82223" w14:textId="77777777" w:rsidR="00F93B2D" w:rsidRPr="006D570A" w:rsidRDefault="00F93B2D" w:rsidP="00F93B2D">
      <w:pPr>
        <w:ind w:firstLine="851"/>
        <w:jc w:val="both"/>
        <w:rPr>
          <w:b/>
          <w:lang w:eastAsia="lt-LT"/>
        </w:rPr>
      </w:pPr>
      <w:r w:rsidRPr="006D570A">
        <w:rPr>
          <w:b/>
          <w:bCs/>
          <w:lang w:eastAsia="lt-LT"/>
        </w:rPr>
        <w:t>5. Išlaidų sąmatos, skaičiavimai, reikalingi pagrindimai ir paaiškinimai.</w:t>
      </w:r>
    </w:p>
    <w:p w14:paraId="7AD277CC" w14:textId="77777777" w:rsidR="00F93B2D" w:rsidRPr="006D570A" w:rsidRDefault="00F93B2D" w:rsidP="00F93B2D">
      <w:pPr>
        <w:tabs>
          <w:tab w:val="left" w:pos="9639"/>
        </w:tabs>
        <w:ind w:firstLine="720"/>
        <w:jc w:val="both"/>
      </w:pPr>
      <w:r w:rsidRPr="006D570A">
        <w:t xml:space="preserve">  Nėra.</w:t>
      </w:r>
    </w:p>
    <w:p w14:paraId="774ABA34" w14:textId="77777777" w:rsidR="00F93B2D" w:rsidRPr="006D570A" w:rsidRDefault="00F93B2D" w:rsidP="00F93B2D">
      <w:pPr>
        <w:ind w:firstLine="851"/>
        <w:jc w:val="both"/>
        <w:rPr>
          <w:b/>
          <w:bCs/>
          <w:lang w:eastAsia="lt-LT"/>
        </w:rPr>
      </w:pPr>
      <w:r w:rsidRPr="006D570A">
        <w:rPr>
          <w:b/>
          <w:lang w:eastAsia="lt-LT"/>
        </w:rPr>
        <w:t>6. Lėšų poreikis sprendimo įgyvendinimui</w:t>
      </w:r>
      <w:r w:rsidRPr="006D570A">
        <w:rPr>
          <w:b/>
          <w:bCs/>
          <w:lang w:eastAsia="lt-LT"/>
        </w:rPr>
        <w:t>.</w:t>
      </w:r>
    </w:p>
    <w:p w14:paraId="08D648B7" w14:textId="77777777" w:rsidR="00F93B2D" w:rsidRPr="006D570A" w:rsidRDefault="00F93B2D" w:rsidP="00F93B2D">
      <w:pPr>
        <w:tabs>
          <w:tab w:val="left" w:pos="9639"/>
        </w:tabs>
        <w:ind w:firstLine="720"/>
        <w:jc w:val="both"/>
      </w:pPr>
      <w:r w:rsidRPr="006D570A">
        <w:t xml:space="preserve">  Sprendimui įgyvendinti Savivaldybės biudžeto lėšos nereikalingos.</w:t>
      </w:r>
    </w:p>
    <w:p w14:paraId="1FB056A5" w14:textId="77777777" w:rsidR="00465C27" w:rsidRDefault="00F93B2D" w:rsidP="00465C27">
      <w:pPr>
        <w:ind w:firstLine="851"/>
        <w:jc w:val="both"/>
        <w:rPr>
          <w:b/>
          <w:bCs/>
          <w:lang w:eastAsia="lt-LT"/>
        </w:rPr>
      </w:pPr>
      <w:r w:rsidRPr="006D570A">
        <w:rPr>
          <w:b/>
          <w:bCs/>
          <w:lang w:eastAsia="lt-LT"/>
        </w:rPr>
        <w:t>7. Galimos teigiamos ar neigiamos sprendimo priėmimo pasekmės.</w:t>
      </w:r>
    </w:p>
    <w:p w14:paraId="4AF8BA54" w14:textId="77777777" w:rsidR="00D006F9" w:rsidRDefault="00F93B2D" w:rsidP="00EE2108">
      <w:pPr>
        <w:ind w:firstLine="851"/>
        <w:jc w:val="both"/>
        <w:rPr>
          <w:bCs/>
        </w:rPr>
      </w:pPr>
      <w:r w:rsidRPr="006D570A">
        <w:t xml:space="preserve">Vadovaudamasi teisės aktų nustatyta tvarka Savivaldybė atsiskaitys Lietuvos Respublikos sveikatos apsaugos ministerijai už </w:t>
      </w:r>
      <w:r w:rsidRPr="006D570A">
        <w:rPr>
          <w:bCs/>
        </w:rPr>
        <w:t xml:space="preserve">Klaipėdos miesto savivaldybės </w:t>
      </w:r>
      <w:r w:rsidR="00D006F9">
        <w:t xml:space="preserve">vykdomą </w:t>
      </w:r>
      <w:r w:rsidRPr="006D570A">
        <w:rPr>
          <w:bCs/>
        </w:rPr>
        <w:t xml:space="preserve">visuomenės sveikatos </w:t>
      </w:r>
      <w:r w:rsidR="00D006F9">
        <w:rPr>
          <w:bCs/>
        </w:rPr>
        <w:t>stebėseną</w:t>
      </w:r>
      <w:r w:rsidR="00465C27">
        <w:rPr>
          <w:bCs/>
        </w:rPr>
        <w:t xml:space="preserve">. </w:t>
      </w:r>
      <w:r w:rsidR="00465C27">
        <w:t xml:space="preserve">Siekiant išvengti neigiamų pasekmių, būtina atsižvelgti į </w:t>
      </w:r>
      <w:r w:rsidR="00EE2108">
        <w:t>A</w:t>
      </w:r>
      <w:r w:rsidR="00465C27">
        <w:t>taskaitoje pateiktų gyventojų sveikatos rodiklių tendencijas</w:t>
      </w:r>
      <w:r w:rsidR="00EE2108">
        <w:t>,</w:t>
      </w:r>
      <w:r w:rsidR="00D006F9">
        <w:rPr>
          <w:bCs/>
        </w:rPr>
        <w:t xml:space="preserve"> visuomenės sveikatos stebėsenos duomenis naudo</w:t>
      </w:r>
      <w:r w:rsidR="00EE2108">
        <w:rPr>
          <w:bCs/>
        </w:rPr>
        <w:t>ti</w:t>
      </w:r>
      <w:r w:rsidR="00D006F9">
        <w:rPr>
          <w:bCs/>
        </w:rPr>
        <w:t xml:space="preserve"> valdymo sprendim</w:t>
      </w:r>
      <w:r w:rsidR="00EE2108">
        <w:rPr>
          <w:bCs/>
        </w:rPr>
        <w:t>ų</w:t>
      </w:r>
      <w:r w:rsidR="00D006F9">
        <w:rPr>
          <w:bCs/>
        </w:rPr>
        <w:t xml:space="preserve"> įvertin</w:t>
      </w:r>
      <w:r w:rsidR="00EE2108">
        <w:rPr>
          <w:bCs/>
        </w:rPr>
        <w:t>imui</w:t>
      </w:r>
      <w:r w:rsidR="00D006F9">
        <w:rPr>
          <w:bCs/>
        </w:rPr>
        <w:t xml:space="preserve"> ir pagr</w:t>
      </w:r>
      <w:r w:rsidR="00EE2108">
        <w:rPr>
          <w:bCs/>
        </w:rPr>
        <w:t>indimui.</w:t>
      </w:r>
    </w:p>
    <w:p w14:paraId="4310FFCF" w14:textId="77777777" w:rsidR="00F93B2D" w:rsidRPr="006D570A" w:rsidRDefault="00F93B2D" w:rsidP="00F93B2D">
      <w:pPr>
        <w:tabs>
          <w:tab w:val="left" w:pos="9639"/>
        </w:tabs>
        <w:ind w:firstLine="720"/>
        <w:jc w:val="both"/>
      </w:pPr>
      <w:r w:rsidRPr="006D570A">
        <w:t xml:space="preserve">  Neigiamų pasekmių nenumatoma.</w:t>
      </w:r>
    </w:p>
    <w:p w14:paraId="7E327320" w14:textId="77777777" w:rsidR="00F93B2D" w:rsidRPr="008B7594" w:rsidRDefault="00F93B2D" w:rsidP="00F93B2D">
      <w:pPr>
        <w:jc w:val="both"/>
        <w:rPr>
          <w:lang w:eastAsia="lt-LT"/>
        </w:rPr>
      </w:pPr>
      <w:r w:rsidRPr="006D570A">
        <w:rPr>
          <w:b/>
          <w:lang w:eastAsia="lt-LT"/>
        </w:rPr>
        <w:t xml:space="preserve">              </w:t>
      </w:r>
      <w:r w:rsidRPr="008B7594">
        <w:rPr>
          <w:lang w:eastAsia="lt-LT"/>
        </w:rPr>
        <w:t xml:space="preserve">PRIDEDAMA. </w:t>
      </w:r>
    </w:p>
    <w:p w14:paraId="7077850A" w14:textId="77777777" w:rsidR="00F93B2D" w:rsidRPr="006D570A" w:rsidRDefault="00F93B2D" w:rsidP="00F93B2D">
      <w:pPr>
        <w:pStyle w:val="Sraopastraipa"/>
        <w:numPr>
          <w:ilvl w:val="0"/>
          <w:numId w:val="2"/>
        </w:numPr>
        <w:jc w:val="both"/>
      </w:pPr>
      <w:r w:rsidRPr="006D570A">
        <w:t>Lietuvos Respublikos vietos savivaldos įstatymas, 1 lapas.</w:t>
      </w:r>
    </w:p>
    <w:p w14:paraId="3437B88F" w14:textId="77777777" w:rsidR="00F93B2D" w:rsidRDefault="00F93B2D" w:rsidP="00F93B2D">
      <w:pPr>
        <w:pStyle w:val="Sraopastraipa"/>
        <w:numPr>
          <w:ilvl w:val="0"/>
          <w:numId w:val="2"/>
        </w:numPr>
        <w:tabs>
          <w:tab w:val="left" w:pos="9639"/>
        </w:tabs>
        <w:jc w:val="both"/>
      </w:pPr>
      <w:r>
        <w:t>Lietuvos Respublikos visuomenės sveikatos stebėsenos (monitoringo) įstatymas, 1 lapas.</w:t>
      </w:r>
    </w:p>
    <w:p w14:paraId="58B01D64" w14:textId="77777777" w:rsidR="00F93B2D" w:rsidRDefault="00F93B2D" w:rsidP="00F93B2D">
      <w:pPr>
        <w:pStyle w:val="Sraopastraipa"/>
        <w:numPr>
          <w:ilvl w:val="0"/>
          <w:numId w:val="2"/>
        </w:numPr>
        <w:tabs>
          <w:tab w:val="left" w:pos="9639"/>
        </w:tabs>
        <w:jc w:val="both"/>
      </w:pPr>
      <w:r>
        <w:t xml:space="preserve">Lietuvos Respublikos Sveikatos apsaugos ministro 2014 m. gruodžio 19 d. įsakymas Nr. V-1387 „Dėl Lietuvos Respublikos Sveikatos apsaugos ministro 2003 m. </w:t>
      </w:r>
      <w:r>
        <w:lastRenderedPageBreak/>
        <w:t>rugpjūčio 11 d. įsakymo Nr. V-488 „Dėl bendrųjų savivaldybių  visuomenės sveikatos stebėsenos nuostatų patvirtinimo“ pakeitimo“, 4 lapai.</w:t>
      </w:r>
    </w:p>
    <w:p w14:paraId="77645E31" w14:textId="77777777" w:rsidR="00F93B2D" w:rsidRDefault="00F93B2D" w:rsidP="00F93B2D">
      <w:pPr>
        <w:ind w:firstLine="851"/>
        <w:jc w:val="both"/>
        <w:rPr>
          <w:bCs/>
          <w:lang w:eastAsia="lt-LT"/>
        </w:rPr>
      </w:pPr>
    </w:p>
    <w:p w14:paraId="607E67F9" w14:textId="77777777" w:rsidR="00F93B2D" w:rsidRPr="006D570A" w:rsidRDefault="00F93B2D" w:rsidP="00F93B2D">
      <w:pPr>
        <w:ind w:firstLine="851"/>
        <w:jc w:val="both"/>
        <w:rPr>
          <w:bCs/>
          <w:lang w:eastAsia="lt-LT"/>
        </w:rPr>
      </w:pPr>
      <w:r w:rsidRPr="006D570A">
        <w:rPr>
          <w:bCs/>
          <w:lang w:eastAsia="lt-LT"/>
        </w:rPr>
        <w:t>Prašome pritarti teikiamam sprendimo projektui.</w:t>
      </w:r>
    </w:p>
    <w:p w14:paraId="6C67A421" w14:textId="77777777" w:rsidR="00F93B2D" w:rsidRPr="006D570A" w:rsidRDefault="00F93B2D" w:rsidP="00F93B2D">
      <w:pPr>
        <w:ind w:firstLine="851"/>
        <w:jc w:val="both"/>
        <w:rPr>
          <w:bCs/>
          <w:lang w:eastAsia="lt-LT"/>
        </w:rPr>
      </w:pPr>
    </w:p>
    <w:p w14:paraId="5F107CAC" w14:textId="77777777" w:rsidR="00F93B2D" w:rsidRDefault="00F93B2D" w:rsidP="00F93B2D">
      <w:pPr>
        <w:rPr>
          <w:bCs/>
          <w:lang w:eastAsia="lt-LT"/>
        </w:rPr>
      </w:pPr>
    </w:p>
    <w:p w14:paraId="168BC7E6" w14:textId="77777777" w:rsidR="00F93B2D" w:rsidRPr="006D570A" w:rsidRDefault="00F93B2D" w:rsidP="00F93B2D">
      <w:pPr>
        <w:rPr>
          <w:bCs/>
          <w:lang w:eastAsia="lt-LT"/>
        </w:rPr>
      </w:pPr>
      <w:r w:rsidRPr="006D570A">
        <w:rPr>
          <w:bCs/>
          <w:lang w:eastAsia="lt-LT"/>
        </w:rPr>
        <w:t>Sveikatos apsaugos skyriaus vedėja                                                               Janina Asadauskienė</w:t>
      </w:r>
    </w:p>
    <w:p w14:paraId="0B808E3C" w14:textId="77777777" w:rsidR="00F93B2D" w:rsidRPr="006D570A" w:rsidRDefault="00F93B2D" w:rsidP="00F93B2D">
      <w:pPr>
        <w:rPr>
          <w:bCs/>
          <w:lang w:eastAsia="lt-LT"/>
        </w:rPr>
      </w:pPr>
    </w:p>
    <w:p w14:paraId="5DDD58CE" w14:textId="77777777" w:rsidR="00A64A17" w:rsidRDefault="00A64A17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0FA4BBD8" w14:textId="77777777" w:rsidR="00F93B2D" w:rsidRDefault="00F93B2D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3DC6FB40" w14:textId="77777777" w:rsidR="00F93B2D" w:rsidRDefault="00F93B2D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15A19F6B" w14:textId="77777777" w:rsidR="00F93B2D" w:rsidRDefault="00F93B2D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746D8530" w14:textId="77777777" w:rsidR="00F93B2D" w:rsidRDefault="00F93B2D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289B80EB" w14:textId="77777777" w:rsidR="00E82654" w:rsidRDefault="00E82654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70AD8239" w14:textId="77777777" w:rsidR="00E82654" w:rsidRDefault="00E82654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4B69B027" w14:textId="77777777" w:rsidR="00E82654" w:rsidRDefault="00E82654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3097B44A" w14:textId="77777777" w:rsidR="00E82654" w:rsidRDefault="00E82654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46EC58D8" w14:textId="77777777" w:rsidR="00B712A5" w:rsidRDefault="00B712A5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741927C3" w14:textId="77777777" w:rsidR="00B712A5" w:rsidRDefault="00B712A5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0417671E" w14:textId="77777777" w:rsidR="00B712A5" w:rsidRDefault="00B712A5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10DBA65E" w14:textId="77777777" w:rsidR="00B712A5" w:rsidRDefault="00B712A5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558A2E07" w14:textId="77777777" w:rsidR="00D70E7B" w:rsidRDefault="00D70E7B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3114A021" w14:textId="77777777" w:rsidR="00D70E7B" w:rsidRDefault="00D70E7B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7F4FE6CE" w14:textId="77777777" w:rsidR="00D70E7B" w:rsidRDefault="00D70E7B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37565E5A" w14:textId="77777777" w:rsidR="00D70E7B" w:rsidRDefault="00D70E7B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076E83BB" w14:textId="77777777" w:rsidR="00D70E7B" w:rsidRDefault="00D70E7B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35C05907" w14:textId="77777777" w:rsidR="00842B90" w:rsidRDefault="00842B90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2F242EF2" w14:textId="77777777" w:rsidR="00842B90" w:rsidRDefault="00842B90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1A29C5BE" w14:textId="77777777" w:rsidR="00842B90" w:rsidRDefault="00842B90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4F93DCF8" w14:textId="77777777" w:rsidR="00842B90" w:rsidRDefault="00842B90" w:rsidP="00F93B2D">
      <w:pPr>
        <w:spacing w:before="100" w:beforeAutospacing="1" w:after="100" w:afterAutospacing="1"/>
        <w:jc w:val="center"/>
        <w:rPr>
          <w:b/>
          <w:bCs/>
          <w:lang w:eastAsia="en-GB"/>
        </w:rPr>
      </w:pPr>
    </w:p>
    <w:p w14:paraId="7690F2DA" w14:textId="77777777" w:rsidR="00F93B2D" w:rsidRPr="006D570A" w:rsidRDefault="00F93B2D" w:rsidP="00F93B2D">
      <w:pPr>
        <w:spacing w:before="100" w:beforeAutospacing="1" w:after="100" w:afterAutospacing="1"/>
        <w:jc w:val="center"/>
        <w:rPr>
          <w:lang w:eastAsia="en-GB"/>
        </w:rPr>
      </w:pPr>
      <w:r w:rsidRPr="006D570A">
        <w:rPr>
          <w:b/>
          <w:bCs/>
          <w:lang w:eastAsia="en-GB"/>
        </w:rPr>
        <w:lastRenderedPageBreak/>
        <w:t>LIETUVOS RESPUBLIKOS</w:t>
      </w:r>
    </w:p>
    <w:p w14:paraId="31C19074" w14:textId="77777777" w:rsidR="00F93B2D" w:rsidRPr="006D570A" w:rsidRDefault="00F93B2D" w:rsidP="00F93B2D">
      <w:pPr>
        <w:spacing w:before="100" w:beforeAutospacing="1" w:after="100" w:afterAutospacing="1"/>
        <w:jc w:val="center"/>
        <w:rPr>
          <w:lang w:eastAsia="en-GB"/>
        </w:rPr>
      </w:pPr>
      <w:r w:rsidRPr="006D570A">
        <w:rPr>
          <w:b/>
          <w:bCs/>
          <w:lang w:eastAsia="en-GB"/>
        </w:rPr>
        <w:t>VIETOS SAVIVALDOS ĮSTATYMAS</w:t>
      </w:r>
    </w:p>
    <w:p w14:paraId="69CF8456" w14:textId="77777777" w:rsidR="00F93B2D" w:rsidRPr="006D570A" w:rsidRDefault="00F93B2D" w:rsidP="00F93B2D">
      <w:pPr>
        <w:jc w:val="both"/>
        <w:rPr>
          <w:b/>
          <w:bCs/>
          <w:color w:val="000000"/>
        </w:rPr>
      </w:pPr>
    </w:p>
    <w:p w14:paraId="5914BB0C" w14:textId="77777777" w:rsidR="00F93B2D" w:rsidRPr="006D570A" w:rsidRDefault="00F93B2D" w:rsidP="00F93B2D">
      <w:pPr>
        <w:ind w:firstLine="720"/>
        <w:jc w:val="both"/>
        <w:rPr>
          <w:b/>
          <w:bCs/>
          <w:color w:val="000000"/>
        </w:rPr>
      </w:pPr>
      <w:r w:rsidRPr="006D570A">
        <w:rPr>
          <w:b/>
          <w:bCs/>
          <w:color w:val="000000"/>
        </w:rPr>
        <w:t>16 straipsnis. Savivaldybės tarybos kompetencija</w:t>
      </w:r>
    </w:p>
    <w:p w14:paraId="0B58931B" w14:textId="77777777" w:rsidR="00F93B2D" w:rsidRPr="006D570A" w:rsidRDefault="00F93B2D" w:rsidP="00F93B2D">
      <w:pPr>
        <w:ind w:firstLine="720"/>
        <w:jc w:val="both"/>
      </w:pPr>
    </w:p>
    <w:p w14:paraId="60101AD2" w14:textId="77777777" w:rsidR="00F93B2D" w:rsidRPr="006D570A" w:rsidRDefault="00F93B2D" w:rsidP="00F93B2D">
      <w:pPr>
        <w:ind w:firstLine="720"/>
        <w:jc w:val="both"/>
        <w:rPr>
          <w:lang w:val="es-ES"/>
        </w:rPr>
      </w:pPr>
      <w:r w:rsidRPr="006D570A"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14:paraId="64E1C3FA" w14:textId="77777777" w:rsidR="00F93B2D" w:rsidRPr="006D570A" w:rsidRDefault="00F93B2D" w:rsidP="00F93B2D">
      <w:pPr>
        <w:ind w:firstLine="720"/>
        <w:jc w:val="both"/>
      </w:pPr>
    </w:p>
    <w:p w14:paraId="442837EB" w14:textId="77777777" w:rsidR="00F93B2D" w:rsidRPr="006D570A" w:rsidRDefault="00F93B2D" w:rsidP="00F93B2D">
      <w:pPr>
        <w:ind w:firstLine="720"/>
        <w:jc w:val="both"/>
      </w:pPr>
    </w:p>
    <w:p w14:paraId="55F61400" w14:textId="77777777" w:rsidR="00F93B2D" w:rsidRPr="006D570A" w:rsidRDefault="00F93B2D" w:rsidP="00F93B2D">
      <w:pPr>
        <w:ind w:firstLine="720"/>
        <w:jc w:val="both"/>
      </w:pPr>
    </w:p>
    <w:p w14:paraId="5C6A37D6" w14:textId="77777777" w:rsidR="00F93B2D" w:rsidRPr="006D570A" w:rsidRDefault="00F93B2D" w:rsidP="00F93B2D">
      <w:pPr>
        <w:ind w:firstLine="720"/>
        <w:jc w:val="both"/>
      </w:pPr>
    </w:p>
    <w:p w14:paraId="71ED05E6" w14:textId="77777777" w:rsidR="00F93B2D" w:rsidRPr="006D570A" w:rsidRDefault="00F93B2D" w:rsidP="00F93B2D">
      <w:pPr>
        <w:ind w:firstLine="720"/>
        <w:jc w:val="both"/>
      </w:pPr>
    </w:p>
    <w:p w14:paraId="2D083DBE" w14:textId="77777777" w:rsidR="00F93B2D" w:rsidRPr="006D570A" w:rsidRDefault="00F93B2D" w:rsidP="00F93B2D">
      <w:pPr>
        <w:ind w:firstLine="720"/>
        <w:jc w:val="both"/>
      </w:pPr>
    </w:p>
    <w:p w14:paraId="30357F29" w14:textId="77777777" w:rsidR="00737B21" w:rsidRPr="00C6237D" w:rsidRDefault="00737B21" w:rsidP="00B712A5">
      <w:pPr>
        <w:pStyle w:val="statymopavad"/>
        <w:spacing w:before="240" w:after="360" w:line="240" w:lineRule="auto"/>
        <w:ind w:firstLine="0"/>
        <w:jc w:val="left"/>
        <w:rPr>
          <w:rFonts w:ascii="Times New Roman" w:hAnsi="Times New Roman"/>
          <w:caps w:val="0"/>
        </w:rPr>
        <w:sectPr w:rsidR="00737B21" w:rsidRPr="00C6237D" w:rsidSect="00737B21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14:paraId="0F5C1945" w14:textId="77777777" w:rsidR="00F93B2D" w:rsidRDefault="00B712A5" w:rsidP="00B712A5">
      <w:pPr>
        <w:rPr>
          <w:lang w:val="en-US"/>
        </w:rPr>
      </w:pPr>
      <w:r>
        <w:rPr>
          <w:b/>
          <w:bCs/>
        </w:rPr>
        <w:lastRenderedPageBreak/>
        <w:t xml:space="preserve">                                                      L</w:t>
      </w:r>
      <w:r w:rsidR="00F93B2D">
        <w:rPr>
          <w:b/>
          <w:bCs/>
        </w:rPr>
        <w:t>IETUVOS RESPUBLIKOS</w:t>
      </w:r>
    </w:p>
    <w:p w14:paraId="5B422995" w14:textId="77777777" w:rsidR="00F93B2D" w:rsidRDefault="00F93B2D" w:rsidP="00F93B2D">
      <w:pPr>
        <w:jc w:val="center"/>
        <w:rPr>
          <w:lang w:val="en-US"/>
        </w:rPr>
      </w:pPr>
      <w:r>
        <w:rPr>
          <w:b/>
          <w:bCs/>
        </w:rPr>
        <w:t>VISUOMENĖS SVEIKATOS STEBĖSENOS (MONITORINGO)</w:t>
      </w:r>
    </w:p>
    <w:p w14:paraId="144217D7" w14:textId="77777777" w:rsidR="00F93B2D" w:rsidRDefault="00F93B2D" w:rsidP="00F93B2D">
      <w:pPr>
        <w:jc w:val="center"/>
        <w:rPr>
          <w:lang w:val="en-US"/>
        </w:rPr>
      </w:pPr>
      <w:r>
        <w:rPr>
          <w:b/>
          <w:bCs/>
        </w:rPr>
        <w:t>Į S T A T Y M A S</w:t>
      </w:r>
    </w:p>
    <w:p w14:paraId="46995D5C" w14:textId="77777777" w:rsidR="00F93B2D" w:rsidRDefault="00F93B2D" w:rsidP="00F93B2D">
      <w:pPr>
        <w:jc w:val="center"/>
        <w:rPr>
          <w:lang w:val="en-US"/>
        </w:rPr>
      </w:pPr>
      <w:r>
        <w:t> </w:t>
      </w:r>
    </w:p>
    <w:p w14:paraId="049F6C7D" w14:textId="77777777" w:rsidR="00F93B2D" w:rsidRDefault="00F93B2D" w:rsidP="00F93B2D">
      <w:pPr>
        <w:jc w:val="center"/>
        <w:rPr>
          <w:lang w:val="en-US"/>
        </w:rPr>
      </w:pPr>
      <w:r>
        <w:t>2002 m. liepos 3 d. Nr. IX-1023</w:t>
      </w:r>
    </w:p>
    <w:p w14:paraId="7311B79F" w14:textId="77777777" w:rsidR="00F93B2D" w:rsidRDefault="00F93B2D" w:rsidP="00F93B2D">
      <w:pPr>
        <w:jc w:val="center"/>
        <w:rPr>
          <w:lang w:val="en-US"/>
        </w:rPr>
      </w:pPr>
      <w:r>
        <w:t>Vilnius</w:t>
      </w:r>
    </w:p>
    <w:p w14:paraId="09BE4228" w14:textId="77777777" w:rsidR="00F93B2D" w:rsidRDefault="00F93B2D" w:rsidP="00F93B2D"/>
    <w:p w14:paraId="62FCA184" w14:textId="77777777" w:rsidR="00F93B2D" w:rsidRDefault="00F93B2D" w:rsidP="00F93B2D"/>
    <w:p w14:paraId="10CD2C82" w14:textId="77777777" w:rsidR="00F93B2D" w:rsidRDefault="00F93B2D" w:rsidP="00F93B2D">
      <w:pPr>
        <w:ind w:firstLine="708"/>
        <w:jc w:val="both"/>
        <w:rPr>
          <w:lang w:val="en-US"/>
        </w:rPr>
      </w:pPr>
      <w:r>
        <w:rPr>
          <w:b/>
          <w:bCs/>
          <w:color w:val="000000"/>
        </w:rPr>
        <w:t xml:space="preserve">10 straipsnis. Savivaldybių visuomenės sveikatos stebėsena </w:t>
      </w:r>
    </w:p>
    <w:p w14:paraId="2A312BC1" w14:textId="77777777" w:rsidR="00F93B2D" w:rsidRDefault="00F93B2D" w:rsidP="00F93B2D">
      <w:pPr>
        <w:ind w:firstLine="708"/>
        <w:jc w:val="both"/>
        <w:rPr>
          <w:lang w:val="en-US"/>
        </w:rPr>
      </w:pPr>
      <w:bookmarkStart w:id="1" w:name="part_6f9d6c025f1a4ae7b1d15d4472e04800"/>
      <w:bookmarkEnd w:id="1"/>
      <w:r>
        <w:rPr>
          <w:color w:val="000000"/>
        </w:rPr>
        <w:t>1.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priemones.</w:t>
      </w:r>
    </w:p>
    <w:p w14:paraId="3B684B41" w14:textId="77777777" w:rsidR="00F93B2D" w:rsidRDefault="00F93B2D" w:rsidP="00F93B2D">
      <w:pPr>
        <w:ind w:firstLine="708"/>
        <w:jc w:val="both"/>
        <w:rPr>
          <w:lang w:val="en-US"/>
        </w:rPr>
      </w:pPr>
      <w:bookmarkStart w:id="2" w:name="part_3d99562b8f004e0cac6859f7812bac9b"/>
      <w:bookmarkEnd w:id="2"/>
      <w:r>
        <w:rPr>
          <w:color w:val="000000"/>
        </w:rPr>
        <w:t>2. Savivaldybių institucijos organizuoja savivaldybių visuomenės sveikatos stebėseną Sveikatos apsaugos ministerijos nustatyta tvarka ir atlieka šias funkcijas:</w:t>
      </w:r>
    </w:p>
    <w:p w14:paraId="2B1BC2AC" w14:textId="77777777" w:rsidR="00F93B2D" w:rsidRDefault="00F93B2D" w:rsidP="00F93B2D">
      <w:pPr>
        <w:ind w:firstLine="708"/>
        <w:jc w:val="both"/>
        <w:rPr>
          <w:lang w:val="en-US"/>
        </w:rPr>
      </w:pPr>
      <w:bookmarkStart w:id="3" w:name="part_a081998410fc4761b9830577e307c044"/>
      <w:bookmarkEnd w:id="3"/>
      <w:r>
        <w:rPr>
          <w:color w:val="000000"/>
        </w:rPr>
        <w:t>1) kaupia savivaldybės bendruomenės sveikatos būklės ir jos kitimo duomenis, vertina ir analizuoja jų pokyčius;</w:t>
      </w:r>
    </w:p>
    <w:p w14:paraId="630813F4" w14:textId="77777777" w:rsidR="00F93B2D" w:rsidRDefault="00F93B2D" w:rsidP="00F93B2D">
      <w:pPr>
        <w:ind w:firstLine="708"/>
        <w:jc w:val="both"/>
        <w:rPr>
          <w:lang w:val="en-US"/>
        </w:rPr>
      </w:pPr>
      <w:bookmarkStart w:id="4" w:name="part_ceb331c3afed4a33967f863250fb6012"/>
      <w:bookmarkEnd w:id="4"/>
      <w:r>
        <w:rPr>
          <w:color w:val="000000"/>
        </w:rPr>
        <w:t>2) stebi ir analizuoja aplinkos veiksnius, darančius įtaką sveikatai;</w:t>
      </w:r>
    </w:p>
    <w:p w14:paraId="47F25ED1" w14:textId="77777777" w:rsidR="00F93B2D" w:rsidRDefault="00F93B2D" w:rsidP="00F93B2D">
      <w:pPr>
        <w:ind w:firstLine="708"/>
        <w:jc w:val="both"/>
        <w:rPr>
          <w:lang w:val="en-US"/>
        </w:rPr>
      </w:pPr>
      <w:bookmarkStart w:id="5" w:name="part_2a1b7b5c5cfc401b89646658e7a31e77"/>
      <w:bookmarkEnd w:id="5"/>
      <w:r>
        <w:rPr>
          <w:color w:val="000000"/>
        </w:rPr>
        <w:t>3) analizuoja socialinius bei ekonominius veiksnius, veikiančius gyventojų sveikatą;</w:t>
      </w:r>
    </w:p>
    <w:p w14:paraId="382C5656" w14:textId="77777777" w:rsidR="00F93B2D" w:rsidRDefault="00F93B2D" w:rsidP="00F93B2D">
      <w:pPr>
        <w:rPr>
          <w:lang w:val="en-US"/>
        </w:rPr>
      </w:pPr>
      <w:bookmarkStart w:id="6" w:name="part_79bd27a2564448559c84605150079243"/>
      <w:bookmarkEnd w:id="6"/>
      <w:r>
        <w:t> </w:t>
      </w:r>
      <w:bookmarkStart w:id="7" w:name="part_3d88b7205ba14dfcbdece0746225d8e6"/>
      <w:bookmarkEnd w:id="7"/>
      <w:r>
        <w:t xml:space="preserve">          </w:t>
      </w:r>
      <w:r>
        <w:rPr>
          <w:color w:val="000000"/>
        </w:rPr>
        <w:t>5) teikia informaciją visuomenei, valstybės ir savivaldybių institucijoms, įstaigoms ir įmonėms;</w:t>
      </w:r>
    </w:p>
    <w:p w14:paraId="17F8F5FD" w14:textId="77777777" w:rsidR="00F93B2D" w:rsidRDefault="00F93B2D" w:rsidP="00F93B2D">
      <w:pPr>
        <w:ind w:firstLine="708"/>
        <w:jc w:val="both"/>
        <w:rPr>
          <w:lang w:val="en-US"/>
        </w:rPr>
      </w:pPr>
      <w:bookmarkStart w:id="8" w:name="part_c80c44e8954d4849affa46fe302b6f7b"/>
      <w:bookmarkEnd w:id="8"/>
      <w:r>
        <w:rPr>
          <w:color w:val="000000"/>
        </w:rPr>
        <w:t>6) naudoja duomenis valdymo sprendimams įvertinti ir pagrįsti.</w:t>
      </w:r>
    </w:p>
    <w:p w14:paraId="4501AF18" w14:textId="77777777" w:rsidR="00F93B2D" w:rsidRDefault="00F93B2D" w:rsidP="00F93B2D"/>
    <w:p w14:paraId="6CA710CB" w14:textId="77777777" w:rsidR="00F93B2D" w:rsidRPr="006D570A" w:rsidRDefault="00F93B2D" w:rsidP="00F93B2D">
      <w:pPr>
        <w:ind w:firstLine="720"/>
        <w:jc w:val="center"/>
      </w:pPr>
    </w:p>
    <w:p w14:paraId="603C3D38" w14:textId="77777777" w:rsidR="00F93B2D" w:rsidRPr="006D570A" w:rsidRDefault="00F93B2D" w:rsidP="00F93B2D">
      <w:pPr>
        <w:ind w:firstLine="720"/>
        <w:jc w:val="both"/>
      </w:pPr>
    </w:p>
    <w:p w14:paraId="020588C1" w14:textId="77777777" w:rsidR="00F93B2D" w:rsidRPr="006D570A" w:rsidRDefault="00F93B2D" w:rsidP="00F93B2D">
      <w:pPr>
        <w:jc w:val="center"/>
        <w:rPr>
          <w:b/>
        </w:rPr>
      </w:pPr>
      <w:r w:rsidRPr="006D570A">
        <w:br w:type="page"/>
      </w:r>
    </w:p>
    <w:p w14:paraId="295C0DCF" w14:textId="77777777" w:rsidR="00F93B2D" w:rsidRPr="00A50298" w:rsidRDefault="00F93B2D" w:rsidP="00F93B2D">
      <w:pPr>
        <w:keepNext/>
        <w:spacing w:before="100" w:beforeAutospacing="1" w:after="100" w:afterAutospacing="1"/>
        <w:ind w:left="117"/>
        <w:jc w:val="center"/>
        <w:rPr>
          <w:lang w:eastAsia="lt-LT"/>
        </w:rPr>
      </w:pPr>
      <w:r w:rsidRPr="00A50298">
        <w:rPr>
          <w:b/>
          <w:bCs/>
          <w:color w:val="000000"/>
          <w:lang w:eastAsia="lt-LT"/>
        </w:rPr>
        <w:lastRenderedPageBreak/>
        <w:t>LIETUVOS RESPUBLIKOS SVEIKATOS APSAUGOS MINISTRAS</w:t>
      </w:r>
    </w:p>
    <w:p w14:paraId="4B8A92CC" w14:textId="77777777" w:rsidR="00F93B2D" w:rsidRPr="00A50298" w:rsidRDefault="00F93B2D" w:rsidP="00F93B2D">
      <w:pPr>
        <w:spacing w:before="100" w:beforeAutospacing="1" w:after="100" w:afterAutospacing="1"/>
        <w:jc w:val="center"/>
        <w:rPr>
          <w:lang w:eastAsia="lt-LT"/>
        </w:rPr>
      </w:pPr>
      <w:r w:rsidRPr="00A50298">
        <w:rPr>
          <w:b/>
          <w:bCs/>
          <w:lang w:eastAsia="lt-LT"/>
        </w:rPr>
        <w:t>ĮSAKYMAS</w:t>
      </w:r>
    </w:p>
    <w:p w14:paraId="1E2E695D" w14:textId="77777777" w:rsidR="00F93B2D" w:rsidRPr="00A50298" w:rsidRDefault="00F93B2D" w:rsidP="00F93B2D">
      <w:pPr>
        <w:spacing w:before="100" w:beforeAutospacing="1" w:after="100" w:afterAutospacing="1"/>
        <w:jc w:val="center"/>
        <w:rPr>
          <w:lang w:eastAsia="lt-LT"/>
        </w:rPr>
      </w:pPr>
      <w:r w:rsidRPr="00A50298">
        <w:rPr>
          <w:b/>
          <w:bCs/>
          <w:lang w:eastAsia="lt-LT"/>
        </w:rPr>
        <w:t>DĖL LIETUVOS RESPUBLIKOS SVEIKATOS APSAUGOS MINISTRO 2003 M. RUGPJŪČIO 11 D. ĮSAKYMO NR. V-488 „DĖL BENDRŲJŲ SAVIVALDYBIŲ VISUOMENĖS SVEIKATOS STEBĖSENOS NUOSTATŲ PATVIRTINIMO“ PAKEITIMO</w:t>
      </w:r>
    </w:p>
    <w:p w14:paraId="758CD2AC" w14:textId="77777777" w:rsidR="00F93B2D" w:rsidRPr="00A50298" w:rsidRDefault="00F93B2D" w:rsidP="00F93B2D">
      <w:pPr>
        <w:spacing w:before="100" w:beforeAutospacing="1" w:after="100" w:afterAutospacing="1"/>
        <w:jc w:val="center"/>
        <w:rPr>
          <w:lang w:eastAsia="lt-LT"/>
        </w:rPr>
      </w:pPr>
    </w:p>
    <w:p w14:paraId="367B1209" w14:textId="77777777" w:rsidR="00F93B2D" w:rsidRPr="00A50298" w:rsidRDefault="00F93B2D" w:rsidP="00F93B2D">
      <w:pPr>
        <w:pStyle w:val="Betarp"/>
        <w:jc w:val="center"/>
        <w:rPr>
          <w:lang w:eastAsia="lt-LT"/>
        </w:rPr>
      </w:pPr>
      <w:r w:rsidRPr="00A50298">
        <w:rPr>
          <w:lang w:eastAsia="lt-LT"/>
        </w:rPr>
        <w:t>2014 m. gruodžio 19 d. Nr. V-1387</w:t>
      </w:r>
    </w:p>
    <w:p w14:paraId="2A6FBF5C" w14:textId="77777777" w:rsidR="00F93B2D" w:rsidRPr="00A50298" w:rsidRDefault="00F93B2D" w:rsidP="00F93B2D">
      <w:pPr>
        <w:pStyle w:val="Betarp"/>
        <w:jc w:val="center"/>
        <w:rPr>
          <w:lang w:eastAsia="lt-LT"/>
        </w:rPr>
      </w:pPr>
      <w:r w:rsidRPr="00A50298">
        <w:rPr>
          <w:lang w:eastAsia="lt-LT"/>
        </w:rPr>
        <w:t>Vilnius</w:t>
      </w:r>
    </w:p>
    <w:p w14:paraId="1C0CE8F7" w14:textId="77777777" w:rsidR="00F93B2D" w:rsidRPr="00A50298" w:rsidRDefault="00F93B2D" w:rsidP="00F93B2D">
      <w:pPr>
        <w:pStyle w:val="Betarp"/>
        <w:jc w:val="center"/>
        <w:rPr>
          <w:lang w:eastAsia="lt-LT"/>
        </w:rPr>
      </w:pPr>
    </w:p>
    <w:p w14:paraId="36521C94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 </w:t>
      </w:r>
    </w:p>
    <w:p w14:paraId="071F333C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1. </w:t>
      </w:r>
      <w:r w:rsidRPr="00A50298">
        <w:rPr>
          <w:spacing w:val="20"/>
          <w:lang w:eastAsia="lt-LT"/>
        </w:rPr>
        <w:t>P a k e i č i u</w:t>
      </w:r>
      <w:r w:rsidRPr="00A50298">
        <w:rPr>
          <w:lang w:eastAsia="lt-LT"/>
        </w:rPr>
        <w:t xml:space="preserve"> Bendruosius savivaldybių visuomenės sveikatos stebėsenos nuostatus, patvirtintus Lietuvos Respublikos sveikatos apsaugos ministro 2003 m. rugpjūčio 11 d. įsakymu Nr. V-488 „Dėl Bendrųjų savivaldybių visuomenės sveikatos stebėsenos nuostatų patvirtinimo“: </w:t>
      </w:r>
    </w:p>
    <w:p w14:paraId="52FD33A0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1.1. </w:t>
      </w:r>
      <w:r w:rsidRPr="00A50298">
        <w:rPr>
          <w:spacing w:val="20"/>
          <w:lang w:eastAsia="lt-LT"/>
        </w:rPr>
        <w:t>pakeičiu</w:t>
      </w:r>
      <w:r w:rsidRPr="00A50298">
        <w:rPr>
          <w:lang w:eastAsia="lt-LT"/>
        </w:rPr>
        <w:t xml:space="preserve"> 5 punktą ir jį išdėstau taip: </w:t>
      </w:r>
    </w:p>
    <w:p w14:paraId="56B26F1E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„5. Savivaldybių visuomenės sveikatos stebėsenos rodiklių sąrašas išdėstytas šio įsakymo priede.“;</w:t>
      </w:r>
    </w:p>
    <w:p w14:paraId="165DC49E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1.2. </w:t>
      </w:r>
      <w:r w:rsidRPr="00A50298">
        <w:rPr>
          <w:spacing w:val="20"/>
          <w:lang w:eastAsia="lt-LT"/>
        </w:rPr>
        <w:t>pakeičiu</w:t>
      </w:r>
      <w:r w:rsidRPr="00A50298">
        <w:rPr>
          <w:lang w:eastAsia="lt-LT"/>
        </w:rPr>
        <w:t xml:space="preserve"> 8.2 papunktį ir jį išdėstau taip: </w:t>
      </w:r>
    </w:p>
    <w:p w14:paraId="264C9866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„8.2. kasmet rengia savivaldybės visuomenės sveikatos stebėsenos ataskaitos projektą, kuriame įvertinti savivaldybių visuomenės sveikatos stebėsenos rodikliai ir išanalizuotos 3 prioritetinės savivaldybės visuomenės sveikatos problemos;“;</w:t>
      </w:r>
    </w:p>
    <w:p w14:paraId="637F40F7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1.3. </w:t>
      </w:r>
      <w:r w:rsidRPr="00A50298">
        <w:rPr>
          <w:spacing w:val="20"/>
          <w:lang w:eastAsia="lt-LT"/>
        </w:rPr>
        <w:t>papildau</w:t>
      </w:r>
      <w:r w:rsidRPr="00A50298">
        <w:rPr>
          <w:lang w:eastAsia="lt-LT"/>
        </w:rPr>
        <w:t xml:space="preserve"> nauju 8.3 papunkčiu: </w:t>
      </w:r>
    </w:p>
    <w:p w14:paraId="23EC419D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„8.3. nuo 2016 m. pagal bendrą metodiką kas 4 metus savivaldybėje vykdo savivaldybės gyventojų gyvensenos tyrimus, kurių rezultatus įtraukia į savivaldybės visuomenės sveikatos stebėsenos ataskaitą ir teikia Higienos institutui;“;</w:t>
      </w:r>
    </w:p>
    <w:p w14:paraId="399DDD82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1.4. buvusius 8.3−8.6 papunkčius atitinkamai laikau 8.4−8.7 papunkčiais;</w:t>
      </w:r>
    </w:p>
    <w:p w14:paraId="784783EA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1.5. </w:t>
      </w:r>
      <w:r w:rsidRPr="00A50298">
        <w:rPr>
          <w:spacing w:val="20"/>
          <w:lang w:eastAsia="lt-LT"/>
        </w:rPr>
        <w:t>papildau</w:t>
      </w:r>
      <w:r w:rsidRPr="00A50298">
        <w:rPr>
          <w:lang w:eastAsia="lt-LT"/>
        </w:rPr>
        <w:t xml:space="preserve"> 10.3−10.4 papunkčiais: </w:t>
      </w:r>
    </w:p>
    <w:p w14:paraId="6A9C90FB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„10.3. kas 3 metus peržiūri ir pagal poreikį keičia savivaldybių visuomenės sveikatos stebėsenos rodiklių sąrašą;</w:t>
      </w:r>
    </w:p>
    <w:p w14:paraId="1372D975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10.4. iki 2015 m. gruodžio 31 d. parengia standartizuotą klausimyną ir apklausų savivaldybėse vykdymo metodiką.“;</w:t>
      </w:r>
    </w:p>
    <w:p w14:paraId="380D230A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1.6. </w:t>
      </w:r>
      <w:r w:rsidRPr="00A50298">
        <w:rPr>
          <w:spacing w:val="20"/>
          <w:lang w:eastAsia="lt-LT"/>
        </w:rPr>
        <w:t>papildau</w:t>
      </w:r>
      <w:r w:rsidRPr="00A50298">
        <w:rPr>
          <w:lang w:eastAsia="lt-LT"/>
        </w:rPr>
        <w:t xml:space="preserve"> priedu (pridedama).</w:t>
      </w:r>
    </w:p>
    <w:p w14:paraId="6B05FFB0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2. </w:t>
      </w:r>
      <w:r w:rsidRPr="00A50298">
        <w:rPr>
          <w:spacing w:val="20"/>
          <w:lang w:eastAsia="lt-LT"/>
        </w:rPr>
        <w:t>P r i p a ž į s t u</w:t>
      </w:r>
      <w:r w:rsidRPr="00A50298">
        <w:rPr>
          <w:lang w:eastAsia="lt-LT"/>
        </w:rPr>
        <w:t xml:space="preserve"> netekusiu galios Lietuvos Respublikos sveikatos apsaugos ministro </w:t>
      </w:r>
      <w:r w:rsidRPr="00A50298">
        <w:rPr>
          <w:color w:val="000000"/>
          <w:lang w:eastAsia="lt-LT"/>
        </w:rPr>
        <w:t xml:space="preserve">2009 m. vasario 6 d. </w:t>
      </w:r>
      <w:r w:rsidRPr="00A50298">
        <w:rPr>
          <w:lang w:eastAsia="lt-LT"/>
        </w:rPr>
        <w:t>įsakymą Nr. V-62 „Dėl Savivaldybėms skirtų visuomenės sveikatos stebėsenos atlikimo rekomendacijų patvirtinimo“ su visais pakeitimais ir papildymais.</w:t>
      </w:r>
    </w:p>
    <w:p w14:paraId="602EE099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 xml:space="preserve">3. </w:t>
      </w:r>
      <w:r w:rsidRPr="00A50298">
        <w:rPr>
          <w:spacing w:val="20"/>
          <w:lang w:eastAsia="lt-LT"/>
        </w:rPr>
        <w:t>N u s t a t a u</w:t>
      </w:r>
      <w:r w:rsidRPr="00A50298">
        <w:rPr>
          <w:lang w:eastAsia="lt-LT"/>
        </w:rPr>
        <w:t xml:space="preserve">, kad šis įsakymas įsigalioja 2015 m. sausio 1 d. </w:t>
      </w:r>
    </w:p>
    <w:p w14:paraId="016B2986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 </w:t>
      </w:r>
    </w:p>
    <w:p w14:paraId="0724A84A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 </w:t>
      </w:r>
    </w:p>
    <w:p w14:paraId="2458D19D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 </w:t>
      </w:r>
    </w:p>
    <w:p w14:paraId="7E6E31E3" w14:textId="77777777" w:rsidR="00F93B2D" w:rsidRPr="00A50298" w:rsidRDefault="00F93B2D" w:rsidP="00F93B2D">
      <w:pPr>
        <w:pStyle w:val="Betarp"/>
        <w:rPr>
          <w:lang w:eastAsia="lt-LT"/>
        </w:rPr>
      </w:pPr>
      <w:r w:rsidRPr="00A50298">
        <w:rPr>
          <w:lang w:eastAsia="lt-LT"/>
        </w:rPr>
        <w:t>Sveikatos apsaugos ministrė                                                                              Rimantė Šalaševičiūtė</w:t>
      </w:r>
    </w:p>
    <w:p w14:paraId="647CBC59" w14:textId="77777777" w:rsidR="00F93B2D" w:rsidRPr="00A50298" w:rsidRDefault="00F93B2D" w:rsidP="00F93B2D">
      <w:pPr>
        <w:pStyle w:val="Betarp"/>
        <w:rPr>
          <w:rFonts w:ascii="Tahoma" w:hAnsi="Tahoma" w:cs="Tahoma"/>
          <w:sz w:val="18"/>
          <w:szCs w:val="18"/>
          <w:lang w:eastAsia="lt-LT"/>
        </w:rPr>
      </w:pPr>
      <w:r w:rsidRPr="00A50298">
        <w:rPr>
          <w:lang w:eastAsia="lt-LT"/>
        </w:rPr>
        <w:br w:type="page"/>
      </w:r>
    </w:p>
    <w:p w14:paraId="205293B3" w14:textId="77777777" w:rsidR="00F93B2D" w:rsidRPr="00A50298" w:rsidRDefault="00F93B2D" w:rsidP="00F93B2D">
      <w:pPr>
        <w:pStyle w:val="Betarp"/>
        <w:jc w:val="right"/>
        <w:rPr>
          <w:lang w:eastAsia="lt-LT"/>
        </w:rPr>
      </w:pPr>
      <w:r w:rsidRPr="00A50298">
        <w:rPr>
          <w:lang w:eastAsia="lt-LT"/>
        </w:rPr>
        <w:lastRenderedPageBreak/>
        <w:t xml:space="preserve">Bendrųjų savivaldybių visuomenės sveikatos </w:t>
      </w:r>
    </w:p>
    <w:p w14:paraId="1AF90D0D" w14:textId="77777777" w:rsidR="00F93B2D" w:rsidRPr="00A50298" w:rsidRDefault="00F93B2D" w:rsidP="00F93B2D">
      <w:pPr>
        <w:pStyle w:val="Betarp"/>
        <w:jc w:val="right"/>
        <w:rPr>
          <w:lang w:eastAsia="lt-LT"/>
        </w:rPr>
      </w:pPr>
      <w:r>
        <w:rPr>
          <w:lang w:eastAsia="lt-LT"/>
        </w:rPr>
        <w:t>s</w:t>
      </w:r>
      <w:r w:rsidRPr="00A50298">
        <w:rPr>
          <w:lang w:eastAsia="lt-LT"/>
        </w:rPr>
        <w:t>tebėsenos nuostatų</w:t>
      </w:r>
      <w:r>
        <w:rPr>
          <w:lang w:eastAsia="lt-LT"/>
        </w:rPr>
        <w:t xml:space="preserve"> </w:t>
      </w:r>
      <w:r w:rsidRPr="00A50298">
        <w:rPr>
          <w:lang w:eastAsia="lt-LT"/>
        </w:rPr>
        <w:t>priedas</w:t>
      </w:r>
    </w:p>
    <w:p w14:paraId="5F766916" w14:textId="77777777" w:rsidR="00F93B2D" w:rsidRPr="00A50298" w:rsidRDefault="00F93B2D" w:rsidP="00F93B2D">
      <w:pPr>
        <w:spacing w:before="100" w:beforeAutospacing="1" w:after="100" w:afterAutospacing="1"/>
        <w:jc w:val="center"/>
        <w:rPr>
          <w:lang w:eastAsia="lt-LT"/>
        </w:rPr>
      </w:pPr>
      <w:r w:rsidRPr="00A50298">
        <w:rPr>
          <w:b/>
          <w:bCs/>
          <w:caps/>
          <w:lang w:eastAsia="lt-LT"/>
        </w:rPr>
        <w:t>Savivaldybių visuomenės sveikatos stebėsenos rodiklių sąrašas</w:t>
      </w:r>
    </w:p>
    <w:tbl>
      <w:tblPr>
        <w:tblW w:w="50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709"/>
        <w:gridCol w:w="3483"/>
      </w:tblGrid>
      <w:tr w:rsidR="00F93B2D" w:rsidRPr="00A50298" w14:paraId="6314990A" w14:textId="77777777" w:rsidTr="00136A5D">
        <w:trPr>
          <w:trHeight w:val="461"/>
          <w:tblHeader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6820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b/>
                <w:bCs/>
                <w:lang w:eastAsia="lt-LT"/>
              </w:rPr>
              <w:t>Eil. Nr.</w:t>
            </w:r>
          </w:p>
        </w:tc>
        <w:tc>
          <w:tcPr>
            <w:tcW w:w="2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8C7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b/>
                <w:bCs/>
                <w:lang w:eastAsia="lt-LT"/>
              </w:rPr>
              <w:t>Rodiklis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4A5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b/>
                <w:bCs/>
                <w:lang w:eastAsia="lt-LT"/>
              </w:rPr>
              <w:t>Duomenų šaltinis</w:t>
            </w:r>
          </w:p>
        </w:tc>
      </w:tr>
      <w:tr w:rsidR="00F93B2D" w:rsidRPr="00A50298" w14:paraId="2D7128D0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0AD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D89D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Vidutinė tikėtina gyvenimo trukmė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E37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</w:t>
            </w:r>
          </w:p>
        </w:tc>
      </w:tr>
      <w:tr w:rsidR="00F93B2D" w:rsidRPr="00A50298" w14:paraId="1F7B1631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8755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A49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Išvengiamas mirtingumas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1C9B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12ABD916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0BE6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55F0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  dėl savižudybių  / standartizuotas mirtingumo dėl savižudybių rodiklis (X60-X84) 100 000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BACB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54AD7D8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E493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D57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Mokyklinio amžiaus vaikų, nesimokančių mokyklose, skaičius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E59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Švietimo informacinių technologijų centras</w:t>
            </w:r>
          </w:p>
        </w:tc>
      </w:tr>
      <w:tr w:rsidR="00F93B2D" w:rsidRPr="00A50298" w14:paraId="31B82DEC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ED14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5.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D8DB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Socialinės rizikos šeimų skaičius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131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Socialinės apsaugos ir darbo ministerijos, Valstybės vaiko teisių apsaugos ir įvaikinimo tarnyba prie Socialinės apsaugos ir darbo ministerijos</w:t>
            </w:r>
          </w:p>
        </w:tc>
      </w:tr>
      <w:tr w:rsidR="00F93B2D" w:rsidRPr="00A50298" w14:paraId="228ABFD6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79C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6.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506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Ilgalaikio nedarbo lygis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D889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darbo birža</w:t>
            </w:r>
          </w:p>
        </w:tc>
      </w:tr>
      <w:tr w:rsidR="00F93B2D" w:rsidRPr="00A50298" w14:paraId="6A9C541F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33D5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7.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49F9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Gyventojų skaičiaus pokytis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95E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</w:t>
            </w:r>
          </w:p>
        </w:tc>
      </w:tr>
      <w:tr w:rsidR="00F93B2D" w:rsidRPr="00A50298" w14:paraId="1D607515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129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8.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D358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dėl išorinių priežasčių / standartizuotas mirtingumo dėl išorinių priežasčių rodiklis (V01–Y98)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CDA7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0BC297D4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7262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9.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E59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Mokinių, gaunančių nemokamą maitinimą mokyklose, skaičius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3FA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Socialinės apsaugos ir darbo ministerijos duomenys</w:t>
            </w:r>
          </w:p>
        </w:tc>
      </w:tr>
      <w:tr w:rsidR="00F93B2D" w:rsidRPr="00A50298" w14:paraId="5FF4C1B4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4F4C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10.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E1B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Socialinės pašalpos gavėjų skaičius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F6E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Socialinės apsaugos ir darbo ministerijos duomenys</w:t>
            </w:r>
          </w:p>
        </w:tc>
      </w:tr>
      <w:tr w:rsidR="00F93B2D" w:rsidRPr="00A50298" w14:paraId="6320151F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0DE7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11.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25E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Sergamumas tuberkulioze (A15-A19) 10 000 gyventojų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86E7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Infekcinių ligų ir tuberkuliozės ligoninė</w:t>
            </w:r>
          </w:p>
        </w:tc>
      </w:tr>
      <w:tr w:rsidR="00F93B2D" w:rsidRPr="00A50298" w14:paraId="06896C2B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31DB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12.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9878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Asmenų, žuvusių ar sunkiai sužalotų dėl nelaimingų atsitikimų darbe, skaičius 10 000 darbingo amžiaus gyventojų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FB60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Valstybinė darbo inspekcija</w:t>
            </w:r>
          </w:p>
        </w:tc>
      </w:tr>
      <w:tr w:rsidR="00F93B2D" w:rsidRPr="00A50298" w14:paraId="6300EC76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5C60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13.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B5E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Susižalojimo dėl nukritimo atvejų skaičius (W00-W19) 65+ m. amžiaus grupėje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2F6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867FC0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629B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14.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91D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Darbingo amžiaus asmenų, pirmą kartą pripažintų neįgaliais, skaičius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2A5D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Neįgalumo ir darbingumo nustatymo tarnyba</w:t>
            </w:r>
          </w:p>
        </w:tc>
      </w:tr>
      <w:tr w:rsidR="00F93B2D" w:rsidRPr="00A50298" w14:paraId="6B442F92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E5B3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15.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C43E" w14:textId="77777777" w:rsidR="00F93B2D" w:rsidRPr="00A50298" w:rsidRDefault="00F93B2D" w:rsidP="00136A5D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 w:rsidRPr="00A50298">
              <w:rPr>
                <w:lang w:eastAsia="lt-LT"/>
              </w:rPr>
              <w:t>Sergamumas žarnyno infekcinėmis ligomis (A00-A08)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4B8D" w14:textId="77777777" w:rsidR="00F93B2D" w:rsidRPr="00A50298" w:rsidRDefault="00F93B2D" w:rsidP="00136A5D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 w:rsidRPr="00A50298">
              <w:rPr>
                <w:lang w:eastAsia="lt-LT"/>
              </w:rPr>
              <w:t>Užkrečiamųjų ligų ir AIDS centras</w:t>
            </w:r>
          </w:p>
        </w:tc>
      </w:tr>
      <w:tr w:rsidR="00F93B2D" w:rsidRPr="00A50298" w14:paraId="2CFB31E2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DB97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lastRenderedPageBreak/>
              <w:t>16.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0AE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dėl atsitiktinio paskendimo  / standartizuotas mirtingumo dėl atsitiktinio paskendimo rodiklis (W65-W74)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C14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7DC9D1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7F52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17.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4CE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dėl nukritimo / standartizuotas mirtingumo dėl nukritimo rodiklis (W00-W19)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D54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57C2CAF1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B5C7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18.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6A2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dėl transporto įvykių  / standartizuotas mirtingumo dėl transporto įvykių rodiklis (V00-V99)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883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01EE4A64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6527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19.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6EB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Pėsčiųjų mirtingumas dėl transporto įvykių (V00-V09) 100 000 gyventojų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8139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94CE3D5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9A46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20. 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2EE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Transporto įvykiuose patirtų traumų (V00-V99) skaičius 100 000 gyventojų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F24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775045E4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4702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21.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EF6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Į atmosferą iš stacionarių taršos šaltinių išmestų teršalų kiekis, tenkantis 1 kvadratiniam kilometrui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BD19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Aplinkos apsaugos agentūra</w:t>
            </w:r>
          </w:p>
        </w:tc>
      </w:tr>
      <w:tr w:rsidR="00F93B2D" w:rsidRPr="00A50298" w14:paraId="747314D0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258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22.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777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Viešai tiekiamo geriamojo vandens prieinamumas vartotojams (proc.)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5FD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Savivaldybės</w:t>
            </w:r>
          </w:p>
        </w:tc>
      </w:tr>
      <w:tr w:rsidR="00F93B2D" w:rsidRPr="00A50298" w14:paraId="26154740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76CE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23.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B7CB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Nuotekų tvarkymo paslaugų prieinamumas vartotojams (proc.)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C36E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Savivaldybės</w:t>
            </w:r>
          </w:p>
        </w:tc>
      </w:tr>
      <w:tr w:rsidR="00F93B2D" w:rsidRPr="00A50298" w14:paraId="188D5652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387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24.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163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dėl priežasčių, susijusių su narkotikų vartojimu  / standartizuotas mirtingumo dėl priežasčių, susijusių su narkotikų vartojimu, rodiklis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DB2E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D86D399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3CC4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25.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EEC9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dėl priežasčių, susijusių su alkoholio vartojimu  / standartizuotas mirtingumo dėl priežasčių, susijusių su alkoholio vartojimu, rodiklis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8F1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4736CE83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6C8B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26.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1A2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Nusikalstamos veikos, susijusios su disponavimu narkotinėmis medžiagomis ir jų kontrabanda (nusikaltimai)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A47B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departamentas, Informatikos ir ryšių departamentas prie Vidaus reikalų ministerijos</w:t>
            </w:r>
          </w:p>
        </w:tc>
      </w:tr>
      <w:tr w:rsidR="00F93B2D" w:rsidRPr="00A50298" w14:paraId="631AF018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4A8A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27.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4688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Gyventojų skaičius, tenkantis vienai licencijai verstis mažmenine prekyba tabako gaminiais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A44D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Narkotikų, tabako ir alkoholio kontrolės departamentas</w:t>
            </w:r>
          </w:p>
        </w:tc>
      </w:tr>
      <w:tr w:rsidR="00F93B2D" w:rsidRPr="00A50298" w14:paraId="1A56A882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A58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28.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147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Gyventojų skaičius, tenkantis vienai licencijai verstis mažmenine prekyba alkoholiniais gėrimais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4DC8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Narkotikų, tabako ir alkoholio kontrolės departamentas</w:t>
            </w:r>
          </w:p>
        </w:tc>
      </w:tr>
      <w:tr w:rsidR="00F93B2D" w:rsidRPr="00A50298" w14:paraId="0D07A910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3535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29.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EBA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Kūdikių, išimtinai žindytų iki 6 mėn. amžiaus, dalis (proc.)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1E6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69097373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9045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30.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8F8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Išvengiamų hospitalizacijų skaičius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9CE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197BA33E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EB9B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31.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513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Išvengiamų hospitalizacijų dėl diabeto ir jo komplikacijų skaičius 1 000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250F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204C20FD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3F7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32.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809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Slaugytojų, tenkančių vienam gydytojui, skaičius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129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6BFC17B6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5B5C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33.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9CE7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Šeimos medicinos paslaugas teikiančių gydytojų skaičius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4ADF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A27CC24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A4FE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34.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722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Apsilankymų pas gydytojus skaičius, tenkantis vienam gyventojui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04E7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B67FE9D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50BB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35.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CCA1" w14:textId="77777777" w:rsidR="00F93B2D" w:rsidRPr="00A50298" w:rsidRDefault="00F93B2D" w:rsidP="00136A5D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 w:rsidRPr="00A50298">
              <w:rPr>
                <w:lang w:eastAsia="lt-LT"/>
              </w:rPr>
              <w:t>Savivaldybei pavaldžių stacionarines asmens sveikatos priežiūras paslaugas teikiančių asmens sveikatos priežiūros įstaigų pacientų pasitenkinimo lygis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2D41" w14:textId="77777777" w:rsidR="00F93B2D" w:rsidRPr="00A50298" w:rsidRDefault="00F93B2D" w:rsidP="00136A5D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 w:rsidRPr="00A50298">
              <w:rPr>
                <w:color w:val="000000"/>
                <w:lang w:eastAsia="lt-LT"/>
              </w:rPr>
              <w:t>Valstybinė akreditavimo sveikatos priežiūros veiklai tarnyba</w:t>
            </w:r>
          </w:p>
        </w:tc>
      </w:tr>
      <w:tr w:rsidR="00F93B2D" w:rsidRPr="00A50298" w14:paraId="7F2D4A23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AB5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lastRenderedPageBreak/>
              <w:t>36.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2949" w14:textId="77777777" w:rsidR="00F93B2D" w:rsidRPr="00A50298" w:rsidRDefault="00F93B2D" w:rsidP="00136A5D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 w:rsidRPr="00A50298">
              <w:rPr>
                <w:lang w:eastAsia="lt-LT"/>
              </w:rPr>
              <w:t>Sergamumas vaistams atsparia tuberkulioze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C430" w14:textId="77777777" w:rsidR="00F93B2D" w:rsidRPr="00A50298" w:rsidRDefault="00F93B2D" w:rsidP="00136A5D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 w:rsidRPr="00A50298">
              <w:rPr>
                <w:lang w:eastAsia="lt-LT"/>
              </w:rPr>
              <w:t>Infekcinių ligų ir tuberkuliozės ligoninė</w:t>
            </w:r>
          </w:p>
        </w:tc>
      </w:tr>
      <w:tr w:rsidR="00F93B2D" w:rsidRPr="00A50298" w14:paraId="0C7AEF10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25B7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37.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A0D8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Sergamumas ŽIV ir lytiškai plintančiomis ligomis (B20-B24, A50-A64)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3D4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Užkrečiamųjų ligų ir AIDS centras</w:t>
            </w:r>
          </w:p>
        </w:tc>
      </w:tr>
      <w:tr w:rsidR="00F93B2D" w:rsidRPr="00A50298" w14:paraId="774560E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E35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38.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93F3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Kūdikių (vaikų iki 1 m. amžiaus) mirtingumas 1 000 gyvų gimusių kūdikių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7BFD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Lietuvos statistikos departamentas</w:t>
            </w:r>
          </w:p>
        </w:tc>
      </w:tr>
      <w:tr w:rsidR="00F93B2D" w:rsidRPr="00A50298" w14:paraId="7FAA03A0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E034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39.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F3A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2 metų amžiaus vaikų MMR1 (tymų, epideminio parotito, raudonukės vakcina, 1 dozė) skiepijimo apimtys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E917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Užkrečiamųjų ligų ir AIDS centras</w:t>
            </w:r>
          </w:p>
        </w:tc>
      </w:tr>
      <w:tr w:rsidR="00F93B2D" w:rsidRPr="00A50298" w14:paraId="797F0562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FD19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40.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782E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1 metų amžiaus vaikų DTP3 (difterijos, stabligės, kokliušo vakcina, 3 dozės) skiepijimo apimtys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5D38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Užkrečiamųjų ligų ir AIDS centras</w:t>
            </w:r>
          </w:p>
        </w:tc>
      </w:tr>
      <w:tr w:rsidR="00F93B2D" w:rsidRPr="00A50298" w14:paraId="0FC5B826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6ADA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41.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F68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Tikslinės populiacijos dalis (proc.), dalyvavusi v</w:t>
            </w:r>
            <w:r w:rsidRPr="00A50298">
              <w:rPr>
                <w:color w:val="000000"/>
                <w:lang w:eastAsia="lt-LT"/>
              </w:rPr>
              <w:t>aikų krūminių dantų dengimo silantinėmis medžiagomis</w:t>
            </w:r>
            <w:r w:rsidRPr="00A50298">
              <w:rPr>
                <w:lang w:eastAsia="lt-LT"/>
              </w:rPr>
              <w:t xml:space="preserve"> programoje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526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700A94E1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39E9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42.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6AA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Vaikų, kuriems nustatytas dantų ėduonis (K02), skaičius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355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4D17DA8E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72D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43.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CE06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Paauglių (15–17 m.) gimdymų skaičius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7D1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679CCBFD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4A49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44.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9E0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nuo kraujotakos sistemos ligų  / standartizuotas mirtingumo nuo kraujotakos sistemos ligų rodiklis (I00-I99)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0FC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68053FB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A2AC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45.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5A55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nuo piktybinių navikų  / standartizuotas mirtingumo nuo piktybinių navikų rodiklis (C00-C97)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2B0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4F7BE866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B0A4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46.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56E7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Mirtingumas nuo cerebrovaskulinių ligų / standartizuotas mirtingumo nuo cerebrovaskulinių ligų rodiklis (I60-I69) 100 000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8ECB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1B946AA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6533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47.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2EB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Sergamumas II tipo cukriniu diabetu (E11) 10 000 gyventojų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1BF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4989471C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C69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48.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3A1E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Tikslinės populiacijos dalis (proc.), dalyvavusi atrankinės mamografinės patikros dėl krūties vėžio finansavimo programoje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7CE0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41FAA524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DDAF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49.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4B42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Tikslinės populiacijos dalis (proc.), dalyvavusi g</w:t>
            </w:r>
            <w:r w:rsidRPr="00A50298">
              <w:rPr>
                <w:color w:val="000000"/>
                <w:lang w:eastAsia="lt-LT"/>
              </w:rPr>
              <w:t>imdos kaklelio piktybinių navikų prevencinių priemonių, apmokamų iš Privalomojo sveikatos draudimo biudžeto lėšų, finansavimo program</w:t>
            </w:r>
            <w:r w:rsidRPr="00A50298">
              <w:rPr>
                <w:lang w:eastAsia="lt-LT"/>
              </w:rPr>
              <w:t>oje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DDCC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461E4B3A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1B3D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50.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BFBD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Tikslinės populiacijos dalis (proc.), dalyvavusi storosios žarnos vėžio ankstyvosios diagnostikos finansavimo programoje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8190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  <w:tr w:rsidR="00F93B2D" w:rsidRPr="00A50298" w14:paraId="364D31E8" w14:textId="77777777" w:rsidTr="00136A5D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C8B7" w14:textId="77777777" w:rsidR="00F93B2D" w:rsidRPr="00A50298" w:rsidRDefault="00F93B2D" w:rsidP="00136A5D">
            <w:pPr>
              <w:spacing w:before="100" w:beforeAutospacing="1" w:after="100" w:afterAutospacing="1"/>
              <w:jc w:val="center"/>
              <w:rPr>
                <w:lang w:eastAsia="lt-LT"/>
              </w:rPr>
            </w:pPr>
            <w:r w:rsidRPr="00A50298">
              <w:rPr>
                <w:lang w:eastAsia="lt-LT"/>
              </w:rPr>
              <w:t>51.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C364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 xml:space="preserve">Tikslinės populiacijos dalis (proc.), dalyvavusi </w:t>
            </w:r>
            <w:r w:rsidRPr="00A50298">
              <w:rPr>
                <w:color w:val="000000"/>
                <w:lang w:eastAsia="lt-LT"/>
              </w:rPr>
              <w:t>asmenų, priskirtinų širdies ir kraujagyslių ligų didelės rizikos grupei, atrankos ir prevencijos priemonių finansavimo programoje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7B91" w14:textId="77777777" w:rsidR="00F93B2D" w:rsidRPr="00A50298" w:rsidRDefault="00F93B2D" w:rsidP="00136A5D">
            <w:pPr>
              <w:spacing w:before="100" w:beforeAutospacing="1" w:after="100" w:afterAutospacing="1"/>
              <w:rPr>
                <w:lang w:eastAsia="lt-LT"/>
              </w:rPr>
            </w:pPr>
            <w:r w:rsidRPr="00A50298">
              <w:rPr>
                <w:lang w:eastAsia="lt-LT"/>
              </w:rPr>
              <w:t>Higienos institutas</w:t>
            </w:r>
          </w:p>
        </w:tc>
      </w:tr>
    </w:tbl>
    <w:p w14:paraId="4A806F04" w14:textId="77777777" w:rsidR="00F93B2D" w:rsidRPr="00A50298" w:rsidRDefault="00F93B2D" w:rsidP="00F93B2D">
      <w:pPr>
        <w:spacing w:before="100" w:beforeAutospacing="1" w:after="100" w:afterAutospacing="1"/>
        <w:jc w:val="center"/>
        <w:rPr>
          <w:lang w:eastAsia="lt-LT"/>
        </w:rPr>
      </w:pPr>
      <w:r w:rsidRPr="00A50298">
        <w:rPr>
          <w:lang w:eastAsia="lt-LT"/>
        </w:rPr>
        <w:t>________________________</w:t>
      </w:r>
    </w:p>
    <w:p w14:paraId="3C2FCF36" w14:textId="77777777" w:rsidR="00F93B2D" w:rsidRDefault="00F93B2D" w:rsidP="00F93B2D">
      <w:pPr>
        <w:jc w:val="center"/>
        <w:rPr>
          <w:b/>
          <w:bCs/>
        </w:rPr>
      </w:pPr>
    </w:p>
    <w:p w14:paraId="112D0D88" w14:textId="77777777" w:rsidR="00F93B2D" w:rsidRDefault="00F93B2D" w:rsidP="00F93B2D">
      <w:pPr>
        <w:jc w:val="center"/>
        <w:rPr>
          <w:b/>
          <w:bCs/>
        </w:rPr>
      </w:pPr>
    </w:p>
    <w:p w14:paraId="086CD5C1" w14:textId="77777777" w:rsidR="00642139" w:rsidRDefault="00642139"/>
    <w:sectPr w:rsidR="00642139" w:rsidSect="00B712A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3876" w14:textId="77777777" w:rsidR="0060668F" w:rsidRDefault="0060668F">
      <w:r>
        <w:separator/>
      </w:r>
    </w:p>
  </w:endnote>
  <w:endnote w:type="continuationSeparator" w:id="0">
    <w:p w14:paraId="1F5C280B" w14:textId="77777777" w:rsidR="0060668F" w:rsidRDefault="006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5D3" w14:textId="77777777" w:rsidR="004E5D7B" w:rsidRDefault="0060668F">
    <w:pPr>
      <w:pStyle w:val="Porat"/>
      <w:framePr w:wrap="auto" w:vAnchor="text" w:hAnchor="margin" w:xAlign="center" w:y="1"/>
      <w:rPr>
        <w:rStyle w:val="Puslapionumeris"/>
      </w:rPr>
    </w:pPr>
  </w:p>
  <w:p w14:paraId="114F5841" w14:textId="77777777" w:rsidR="004E5D7B" w:rsidRDefault="0060668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36E8" w14:textId="77777777" w:rsidR="0060668F" w:rsidRDefault="0060668F">
      <w:r>
        <w:separator/>
      </w:r>
    </w:p>
  </w:footnote>
  <w:footnote w:type="continuationSeparator" w:id="0">
    <w:p w14:paraId="2DC6DC48" w14:textId="77777777" w:rsidR="0060668F" w:rsidRDefault="0060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2E11" w14:textId="77777777" w:rsidR="004E5D7B" w:rsidRDefault="00737B2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EF2588" w14:textId="77777777" w:rsidR="004E5D7B" w:rsidRDefault="0060668F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0820" w14:textId="77777777" w:rsidR="004E5D7B" w:rsidRDefault="0060668F">
    <w:pPr>
      <w:pStyle w:val="Antrats"/>
      <w:framePr w:wrap="around" w:vAnchor="text" w:hAnchor="margin" w:xAlign="right" w:y="1"/>
      <w:rPr>
        <w:rStyle w:val="Puslapionumeris"/>
      </w:rPr>
    </w:pPr>
  </w:p>
  <w:p w14:paraId="04E3B16F" w14:textId="77777777" w:rsidR="004E5D7B" w:rsidRDefault="0060668F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C344" w14:textId="77777777" w:rsidR="004E5D7B" w:rsidRDefault="00737B21">
    <w:pPr>
      <w:pStyle w:val="Antrats"/>
      <w:jc w:val="right"/>
      <w:rPr>
        <w:b/>
      </w:rPr>
    </w:pPr>
    <w:r>
      <w:rPr>
        <w:b/>
      </w:rPr>
      <w:t xml:space="preserve">Projektas </w:t>
    </w:r>
  </w:p>
  <w:p w14:paraId="22B7D302" w14:textId="77777777" w:rsidR="004E5D7B" w:rsidRDefault="0060668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3A7"/>
    <w:multiLevelType w:val="hybridMultilevel"/>
    <w:tmpl w:val="53C2A4F2"/>
    <w:lvl w:ilvl="0" w:tplc="3F724D0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148A14F9"/>
    <w:multiLevelType w:val="hybridMultilevel"/>
    <w:tmpl w:val="5F4C4A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B58"/>
    <w:multiLevelType w:val="hybridMultilevel"/>
    <w:tmpl w:val="C1EABCBA"/>
    <w:lvl w:ilvl="0" w:tplc="8E6890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B133677"/>
    <w:multiLevelType w:val="hybridMultilevel"/>
    <w:tmpl w:val="8BA0F860"/>
    <w:lvl w:ilvl="0" w:tplc="E87C761C">
      <w:start w:val="7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D"/>
    <w:rsid w:val="00156F84"/>
    <w:rsid w:val="00393DD2"/>
    <w:rsid w:val="003D3EB9"/>
    <w:rsid w:val="003E6639"/>
    <w:rsid w:val="00440B65"/>
    <w:rsid w:val="00465C27"/>
    <w:rsid w:val="004B484E"/>
    <w:rsid w:val="005D1998"/>
    <w:rsid w:val="0060668F"/>
    <w:rsid w:val="00642139"/>
    <w:rsid w:val="00672EAB"/>
    <w:rsid w:val="00703BF8"/>
    <w:rsid w:val="00737B21"/>
    <w:rsid w:val="00842B90"/>
    <w:rsid w:val="00907D6D"/>
    <w:rsid w:val="00944C52"/>
    <w:rsid w:val="00981A82"/>
    <w:rsid w:val="00A64A17"/>
    <w:rsid w:val="00AC01BB"/>
    <w:rsid w:val="00B712A5"/>
    <w:rsid w:val="00C77505"/>
    <w:rsid w:val="00CF1003"/>
    <w:rsid w:val="00D006F9"/>
    <w:rsid w:val="00D70E7B"/>
    <w:rsid w:val="00DD2EC3"/>
    <w:rsid w:val="00E82654"/>
    <w:rsid w:val="00EE2108"/>
    <w:rsid w:val="00F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340E"/>
  <w15:chartTrackingRefBased/>
  <w15:docId w15:val="{C89E8115-1F77-4119-B10D-991DDCFA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9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93B2D"/>
    <w:pPr>
      <w:ind w:left="720"/>
      <w:contextualSpacing/>
    </w:pPr>
  </w:style>
  <w:style w:type="paragraph" w:customStyle="1" w:styleId="tajtip">
    <w:name w:val="tajtip"/>
    <w:basedOn w:val="prastasis"/>
    <w:rsid w:val="00672EAB"/>
    <w:pPr>
      <w:spacing w:before="100" w:beforeAutospacing="1" w:after="100" w:afterAutospacing="1"/>
    </w:pPr>
    <w:rPr>
      <w:lang w:eastAsia="lt-LT"/>
    </w:rPr>
  </w:style>
  <w:style w:type="paragraph" w:customStyle="1" w:styleId="statymopavad">
    <w:name w:val="?statymo pavad."/>
    <w:basedOn w:val="prastasis"/>
    <w:uiPriority w:val="99"/>
    <w:rsid w:val="00737B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737B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37B21"/>
    <w:rPr>
      <w:rFonts w:ascii="TimesLT" w:eastAsia="Times New Roman" w:hAnsi="TimesLT" w:cs="Times New Roman"/>
      <w:sz w:val="24"/>
      <w:szCs w:val="20"/>
    </w:rPr>
  </w:style>
  <w:style w:type="character" w:styleId="Puslapionumeris">
    <w:name w:val="page number"/>
    <w:uiPriority w:val="99"/>
    <w:rsid w:val="00737B2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737B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7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9044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Gendviliene</dc:creator>
  <cp:lastModifiedBy>Virginija Palaimiene</cp:lastModifiedBy>
  <cp:revision>2</cp:revision>
  <dcterms:created xsi:type="dcterms:W3CDTF">2017-02-03T12:55:00Z</dcterms:created>
  <dcterms:modified xsi:type="dcterms:W3CDTF">2017-02-03T12:55:00Z</dcterms:modified>
</cp:coreProperties>
</file>