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DE7E8C" w:rsidRPr="00DE7E8C" w:rsidTr="00C57681">
        <w:tc>
          <w:tcPr>
            <w:tcW w:w="3969" w:type="dxa"/>
          </w:tcPr>
          <w:p w:rsidR="0006079E" w:rsidRPr="00DE7E8C" w:rsidRDefault="0006079E" w:rsidP="00DE7E8C">
            <w:pPr>
              <w:tabs>
                <w:tab w:val="left" w:pos="5070"/>
                <w:tab w:val="left" w:pos="5366"/>
                <w:tab w:val="left" w:pos="6771"/>
                <w:tab w:val="left" w:pos="7363"/>
              </w:tabs>
              <w:jc w:val="both"/>
            </w:pPr>
            <w:bookmarkStart w:id="0" w:name="_GoBack"/>
            <w:bookmarkEnd w:id="0"/>
            <w:r w:rsidRPr="00DE7E8C">
              <w:t>P</w:t>
            </w:r>
            <w:r w:rsidR="0019615E" w:rsidRPr="00DE7E8C">
              <w:t>RITARTA</w:t>
            </w:r>
          </w:p>
        </w:tc>
      </w:tr>
      <w:tr w:rsidR="00DE7E8C" w:rsidRPr="00DE7E8C" w:rsidTr="00C57681">
        <w:tc>
          <w:tcPr>
            <w:tcW w:w="3969" w:type="dxa"/>
          </w:tcPr>
          <w:p w:rsidR="0006079E" w:rsidRPr="00DE7E8C" w:rsidRDefault="0006079E" w:rsidP="00DE7E8C">
            <w:r w:rsidRPr="00DE7E8C">
              <w:t>Klaipėdos miesto savivaldybės</w:t>
            </w:r>
          </w:p>
        </w:tc>
      </w:tr>
      <w:tr w:rsidR="00DE7E8C" w:rsidRPr="00DE7E8C" w:rsidTr="00C57681">
        <w:tc>
          <w:tcPr>
            <w:tcW w:w="3969" w:type="dxa"/>
          </w:tcPr>
          <w:p w:rsidR="0006079E" w:rsidRPr="00DE7E8C" w:rsidRDefault="0006079E" w:rsidP="00DE7E8C">
            <w:r w:rsidRPr="00DE7E8C">
              <w:t xml:space="preserve">tarybos </w:t>
            </w:r>
            <w:bookmarkStart w:id="1" w:name="registravimoDataIlga"/>
            <w:r w:rsidRPr="00DE7E8C">
              <w:rPr>
                <w:noProof/>
              </w:rPr>
              <w:fldChar w:fldCharType="begin">
                <w:ffData>
                  <w:name w:val="registravimoDataIlga"/>
                  <w:enabled/>
                  <w:calcOnExit w:val="0"/>
                  <w:textInput>
                    <w:maxLength w:val="1"/>
                  </w:textInput>
                </w:ffData>
              </w:fldChar>
            </w:r>
            <w:r w:rsidRPr="00DE7E8C">
              <w:rPr>
                <w:noProof/>
              </w:rPr>
              <w:instrText xml:space="preserve"> FORMTEXT </w:instrText>
            </w:r>
            <w:r w:rsidRPr="00DE7E8C">
              <w:rPr>
                <w:noProof/>
              </w:rPr>
            </w:r>
            <w:r w:rsidRPr="00DE7E8C">
              <w:rPr>
                <w:noProof/>
              </w:rPr>
              <w:fldChar w:fldCharType="separate"/>
            </w:r>
            <w:r w:rsidRPr="00DE7E8C">
              <w:rPr>
                <w:noProof/>
              </w:rPr>
              <w:t>2017 m. kovo 30 d.</w:t>
            </w:r>
            <w:r w:rsidRPr="00DE7E8C">
              <w:rPr>
                <w:noProof/>
              </w:rPr>
              <w:fldChar w:fldCharType="end"/>
            </w:r>
            <w:bookmarkEnd w:id="1"/>
          </w:p>
        </w:tc>
      </w:tr>
      <w:tr w:rsidR="0006079E" w:rsidRPr="00DE7E8C" w:rsidTr="00C57681">
        <w:tc>
          <w:tcPr>
            <w:tcW w:w="3969" w:type="dxa"/>
          </w:tcPr>
          <w:p w:rsidR="0006079E" w:rsidRPr="00DE7E8C" w:rsidRDefault="0006079E" w:rsidP="00DE7E8C">
            <w:pPr>
              <w:tabs>
                <w:tab w:val="left" w:pos="5070"/>
                <w:tab w:val="left" w:pos="5366"/>
                <w:tab w:val="left" w:pos="6771"/>
                <w:tab w:val="left" w:pos="7363"/>
              </w:tabs>
            </w:pPr>
            <w:r w:rsidRPr="00DE7E8C">
              <w:t xml:space="preserve">sprendimu Nr. </w:t>
            </w:r>
            <w:bookmarkStart w:id="2" w:name="dokumentoNr"/>
            <w:r w:rsidRPr="00DE7E8C">
              <w:rPr>
                <w:noProof/>
              </w:rPr>
              <w:fldChar w:fldCharType="begin">
                <w:ffData>
                  <w:name w:val="dokumentoNr"/>
                  <w:enabled/>
                  <w:calcOnExit w:val="0"/>
                  <w:textInput>
                    <w:maxLength w:val="1"/>
                  </w:textInput>
                </w:ffData>
              </w:fldChar>
            </w:r>
            <w:r w:rsidRPr="00DE7E8C">
              <w:rPr>
                <w:noProof/>
              </w:rPr>
              <w:instrText xml:space="preserve"> FORMTEXT </w:instrText>
            </w:r>
            <w:r w:rsidRPr="00DE7E8C">
              <w:rPr>
                <w:noProof/>
              </w:rPr>
            </w:r>
            <w:r w:rsidRPr="00DE7E8C">
              <w:rPr>
                <w:noProof/>
              </w:rPr>
              <w:fldChar w:fldCharType="separate"/>
            </w:r>
            <w:r w:rsidRPr="00DE7E8C">
              <w:rPr>
                <w:noProof/>
              </w:rPr>
              <w:t>T2-55</w:t>
            </w:r>
            <w:r w:rsidRPr="00DE7E8C">
              <w:rPr>
                <w:noProof/>
              </w:rPr>
              <w:fldChar w:fldCharType="end"/>
            </w:r>
            <w:bookmarkEnd w:id="2"/>
          </w:p>
        </w:tc>
      </w:tr>
    </w:tbl>
    <w:p w:rsidR="00832CC9" w:rsidRPr="00DE7E8C" w:rsidRDefault="00832CC9" w:rsidP="00DE7E8C">
      <w:pPr>
        <w:jc w:val="center"/>
      </w:pPr>
    </w:p>
    <w:p w:rsidR="00832CC9" w:rsidRPr="00DE7E8C" w:rsidRDefault="00832CC9" w:rsidP="00DE7E8C">
      <w:pPr>
        <w:jc w:val="center"/>
      </w:pPr>
    </w:p>
    <w:p w:rsidR="00E4476B" w:rsidRPr="00DE7E8C" w:rsidRDefault="00E4476B" w:rsidP="00DE7E8C">
      <w:pPr>
        <w:jc w:val="center"/>
        <w:rPr>
          <w:b/>
        </w:rPr>
      </w:pPr>
      <w:r w:rsidRPr="00DE7E8C">
        <w:rPr>
          <w:b/>
        </w:rPr>
        <w:t>KLAIPĖDOS MIESTO SAVIVALDYBĖS ADMINISTRACIJOS DIREKTORIAUS IR KLAIPĖDOS MIESTO SAVIVALDYBĖS ADMINISTRACIJOS 2016 METŲ VEIKLOS ATASKAITA</w:t>
      </w:r>
    </w:p>
    <w:p w:rsidR="00E4476B" w:rsidRPr="00DE7E8C" w:rsidRDefault="00E4476B" w:rsidP="00641F63">
      <w:pPr>
        <w:ind w:firstLine="709"/>
        <w:rPr>
          <w:b/>
        </w:rPr>
      </w:pPr>
    </w:p>
    <w:p w:rsidR="00E4476B" w:rsidRPr="00DE7E8C" w:rsidRDefault="00E4476B" w:rsidP="00641F63">
      <w:pPr>
        <w:ind w:firstLine="709"/>
      </w:pPr>
      <w:r w:rsidRPr="00DE7E8C">
        <w:t>Mieli miestiečiai, gerbiami savivaldybės tarybos nariai,</w:t>
      </w:r>
    </w:p>
    <w:p w:rsidR="00E4476B" w:rsidRPr="00DE7E8C" w:rsidRDefault="00E4476B" w:rsidP="00641F63">
      <w:pPr>
        <w:ind w:firstLine="709"/>
        <w:jc w:val="both"/>
      </w:pPr>
    </w:p>
    <w:p w:rsidR="00E4476B" w:rsidRPr="00DE7E8C" w:rsidRDefault="00E4476B" w:rsidP="00641F63">
      <w:pPr>
        <w:ind w:firstLine="709"/>
        <w:jc w:val="both"/>
      </w:pPr>
      <w:r w:rsidRPr="00DE7E8C">
        <w:t>Eidamas Savivaldybės administracijos direktoriaus pareigas, 2016 m. siekiau nuoseklia</w:t>
      </w:r>
      <w:r w:rsidR="009C6BDE" w:rsidRPr="00DE7E8C">
        <w:t>i vykdyti savivaldybės misiją –</w:t>
      </w:r>
      <w:r w:rsidRPr="00DE7E8C">
        <w:t xml:space="preserve"> </w:t>
      </w:r>
      <w:r w:rsidRPr="00DE7E8C">
        <w:rPr>
          <w:rFonts w:eastAsiaTheme="minorEastAsia"/>
          <w:kern w:val="24"/>
        </w:rPr>
        <w:t>teikti miesto bendruomenei kokybiškas paslaugas, atitinkančias suinteresuotų šalių išreikštus poreikius ir lūkesčius</w:t>
      </w:r>
      <w:r w:rsidR="00641F63">
        <w:rPr>
          <w:rFonts w:eastAsiaTheme="minorEastAsia"/>
          <w:kern w:val="24"/>
        </w:rPr>
        <w:t>,</w:t>
      </w:r>
      <w:r w:rsidRPr="00DE7E8C">
        <w:rPr>
          <w:rFonts w:eastAsiaTheme="minorEastAsia"/>
          <w:kern w:val="24"/>
        </w:rPr>
        <w:t xml:space="preserve"> ir to paties reikalavau iš kiekvieno Savivaldybės administracijos darbuotojo.</w:t>
      </w:r>
      <w:r w:rsidR="00A63005">
        <w:rPr>
          <w:rFonts w:eastAsiaTheme="minorEastAsia"/>
          <w:kern w:val="24"/>
        </w:rPr>
        <w:t xml:space="preserve"> </w:t>
      </w:r>
    </w:p>
    <w:p w:rsidR="00E4476B" w:rsidRPr="00DE7E8C" w:rsidRDefault="00E4476B" w:rsidP="00641F63">
      <w:pPr>
        <w:ind w:firstLine="709"/>
        <w:jc w:val="both"/>
      </w:pPr>
      <w:r w:rsidRPr="00DE7E8C">
        <w:t>Organizuodamas Savivaldybės administracijos veiklą laikiaus</w:t>
      </w:r>
      <w:r w:rsidR="00641F63">
        <w:t>i</w:t>
      </w:r>
      <w:r w:rsidRPr="00DE7E8C">
        <w:t xml:space="preserve"> savivaldybės tarybos patvirtintų pagrindinių strateginio planavimo dokumentų nuostatų – vadovavausi Klaipėdos miesto savivaldybės 2013</w:t>
      </w:r>
      <w:r w:rsidR="00641F63">
        <w:t>–</w:t>
      </w:r>
      <w:r w:rsidRPr="00DE7E8C">
        <w:t xml:space="preserve">2020 metų strateginiu plėtros planu, </w:t>
      </w:r>
      <w:r w:rsidR="000F15B9" w:rsidRPr="00DE7E8C">
        <w:t xml:space="preserve">Klaipėdos miesto savivaldybės </w:t>
      </w:r>
      <w:r w:rsidRPr="00DE7E8C">
        <w:t>2015</w:t>
      </w:r>
      <w:r w:rsidR="00641F63">
        <w:t>–</w:t>
      </w:r>
      <w:r w:rsidR="000F15B9">
        <w:t>2019 metų</w:t>
      </w:r>
      <w:r w:rsidRPr="00DE7E8C">
        <w:t xml:space="preserve"> veiklos</w:t>
      </w:r>
      <w:r w:rsidR="00A63005">
        <w:t xml:space="preserve"> </w:t>
      </w:r>
      <w:r w:rsidRPr="00DE7E8C">
        <w:t xml:space="preserve">prioritetais </w:t>
      </w:r>
      <w:r w:rsidR="000F15B9">
        <w:t>ir</w:t>
      </w:r>
      <w:r w:rsidRPr="00DE7E8C">
        <w:t xml:space="preserve"> Klaipėdos miesto savivaldybės 2016</w:t>
      </w:r>
      <w:r w:rsidR="00641F63">
        <w:t>–</w:t>
      </w:r>
      <w:r w:rsidRPr="00DE7E8C">
        <w:t>2018 m. strateginiu veiklos planu. Džiugina tai, kad pastarojo dokumento įgyvendinimo</w:t>
      </w:r>
      <w:r w:rsidR="00A63005">
        <w:t xml:space="preserve"> </w:t>
      </w:r>
      <w:r w:rsidRPr="00DE7E8C">
        <w:t>rezultatai 2016 m. yra geresni nei 2015 m. – buvo įgyvendinta 77,97 proc. suplanuotų priemonių (2015 m. – 71,3 proc.). Verta paminėti ir tai, kad 2016 m. savivaldybės biudžeto a</w:t>
      </w:r>
      <w:r w:rsidRPr="00DE7E8C">
        <w:rPr>
          <w:lang w:eastAsia="lt-LT"/>
        </w:rPr>
        <w:t>signavimų planas įvykdytas 92,7 %.</w:t>
      </w:r>
    </w:p>
    <w:p w:rsidR="00E4476B" w:rsidRPr="00DE7E8C" w:rsidRDefault="00E4476B" w:rsidP="00641F63">
      <w:pPr>
        <w:ind w:firstLine="709"/>
        <w:jc w:val="both"/>
      </w:pPr>
      <w:r w:rsidRPr="00DE7E8C">
        <w:t>Kartu su Savivaldyb</w:t>
      </w:r>
      <w:r w:rsidR="00AA5BF0">
        <w:t>ės administracijos darbuotojais</w:t>
      </w:r>
      <w:r w:rsidRPr="00DE7E8C">
        <w:t xml:space="preserve"> daug darbo laiko skyrėme miestui svarbių investicinių projektų įgyvendinimui. 2016 m. vasario mėn. </w:t>
      </w:r>
      <w:r w:rsidR="00AA5BF0">
        <w:t>Lietuvos Respublikos v</w:t>
      </w:r>
      <w:r w:rsidRPr="00DE7E8C">
        <w:t>idaus reikalų ministro įsakymu buvo patvirtinta Klaipėdos miesto integruotų teritorijų vystymo programa, apimanti stambiausius investicinius projektus, bendrai finansuojamus iš ES struktūrinių fondų lėšų – naujo tilto per Danės upę statybą ir prieigų sutvarkymą, Danės upės krantinių ir skvero rekonstravimą, Klaipėdos daugiafunkcio sveikatingumo centro statybą, Futbolo mokyklos ir baseino pastatų rekonstravimą ir kt. Programa turi būti įgyvendinta iki 2023 metų, jos pagrindinis tikslas – pritraukti į tikslinę teritoriją kuo daugiau gyventojų ir verslų. Organizavome investicijų projektų, pastatų energetinių auditų, projektinių pasiūlymų, techninių projektų rengimą, pradėti Klaipėdos daugiafunkcio sveikatingumo centro rangos darbai. Informaciją apie investicinius projektus skleidėme miesto bendruomenei organizuodami viešus pristatymus, skelbdami straipsnius savivaldybės interneto svetainėje ir vietos spaudoje. Ne viskas šioje srityje sekėsi sklandžiai – apmaudu, kad dėl įvairių priežasčių viešųjų pirkimų procedūros užsitęsė (2016 m. Sąjūdžio parko sutvarkymo rangos darbų konkursas tris kartus buvo skelbiamas iš naujo, strigo ir sutarties dėl Klaipėdos miesto daugiafunkcio sveikatingumo centro rangos darbų pasirašymas), taip pat, kad dėl išorės institucijų delsimo priimti reikiamus sprendimus nespėta atlikti turto paėmimo visuomenės poreikiams procedūrų. Visa tai trukdė laiku įgyvendinti suplanuotas veiklas.</w:t>
      </w:r>
    </w:p>
    <w:p w:rsidR="00E4476B" w:rsidRPr="00DE7E8C" w:rsidRDefault="00E4476B" w:rsidP="00641F63">
      <w:pPr>
        <w:ind w:firstLine="709"/>
        <w:jc w:val="both"/>
      </w:pPr>
      <w:r w:rsidRPr="00DE7E8C">
        <w:t>2016 m. Klaipėdos miesto ekonomikos rodikliai gerėjo – traukėsi nedarbo lygis (sudarė 6,4</w:t>
      </w:r>
      <w:r w:rsidR="00CA34AA">
        <w:t> </w:t>
      </w:r>
      <w:r w:rsidRPr="00DE7E8C">
        <w:t>proc.), augo vidutinis d</w:t>
      </w:r>
      <w:r w:rsidR="00641F63">
        <w:t>arbo užmokestis (buvo 586 (neto</w:t>
      </w:r>
      <w:r w:rsidRPr="00DE7E8C">
        <w:t>)</w:t>
      </w:r>
      <w:r w:rsidR="00872CAA">
        <w:t>)</w:t>
      </w:r>
      <w:r w:rsidRPr="00DE7E8C">
        <w:t>, todėl atitinkamai mažėjo piniginės socia</w:t>
      </w:r>
      <w:r w:rsidR="00AA5BF0">
        <w:t>linės paramos gavėjų skaičius,</w:t>
      </w:r>
      <w:r w:rsidRPr="00DE7E8C">
        <w:t xml:space="preserve"> tai leido sutaupyti savivaldybės biudžeto lėšų. Investuota į socialines paslaugas teikiančių įstaigų infrastruktūros atnaujinimą ir socialinių paslaugų plėtrą, sudarytas šios srities investicijų planas ateinantiems metams.</w:t>
      </w:r>
      <w:r w:rsidR="00A63005">
        <w:t xml:space="preserve"> </w:t>
      </w:r>
    </w:p>
    <w:p w:rsidR="00E4476B" w:rsidRPr="00DE7E8C" w:rsidRDefault="00E4476B" w:rsidP="00641F63">
      <w:pPr>
        <w:ind w:firstLine="709"/>
        <w:jc w:val="both"/>
      </w:pPr>
      <w:r w:rsidRPr="00DE7E8C">
        <w:t>Svarbu paminėti ir tai, kad 2015 ir 2016 m. pavyko surinkti didesnes</w:t>
      </w:r>
      <w:r w:rsidR="00AA5BF0">
        <w:t>,</w:t>
      </w:r>
      <w:r w:rsidRPr="00DE7E8C">
        <w:t xml:space="preserve"> nei planuota</w:t>
      </w:r>
      <w:r w:rsidR="00AA5BF0">
        <w:t>,</w:t>
      </w:r>
      <w:r w:rsidRPr="00DE7E8C">
        <w:t xml:space="preserve"> savivaldybės biudžeto pajamas, tai sudarė sąlygas savivaldybei savo lėšomis, neprašant paramos iš valstybės, vykdyti didelės apimties investicinius projektus, tokius kaip Klaipėdos pilies ir bastionų komplekso restauravimas, Klaipėdos poilsio parko sutvarkymas, centrinės ir pietinės miesto dalių viešųjų teritorijų tvarkyba. </w:t>
      </w:r>
    </w:p>
    <w:p w:rsidR="00E4476B" w:rsidRPr="00DE7E8C" w:rsidRDefault="00E4476B" w:rsidP="00641F63">
      <w:pPr>
        <w:ind w:firstLine="709"/>
        <w:jc w:val="both"/>
      </w:pPr>
      <w:r w:rsidRPr="00DE7E8C">
        <w:t>2016 m. vyko svarbios struktūrinės reform</w:t>
      </w:r>
      <w:r w:rsidR="00BD1314">
        <w:t>os savivaldybės paslaugų teikimo srityje</w:t>
      </w:r>
      <w:r w:rsidRPr="00DE7E8C">
        <w:t>. Buvo</w:t>
      </w:r>
      <w:r w:rsidRPr="00DE7E8C">
        <w:rPr>
          <w:sz w:val="20"/>
          <w:szCs w:val="20"/>
          <w:lang w:eastAsia="lt-LT"/>
        </w:rPr>
        <w:t xml:space="preserve"> </w:t>
      </w:r>
      <w:r w:rsidRPr="00DE7E8C">
        <w:rPr>
          <w:lang w:eastAsia="lt-LT"/>
        </w:rPr>
        <w:t xml:space="preserve">patvirtintas </w:t>
      </w:r>
      <w:r w:rsidRPr="00DE7E8C">
        <w:rPr>
          <w:bCs/>
          <w:lang w:eastAsia="lt-LT"/>
        </w:rPr>
        <w:t xml:space="preserve">Klaipėdos miesto savivaldybės bendrojo ugdymo mokyklų tinklo pertvarkos 2016–2020 </w:t>
      </w:r>
      <w:r w:rsidRPr="00DE7E8C">
        <w:rPr>
          <w:bCs/>
          <w:lang w:eastAsia="lt-LT"/>
        </w:rPr>
        <w:lastRenderedPageBreak/>
        <w:t xml:space="preserve">metų bendrasis planas, padėsiantis užtikrinti ugdymo programų įvairovę, racionaliai ir tikslingai naudoti patalpas, lėšas. Lietuvos laisvosios rinkos instituto tyrimo duomenimis, </w:t>
      </w:r>
      <w:r w:rsidRPr="00DE7E8C">
        <w:rPr>
          <w:lang w:eastAsia="lt-LT"/>
        </w:rPr>
        <w:t xml:space="preserve">Klaipėdos miesto mokyklų racionalaus patalpų naudojimo bei vidutiniškai per metus vienam mokiniui tenkančių lėšų rodikliai yra vieni iš geriausių šalyje. Minėtas dokumentas atvėrė kelią naujos bendrojo </w:t>
      </w:r>
      <w:r w:rsidR="00260E28">
        <w:rPr>
          <w:lang w:eastAsia="lt-LT"/>
        </w:rPr>
        <w:t>ugdymo</w:t>
      </w:r>
      <w:r w:rsidRPr="00DE7E8C">
        <w:rPr>
          <w:lang w:eastAsia="lt-LT"/>
        </w:rPr>
        <w:t xml:space="preserve"> mokyklos statybai šiaurinėje miesto dalyje, kur ugdymo vietų labai trūksta. 2016 m. pradėtas vykdyti </w:t>
      </w:r>
      <w:r w:rsidRPr="00DE7E8C">
        <w:t xml:space="preserve">Klaipėdos miesto sporto sistemos </w:t>
      </w:r>
      <w:r w:rsidR="00BD1314">
        <w:t>reformos antra</w:t>
      </w:r>
      <w:r w:rsidR="00872CAA">
        <w:t>s</w:t>
      </w:r>
      <w:r w:rsidR="00BD1314">
        <w:t>is etapas, kuriuo</w:t>
      </w:r>
      <w:r w:rsidRPr="00DE7E8C">
        <w:t xml:space="preserve"> siekiama centralizuoti</w:t>
      </w:r>
      <w:r w:rsidRPr="00DE7E8C">
        <w:rPr>
          <w:lang w:eastAsia="lt-LT"/>
        </w:rPr>
        <w:t xml:space="preserve"> </w:t>
      </w:r>
      <w:r w:rsidRPr="00DE7E8C">
        <w:t xml:space="preserve">miesto sporto bazių valdymą – atskirti ugdymo veiklas nuo turto valdymo, sudaryti galimybes iš vieno šaltinio gauti informaciją apie teikiamas paslaugas, pagerinti sporto treniruočių ir renginių aptarnavimą. 2016 m. pradėtas vaikų globos namų „Rytas“ pertvarkymas – įsigytas vienas būstas bendruomeniniams vaikų globos namams, pertvarka bus tęsiama 2017 m. </w:t>
      </w:r>
    </w:p>
    <w:p w:rsidR="00E4476B" w:rsidRPr="00DE7E8C" w:rsidRDefault="00E4476B" w:rsidP="00641F63">
      <w:pPr>
        <w:ind w:firstLine="709"/>
        <w:jc w:val="both"/>
      </w:pPr>
      <w:r w:rsidRPr="00DE7E8C">
        <w:t xml:space="preserve">Nors miesto ekonominiai rodikliai ir gerėja, tačiau mieste vis dar mažėja gyventojų skaičius (gyventojų pokytis 2016 m. sudarė </w:t>
      </w:r>
      <w:r w:rsidR="00872CAA">
        <w:t>-</w:t>
      </w:r>
      <w:r w:rsidRPr="00DE7E8C">
        <w:t xml:space="preserve">1,6 proc.), taip yra dėl neigiamos natūralios gyventojų kaitos, emigracijos ir gyventojų persikėlimo į kaimynines savivaldybes. Siekiant spręsti </w:t>
      </w:r>
      <w:r w:rsidRPr="00194F80">
        <w:t xml:space="preserve">šią </w:t>
      </w:r>
      <w:r w:rsidR="009A5F85" w:rsidRPr="00194F80">
        <w:t>problemą</w:t>
      </w:r>
      <w:r w:rsidRPr="00194F80">
        <w:t xml:space="preserve"> organizuotas Ekonominės plėtros strategijos parengimas kartu su partneriais (</w:t>
      </w:r>
      <w:r w:rsidR="00BD1314" w:rsidRPr="00194F80">
        <w:t>Klaipėdos v</w:t>
      </w:r>
      <w:r w:rsidRPr="00194F80">
        <w:t xml:space="preserve">alstybinio jūrų uosto direkcija, </w:t>
      </w:r>
      <w:r w:rsidR="00BD1314" w:rsidRPr="00194F80">
        <w:t>Klaipėdos p</w:t>
      </w:r>
      <w:r w:rsidRPr="00194F80">
        <w:t xml:space="preserve">ramoninkų asociacija, Klaipėdos universitetu, Klaipėdos </w:t>
      </w:r>
      <w:r w:rsidR="00534145" w:rsidRPr="00194F80">
        <w:t xml:space="preserve">laisvosios ekonominės zonos </w:t>
      </w:r>
      <w:r w:rsidRPr="00194F80">
        <w:t>valdymo bendrove ir kt.), dokumen</w:t>
      </w:r>
      <w:r w:rsidR="00A1436B" w:rsidRPr="00194F80">
        <w:t>tą numatoma patvirtinti 2017 m.</w:t>
      </w:r>
    </w:p>
    <w:p w:rsidR="00E4476B" w:rsidRPr="00DE7E8C" w:rsidRDefault="00E4476B" w:rsidP="00641F63">
      <w:pPr>
        <w:ind w:firstLine="709"/>
        <w:jc w:val="both"/>
      </w:pPr>
      <w:r w:rsidRPr="00DE7E8C">
        <w:t>2016 m. intensyviai ruoštasi Klaipėdos tapimui Lietuvos kultūros sostine 2017 m., taip pat rengta paraiška būti Europos kultūros sostine 2022 m., parengta Klaipėdos kult</w:t>
      </w:r>
      <w:r w:rsidR="00A1436B" w:rsidRPr="00DE7E8C">
        <w:t xml:space="preserve">ūros strategija iki 2030 metų. </w:t>
      </w:r>
      <w:r w:rsidRPr="00DE7E8C">
        <w:t>Vykdant savivaldybės tarybos patvirtintus veiklos prioritetus, finansavimą kultūros sričiai 2017</w:t>
      </w:r>
      <w:r w:rsidR="00CA34AA">
        <w:t> </w:t>
      </w:r>
      <w:r w:rsidRPr="00DE7E8C">
        <w:t xml:space="preserve">m. savivaldybės biudžete pavyko padidinti daugiau nei du kartus. </w:t>
      </w:r>
    </w:p>
    <w:p w:rsidR="00E4476B" w:rsidRPr="00DE7E8C" w:rsidRDefault="005F7A1A" w:rsidP="00641F63">
      <w:pPr>
        <w:ind w:firstLine="709"/>
        <w:jc w:val="both"/>
      </w:pPr>
      <w:r>
        <w:t>2016 m. buvo minimi</w:t>
      </w:r>
      <w:r w:rsidR="00E4476B" w:rsidRPr="00DE7E8C">
        <w:t xml:space="preserve"> Darnaus judumo metai, ta proga buvo suorganizuota daug renginių, siekiant viešinti miesto bendruomenei darnaus judumo sąvoką ir teikiamą naudą miestui. Įgyvendinta ir keletas transporto investicinių projektų – </w:t>
      </w:r>
      <w:r w:rsidR="00BD1314">
        <w:t>s</w:t>
      </w:r>
      <w:r w:rsidR="00E4476B" w:rsidRPr="00DE7E8C">
        <w:t>enamiesčio prieigose įrengta automobilių stovėjimo aikštelė, kurioje</w:t>
      </w:r>
      <w:r w:rsidR="006472EA">
        <w:t>,</w:t>
      </w:r>
      <w:r w:rsidR="00E4476B" w:rsidRPr="00DE7E8C">
        <w:t xml:space="preserve"> palikus automobilį, galima keliauti pėsčiomis, įrengtos įvažos į autobusų stoteles, gerintos sąlygos dviratininkams.</w:t>
      </w:r>
      <w:r w:rsidR="00763A72" w:rsidRPr="00763A72">
        <w:rPr>
          <w:color w:val="FF0000"/>
        </w:rPr>
        <w:t xml:space="preserve"> </w:t>
      </w:r>
      <w:r w:rsidR="00763A72" w:rsidRPr="00E51325">
        <w:t>2016 m. Klaipėda pripažinta labiausiai dviračių transportą 2015</w:t>
      </w:r>
      <w:r w:rsidR="00CA34AA">
        <w:t> </w:t>
      </w:r>
      <w:r w:rsidR="00763A72" w:rsidRPr="00E51325">
        <w:t>metais propagavusiu miestu ir paskelbta „Dviračių miestu 2015“ (antrą kartą).</w:t>
      </w:r>
      <w:r w:rsidR="00A63005">
        <w:t xml:space="preserve"> </w:t>
      </w:r>
      <w:r w:rsidR="00E4476B" w:rsidRPr="00DE7E8C">
        <w:t xml:space="preserve">Darnaus judumo metų minėjimas sudarė palankias sąlygas pasiruošti svarbiems su tuo susijusiems darbams 2017 m. – Darnaus judumo plano parengimui, dviračių mainų sistemos įdiegimui, viešojo transporto sistemos tobulinimui. </w:t>
      </w:r>
    </w:p>
    <w:p w:rsidR="00E4476B" w:rsidRPr="00DE7E8C" w:rsidRDefault="00E4476B" w:rsidP="00641F63">
      <w:pPr>
        <w:ind w:firstLine="709"/>
        <w:jc w:val="both"/>
      </w:pPr>
      <w:r w:rsidRPr="00DE7E8C">
        <w:t xml:space="preserve">2017 m. laukia daug Klaipėdai svarbių darbų – įsibėgės svarbiausio teritorijų planavimo dokumento </w:t>
      </w:r>
      <w:r w:rsidR="00BD1314">
        <w:t>–</w:t>
      </w:r>
      <w:r w:rsidRPr="00DE7E8C">
        <w:t xml:space="preserve"> Bendrojo plano rengimas, didelių investicinių projektų įgyvendinimas, vyks Lietuvos kultūros</w:t>
      </w:r>
      <w:r w:rsidR="00641F63">
        <w:t xml:space="preserve"> sostinės renginiai, tarp jų – </w:t>
      </w:r>
      <w:r w:rsidRPr="00DE7E8C">
        <w:t xml:space="preserve">didžiųjų burlaivių regata </w:t>
      </w:r>
      <w:r w:rsidR="00641F63" w:rsidRPr="00641F63">
        <w:t>„</w:t>
      </w:r>
      <w:r w:rsidRPr="00641F63">
        <w:t>Tall Ship Races</w:t>
      </w:r>
      <w:r w:rsidR="00641F63" w:rsidRPr="00641F63">
        <w:t>“</w:t>
      </w:r>
      <w:r w:rsidRPr="00641F63">
        <w:t>, bus</w:t>
      </w:r>
      <w:r w:rsidRPr="00DE7E8C">
        <w:t xml:space="preserve"> rengiami sektoriniai strateginio planavimo dokumentai, nubr</w:t>
      </w:r>
      <w:r w:rsidR="00E41248">
        <w:t>ėš</w:t>
      </w:r>
      <w:r w:rsidRPr="00DE7E8C">
        <w:t>iantys miesto ateitį iki 2030 metų. Todėl nuoširdžiai kviečiu visus Savivaldybės administracijos, pavaldžių įstaigų ir įmonių darbuotojus, savivaldybės tarybos narius, visus miestiečius susitelkti bendram darbui, aukštų tikslų ir</w:t>
      </w:r>
      <w:r w:rsidR="00A63005">
        <w:t xml:space="preserve"> </w:t>
      </w:r>
      <w:r w:rsidRPr="00DE7E8C">
        <w:t>Klaipėdos gerovės siekimui!</w:t>
      </w:r>
    </w:p>
    <w:p w:rsidR="00E4476B" w:rsidRPr="00DE7E8C" w:rsidRDefault="00E4476B" w:rsidP="00DE7E8C">
      <w:pPr>
        <w:jc w:val="both"/>
      </w:pPr>
    </w:p>
    <w:p w:rsidR="00E4476B" w:rsidRPr="00DE7E8C" w:rsidRDefault="00E4476B" w:rsidP="00DE7E8C">
      <w:pPr>
        <w:jc w:val="both"/>
      </w:pPr>
    </w:p>
    <w:p w:rsidR="00E4476B" w:rsidRPr="00DE7E8C" w:rsidRDefault="00E4476B" w:rsidP="00DE7E8C">
      <w:pPr>
        <w:tabs>
          <w:tab w:val="left" w:pos="7797"/>
        </w:tabs>
        <w:jc w:val="both"/>
      </w:pPr>
      <w:r w:rsidRPr="00DE7E8C">
        <w:t>Savivaldybės administracijos direktorius</w:t>
      </w:r>
      <w:r w:rsidRPr="00DE7E8C">
        <w:tab/>
        <w:t>Saulius Budinas</w:t>
      </w:r>
    </w:p>
    <w:p w:rsidR="00E4476B" w:rsidRPr="00DE7E8C" w:rsidRDefault="00E4476B" w:rsidP="00DE7E8C">
      <w:r w:rsidRPr="00DE7E8C">
        <w:br w:type="page"/>
      </w:r>
    </w:p>
    <w:p w:rsidR="00E4476B" w:rsidRPr="00DE7E8C" w:rsidRDefault="00E4476B" w:rsidP="00DE7E8C">
      <w:pPr>
        <w:ind w:firstLine="709"/>
        <w:jc w:val="both"/>
        <w:rPr>
          <w:rFonts w:eastAsia="Calibri"/>
        </w:rPr>
      </w:pPr>
      <w:r w:rsidRPr="00DE7E8C">
        <w:lastRenderedPageBreak/>
        <w:t xml:space="preserve">Toliau pateikiama informacija apie </w:t>
      </w:r>
      <w:r w:rsidRPr="00DE7E8C">
        <w:rPr>
          <w:lang w:eastAsia="lt-LT"/>
        </w:rPr>
        <w:t>Klaipėdos miesto s</w:t>
      </w:r>
      <w:r w:rsidRPr="00DE7E8C">
        <w:t xml:space="preserve">avivaldybės administracijos padalinių 2016 m. pasiektus rezultatus. </w:t>
      </w:r>
    </w:p>
    <w:p w:rsidR="00E4476B" w:rsidRPr="00DE7E8C" w:rsidRDefault="00E4476B" w:rsidP="00DE7E8C">
      <w:pPr>
        <w:ind w:firstLine="1296"/>
        <w:rPr>
          <w:u w:val="single"/>
        </w:rPr>
      </w:pPr>
    </w:p>
    <w:p w:rsidR="00E4476B" w:rsidRPr="00DE7E8C" w:rsidRDefault="00E4476B" w:rsidP="00DE7E8C">
      <w:pPr>
        <w:jc w:val="center"/>
        <w:rPr>
          <w:b/>
        </w:rPr>
      </w:pPr>
      <w:r w:rsidRPr="00DE7E8C">
        <w:rPr>
          <w:b/>
          <w:lang w:eastAsia="lt-LT"/>
        </w:rPr>
        <w:t>KLAIPĖDOS MIESTO</w:t>
      </w:r>
      <w:r w:rsidRPr="00DE7E8C">
        <w:rPr>
          <w:lang w:eastAsia="lt-LT"/>
        </w:rPr>
        <w:t xml:space="preserve"> </w:t>
      </w:r>
      <w:r w:rsidRPr="00DE7E8C">
        <w:rPr>
          <w:b/>
        </w:rPr>
        <w:t>SAVIVALDYBĖS ADMINISTRACIJOS STRUKTŪRA IR ŽMOGIŠKIEJI IŠTEKLIAI</w:t>
      </w:r>
    </w:p>
    <w:p w:rsidR="00E4476B" w:rsidRPr="00DE7E8C" w:rsidRDefault="00E4476B" w:rsidP="00DE7E8C">
      <w:pPr>
        <w:jc w:val="center"/>
        <w:rPr>
          <w:b/>
        </w:rPr>
      </w:pPr>
    </w:p>
    <w:p w:rsidR="00E4476B" w:rsidRPr="00DE7E8C" w:rsidRDefault="00E4476B" w:rsidP="00DE7E8C">
      <w:pPr>
        <w:ind w:firstLine="709"/>
        <w:jc w:val="both"/>
        <w:rPr>
          <w:lang w:eastAsia="lt-LT"/>
        </w:rPr>
      </w:pPr>
      <w:r w:rsidRPr="00DE7E8C">
        <w:rPr>
          <w:lang w:eastAsia="lt-LT"/>
        </w:rPr>
        <w:t>2016 m. Klaipėdos miesto savivaldybės administracijos (toliau – Savivaldybės administracija) struktūra nebuvo keista, nustatytas didžiausias leist</w:t>
      </w:r>
      <w:r w:rsidR="00E41248">
        <w:rPr>
          <w:lang w:eastAsia="lt-LT"/>
        </w:rPr>
        <w:t>in</w:t>
      </w:r>
      <w:r w:rsidRPr="00DE7E8C">
        <w:rPr>
          <w:lang w:eastAsia="lt-LT"/>
        </w:rPr>
        <w:t>as darbuotojų skaičius sudarė 444,5 etato</w:t>
      </w:r>
      <w:r w:rsidR="00A63005">
        <w:rPr>
          <w:lang w:eastAsia="lt-LT"/>
        </w:rPr>
        <w:t xml:space="preserve"> </w:t>
      </w:r>
      <w:r w:rsidRPr="00DE7E8C">
        <w:rPr>
          <w:lang w:eastAsia="lt-LT"/>
        </w:rPr>
        <w:t>(2015</w:t>
      </w:r>
      <w:r w:rsidR="003C40FB">
        <w:rPr>
          <w:lang w:eastAsia="lt-LT"/>
        </w:rPr>
        <w:t> </w:t>
      </w:r>
      <w:r w:rsidRPr="00DE7E8C">
        <w:rPr>
          <w:lang w:eastAsia="lt-LT"/>
        </w:rPr>
        <w:t>m. buvo 439,5 etato, skaičius kito dėl naujai įsteigtų pareigyb</w:t>
      </w:r>
      <w:r w:rsidR="000229A9">
        <w:rPr>
          <w:lang w:eastAsia="lt-LT"/>
        </w:rPr>
        <w:t>ių Viešosios tvarkos skyriuje).</w:t>
      </w:r>
    </w:p>
    <w:p w:rsidR="00E4476B" w:rsidRPr="00DE7E8C" w:rsidRDefault="00E4476B" w:rsidP="00DE7E8C">
      <w:pPr>
        <w:ind w:firstLine="720"/>
        <w:jc w:val="both"/>
        <w:rPr>
          <w:rFonts w:eastAsia="Calibri"/>
          <w:szCs w:val="20"/>
        </w:rPr>
      </w:pPr>
      <w:r w:rsidRPr="00E41248">
        <w:rPr>
          <w:lang w:eastAsia="lt-LT"/>
        </w:rPr>
        <w:t>Per 2016 metus į darbą Savivaldybės administracijoje priimti 69 darbuotojai, iš jų: 60 – į valstybės tarnybą</w:t>
      </w:r>
      <w:r w:rsidR="00E41248" w:rsidRPr="00E41248">
        <w:rPr>
          <w:lang w:eastAsia="lt-LT"/>
        </w:rPr>
        <w:t xml:space="preserve">, iš jų: </w:t>
      </w:r>
      <w:r w:rsidRPr="00E41248">
        <w:rPr>
          <w:lang w:eastAsia="lt-LT"/>
        </w:rPr>
        <w:t>34</w:t>
      </w:r>
      <w:r w:rsidR="00E41248" w:rsidRPr="00E41248">
        <w:rPr>
          <w:lang w:eastAsia="lt-LT"/>
        </w:rPr>
        <w:t xml:space="preserve"> </w:t>
      </w:r>
      <w:r w:rsidR="00E41248">
        <w:rPr>
          <w:lang w:eastAsia="lt-LT"/>
        </w:rPr>
        <w:t xml:space="preserve">– </w:t>
      </w:r>
      <w:r w:rsidR="00E41248" w:rsidRPr="00E41248">
        <w:rPr>
          <w:lang w:eastAsia="lt-LT"/>
        </w:rPr>
        <w:t>karjeros valstybės tarnautojai,</w:t>
      </w:r>
      <w:r w:rsidRPr="00E41248">
        <w:rPr>
          <w:lang w:eastAsia="lt-LT"/>
        </w:rPr>
        <w:t xml:space="preserve"> 6 priimti tarnybinio kaitumo būdu, 1</w:t>
      </w:r>
      <w:r w:rsidR="00E41248">
        <w:rPr>
          <w:lang w:eastAsia="lt-LT"/>
        </w:rPr>
        <w:t xml:space="preserve"> – </w:t>
      </w:r>
      <w:r w:rsidRPr="00E41248">
        <w:rPr>
          <w:lang w:eastAsia="lt-LT"/>
        </w:rPr>
        <w:t>politinio pasitikėjimo valstybė</w:t>
      </w:r>
      <w:r w:rsidR="00E41248" w:rsidRPr="00E41248">
        <w:rPr>
          <w:lang w:eastAsia="lt-LT"/>
        </w:rPr>
        <w:t>s</w:t>
      </w:r>
      <w:r w:rsidRPr="00E41248">
        <w:rPr>
          <w:lang w:eastAsia="lt-LT"/>
        </w:rPr>
        <w:t xml:space="preserve"> tarnautojas </w:t>
      </w:r>
      <w:r w:rsidR="00E41248" w:rsidRPr="00E41248">
        <w:rPr>
          <w:lang w:eastAsia="lt-LT"/>
        </w:rPr>
        <w:t>– įstaigos vadovo pavaduotojas,</w:t>
      </w:r>
      <w:r w:rsidRPr="00E41248">
        <w:rPr>
          <w:lang w:eastAsia="lt-LT"/>
        </w:rPr>
        <w:t xml:space="preserve"> 19 – </w:t>
      </w:r>
      <w:r w:rsidR="00E41248" w:rsidRPr="00E41248">
        <w:rPr>
          <w:lang w:eastAsia="lt-LT"/>
        </w:rPr>
        <w:t>pakaitinių valstybės tarnautojų;</w:t>
      </w:r>
      <w:r w:rsidRPr="00E41248">
        <w:rPr>
          <w:lang w:eastAsia="lt-LT"/>
        </w:rPr>
        <w:t xml:space="preserve"> 9</w:t>
      </w:r>
      <w:r w:rsidR="00A63005">
        <w:rPr>
          <w:lang w:eastAsia="lt-LT"/>
        </w:rPr>
        <w:t xml:space="preserve"> </w:t>
      </w:r>
      <w:r w:rsidR="00E41248">
        <w:rPr>
          <w:lang w:eastAsia="lt-LT"/>
        </w:rPr>
        <w:t xml:space="preserve">– </w:t>
      </w:r>
      <w:r w:rsidRPr="00E41248">
        <w:rPr>
          <w:lang w:eastAsia="lt-LT"/>
        </w:rPr>
        <w:t>darbuotojai, dirbantys pagal darbo sutartis, iš jų: 2 – nuolatiniam darbui, 2</w:t>
      </w:r>
      <w:r w:rsidR="00E41248">
        <w:rPr>
          <w:lang w:eastAsia="lt-LT"/>
        </w:rPr>
        <w:t> </w:t>
      </w:r>
      <w:r w:rsidRPr="00E41248">
        <w:rPr>
          <w:lang w:eastAsia="lt-LT"/>
        </w:rPr>
        <w:t>–</w:t>
      </w:r>
      <w:r w:rsidRPr="00DE7E8C">
        <w:rPr>
          <w:lang w:eastAsia="lt-LT"/>
        </w:rPr>
        <w:t xml:space="preserve"> pagal terminuotas darbo sutartis, </w:t>
      </w:r>
      <w:r w:rsidRPr="00DE7E8C">
        <w:rPr>
          <w:rFonts w:eastAsia="Calibri"/>
          <w:szCs w:val="20"/>
        </w:rPr>
        <w:t xml:space="preserve">5 </w:t>
      </w:r>
      <w:r w:rsidR="00E41248">
        <w:rPr>
          <w:rFonts w:eastAsia="Calibri"/>
          <w:szCs w:val="20"/>
        </w:rPr>
        <w:t xml:space="preserve">– </w:t>
      </w:r>
      <w:r w:rsidRPr="00DE7E8C">
        <w:rPr>
          <w:rFonts w:eastAsia="Calibri"/>
          <w:szCs w:val="20"/>
        </w:rPr>
        <w:t xml:space="preserve">į Klaipėdos miesto savivaldybės administracijos įgyvendinamus ES struktūrinių fondų lėšomis bendrai finansuojamus projektus. </w:t>
      </w:r>
    </w:p>
    <w:p w:rsidR="00E4476B" w:rsidRPr="00DE7E8C" w:rsidRDefault="00E4476B" w:rsidP="00DE7E8C">
      <w:pPr>
        <w:ind w:firstLine="709"/>
        <w:jc w:val="both"/>
        <w:rPr>
          <w:lang w:eastAsia="lt-LT"/>
        </w:rPr>
      </w:pPr>
      <w:r w:rsidRPr="00DE7E8C">
        <w:rPr>
          <w:lang w:eastAsia="lt-LT"/>
        </w:rPr>
        <w:t xml:space="preserve"> 2016 m. buvo atleisti 45 Savivaldybės administracijos darbuotojai: 22 valstybės tarnautojai (5 pakaitiniai ir 17 nuolatinių darbuotojų, iš jų: 1 darbuotojas – dėl mirties, 1 perkeltas tarnybinio kaitumo būdu į kitą įstaigą, 15 atsistatydino savo noru); 23 darbuotojai, dirbantys pagal darbo sutartis, iš jų: 20 – darbuotojų prašymu, 3 – pasibaigus terminuotai darbo sutarčiai. </w:t>
      </w:r>
    </w:p>
    <w:p w:rsidR="00E4476B" w:rsidRPr="00DE7E8C" w:rsidRDefault="00E4476B" w:rsidP="00DE7E8C">
      <w:pPr>
        <w:ind w:firstLine="709"/>
        <w:jc w:val="both"/>
        <w:rPr>
          <w:rFonts w:eastAsia="Calibri"/>
          <w:szCs w:val="20"/>
        </w:rPr>
      </w:pPr>
      <w:r w:rsidRPr="00DE7E8C">
        <w:rPr>
          <w:rFonts w:eastAsia="Calibri"/>
          <w:szCs w:val="20"/>
        </w:rPr>
        <w:t>2016 m. paskelbtas 51 konkursas į valstybės tarnautojo pareigas, įvyko 43 konkursai, 8</w:t>
      </w:r>
      <w:r w:rsidR="00E27710">
        <w:rPr>
          <w:rFonts w:eastAsia="Calibri"/>
          <w:szCs w:val="20"/>
        </w:rPr>
        <w:t> </w:t>
      </w:r>
      <w:r w:rsidRPr="00DE7E8C">
        <w:rPr>
          <w:rFonts w:eastAsia="Calibri"/>
          <w:szCs w:val="20"/>
        </w:rPr>
        <w:t xml:space="preserve">konkursai neįvyko – nė vienas iš pretendentų neatvyko į konkursą arba nesurinko reikiamo balų skaičiaus. Vykdytos 43 atrankos į pakaitinio valstybės tarnautojo pareigas, iš jų 5 atrankos neįvyko. </w:t>
      </w:r>
    </w:p>
    <w:p w:rsidR="00E4476B" w:rsidRPr="00DE7E8C" w:rsidRDefault="00E4476B" w:rsidP="00DE7E8C">
      <w:pPr>
        <w:ind w:firstLine="709"/>
        <w:jc w:val="both"/>
        <w:rPr>
          <w:rFonts w:eastAsia="Calibri"/>
          <w:szCs w:val="20"/>
        </w:rPr>
      </w:pPr>
      <w:r w:rsidRPr="00DE7E8C">
        <w:rPr>
          <w:rFonts w:eastAsia="Calibri"/>
          <w:szCs w:val="20"/>
        </w:rPr>
        <w:t>2016 m. buvo paskelbta 15 konkursų į biudžetinių ir viešųjų įstaigų vadovų pareigas, įvyko 12 konkursų.</w:t>
      </w:r>
    </w:p>
    <w:p w:rsidR="00E4476B" w:rsidRPr="00DE7E8C" w:rsidRDefault="00E4476B" w:rsidP="00DE7E8C">
      <w:pPr>
        <w:ind w:firstLine="709"/>
        <w:jc w:val="both"/>
        <w:rPr>
          <w:rFonts w:eastAsia="Calibri"/>
        </w:rPr>
      </w:pPr>
      <w:r w:rsidRPr="00DE7E8C">
        <w:rPr>
          <w:rFonts w:eastAsia="Calibri"/>
          <w:szCs w:val="20"/>
        </w:rPr>
        <w:t>Savivaldybės administracijos darbuotojų kvalifikacijos kėlimui 2016 m. buvo panaudota 37</w:t>
      </w:r>
      <w:r w:rsidR="00E27710">
        <w:rPr>
          <w:rFonts w:eastAsia="Calibri"/>
          <w:szCs w:val="20"/>
        </w:rPr>
        <w:t> </w:t>
      </w:r>
      <w:r w:rsidRPr="00DE7E8C">
        <w:rPr>
          <w:rFonts w:eastAsia="Calibri"/>
          <w:szCs w:val="20"/>
        </w:rPr>
        <w:t>tūkst. Eur, už šias lėšas apmokyti 358 darbuotojai (211 unikalių asmenų), vykdyti mokymai 40</w:t>
      </w:r>
      <w:r w:rsidR="00E27710">
        <w:rPr>
          <w:rFonts w:eastAsia="Calibri"/>
          <w:szCs w:val="20"/>
        </w:rPr>
        <w:t> </w:t>
      </w:r>
      <w:r w:rsidRPr="00DE7E8C">
        <w:rPr>
          <w:rFonts w:eastAsia="Calibri"/>
          <w:szCs w:val="20"/>
        </w:rPr>
        <w:t xml:space="preserve">temų: </w:t>
      </w:r>
      <w:r w:rsidRPr="00DE7E8C">
        <w:rPr>
          <w:rFonts w:eastAsia="Calibri"/>
        </w:rPr>
        <w:t xml:space="preserve">50 darbuotojų išklausė kursą dėl saugaus interneto naudojimo; </w:t>
      </w:r>
      <w:r w:rsidRPr="00DE7E8C">
        <w:rPr>
          <w:lang w:eastAsia="lt-LT"/>
        </w:rPr>
        <w:t>41 darbuotojas dalyvavo seminare „Naujasis Darbo kodeksas: darbo santykių reguliavimo esminiai pokyčiai“; 40</w:t>
      </w:r>
      <w:r w:rsidRPr="00DE7E8C">
        <w:rPr>
          <w:rFonts w:eastAsia="Calibri"/>
        </w:rPr>
        <w:t xml:space="preserve"> darbuotojų dalyvavo seminare „</w:t>
      </w:r>
      <w:r w:rsidRPr="00DE7E8C">
        <w:rPr>
          <w:lang w:eastAsia="lt-LT"/>
        </w:rPr>
        <w:t xml:space="preserve">Administracinių nusižengimų kodekso taikymas“; 35 darbuotojai dalyvavo seminare „Darbo užmokesčio apskaičiavimas ir apskaita“, </w:t>
      </w:r>
      <w:r w:rsidRPr="00DE7E8C">
        <w:rPr>
          <w:rFonts w:eastAsia="Calibri"/>
        </w:rPr>
        <w:t>22 valstybės tarnautojai išklausė privalomą įvadinį valstybės tarnautojų mokymo kursą; 20 darbuotojų dalyvavo mokymuose</w:t>
      </w:r>
      <w:r w:rsidR="00F704A4">
        <w:rPr>
          <w:rFonts w:eastAsia="Calibri"/>
        </w:rPr>
        <w:t>,</w:t>
      </w:r>
      <w:r w:rsidRPr="00DE7E8C">
        <w:rPr>
          <w:rFonts w:eastAsia="Calibri"/>
        </w:rPr>
        <w:t xml:space="preserve"> kaip bendradarbiauti su žiniasklaida; 18 darbuotojų dalyvavo mokymuose „M</w:t>
      </w:r>
      <w:r w:rsidRPr="00DE7E8C">
        <w:rPr>
          <w:lang w:eastAsia="lt-LT"/>
        </w:rPr>
        <w:t xml:space="preserve">etinės finansinės atskaitomybės parengimas pagal VSAFAS, įkėlimas į VSAKIS ir analizė 2016 m.“; </w:t>
      </w:r>
      <w:r w:rsidRPr="00DE7E8C">
        <w:rPr>
          <w:rFonts w:eastAsia="Calibri"/>
        </w:rPr>
        <w:t xml:space="preserve">14 darbuotojų dalyvavo seminaruose viešųjų pirkimų vykdymo klausimais. Darbuotojai taip pat dalyvavo mokymuose, reikalinguose specializuotiems kvalifikacijos atestatams gauti, projektų valdymo, statybų įstatymo pakeitimų, teritorinio planavimo dokumentų rengimo, dokumentų valdymo ir kitais klausimais. </w:t>
      </w:r>
    </w:p>
    <w:p w:rsidR="00E4476B" w:rsidRPr="00DE7E8C" w:rsidRDefault="00E4476B" w:rsidP="00DE7E8C">
      <w:pPr>
        <w:jc w:val="both"/>
        <w:rPr>
          <w:b/>
          <w:szCs w:val="20"/>
        </w:rPr>
      </w:pPr>
    </w:p>
    <w:p w:rsidR="00E4476B" w:rsidRPr="00DE7E8C" w:rsidRDefault="00E4476B" w:rsidP="00DE7E8C">
      <w:pPr>
        <w:jc w:val="center"/>
        <w:rPr>
          <w:b/>
        </w:rPr>
      </w:pPr>
      <w:r w:rsidRPr="00DE7E8C">
        <w:rPr>
          <w:b/>
        </w:rPr>
        <w:t>STRATEGINIS PLANAVIMAS</w:t>
      </w:r>
    </w:p>
    <w:p w:rsidR="00E4476B" w:rsidRPr="00DE7E8C" w:rsidRDefault="00E4476B" w:rsidP="00DE7E8C">
      <w:pPr>
        <w:jc w:val="center"/>
        <w:rPr>
          <w:b/>
        </w:rPr>
      </w:pPr>
    </w:p>
    <w:p w:rsidR="00E4476B" w:rsidRPr="00DE7E8C" w:rsidRDefault="00E4476B" w:rsidP="00DE7E8C">
      <w:pPr>
        <w:ind w:firstLine="709"/>
        <w:jc w:val="both"/>
        <w:rPr>
          <w:szCs w:val="20"/>
        </w:rPr>
      </w:pPr>
      <w:r w:rsidRPr="00DE7E8C">
        <w:rPr>
          <w:szCs w:val="20"/>
        </w:rPr>
        <w:t xml:space="preserve">Savivaldybės administracijos veikla organizuota vadovaujantis Klaipėdos miesto savivaldybės 2013–2020 m. strateginiu plėtros planu (toliau </w:t>
      </w:r>
      <w:r w:rsidR="009D6106">
        <w:rPr>
          <w:szCs w:val="20"/>
        </w:rPr>
        <w:t>–</w:t>
      </w:r>
      <w:r w:rsidRPr="00DE7E8C">
        <w:rPr>
          <w:szCs w:val="20"/>
        </w:rPr>
        <w:t xml:space="preserve"> KSP), patvirtintu </w:t>
      </w:r>
      <w:r w:rsidR="00635DF0" w:rsidRPr="00DE7E8C">
        <w:rPr>
          <w:szCs w:val="20"/>
        </w:rPr>
        <w:t xml:space="preserve">Klaipėdos miesto savivaldybės tarybos </w:t>
      </w:r>
      <w:r w:rsidRPr="00DE7E8C">
        <w:rPr>
          <w:szCs w:val="20"/>
        </w:rPr>
        <w:t>2013 m. balandžio 26 d. sprendimu Nr. T2-79 (pakeistas 2015 m. liepos 30 d. sprendimu Nr.</w:t>
      </w:r>
      <w:r w:rsidR="00AD5E9D">
        <w:rPr>
          <w:szCs w:val="20"/>
        </w:rPr>
        <w:t> </w:t>
      </w:r>
      <w:r w:rsidRPr="00DE7E8C">
        <w:rPr>
          <w:szCs w:val="20"/>
        </w:rPr>
        <w:t>T2</w:t>
      </w:r>
      <w:r w:rsidR="00AD5E9D">
        <w:rPr>
          <w:szCs w:val="20"/>
        </w:rPr>
        <w:noBreakHyphen/>
      </w:r>
      <w:r w:rsidRPr="00DE7E8C">
        <w:rPr>
          <w:szCs w:val="20"/>
        </w:rPr>
        <w:t>174). 2016 m. parengta šio plano įgyvendinimo stebėsenos 2015 m. atas</w:t>
      </w:r>
      <w:r w:rsidR="008518F9">
        <w:rPr>
          <w:szCs w:val="20"/>
        </w:rPr>
        <w:t>kaita, jos rezultatai rodo, kad</w:t>
      </w:r>
      <w:r w:rsidRPr="00DE7E8C">
        <w:t xml:space="preserve"> pagal KSP suplanuotus terminus buvo įgyvendinta 4 %, vykdoma 84 %, nevykdoma</w:t>
      </w:r>
      <w:r w:rsidR="00A63005">
        <w:t xml:space="preserve"> </w:t>
      </w:r>
      <w:r w:rsidRPr="00DE7E8C">
        <w:t>11</w:t>
      </w:r>
      <w:r w:rsidR="00AD5E9D">
        <w:t> </w:t>
      </w:r>
      <w:r w:rsidRPr="00DE7E8C">
        <w:t>% KSP priemonių, 1 proc. priemonių buvo nevykdytinos (praradusios aktualumą)</w:t>
      </w:r>
      <w:r w:rsidRPr="00DE7E8C">
        <w:rPr>
          <w:szCs w:val="20"/>
        </w:rPr>
        <w:t>.</w:t>
      </w:r>
    </w:p>
    <w:p w:rsidR="00E4476B" w:rsidRPr="00DE7E8C" w:rsidRDefault="00E4476B" w:rsidP="00DE7E8C">
      <w:pPr>
        <w:shd w:val="clear" w:color="auto" w:fill="FFFFFF" w:themeFill="background1"/>
        <w:ind w:firstLine="540"/>
        <w:jc w:val="both"/>
        <w:rPr>
          <w:rFonts w:eastAsia="Calibri"/>
          <w:szCs w:val="20"/>
        </w:rPr>
      </w:pPr>
      <w:r w:rsidRPr="00DE7E8C">
        <w:rPr>
          <w:szCs w:val="20"/>
        </w:rPr>
        <w:t xml:space="preserve">Klaipėdos miesto savivaldybės 2016–2018 metų strateginis veiklos planas sudarytas vadovaujantis </w:t>
      </w:r>
      <w:r w:rsidR="008518F9">
        <w:rPr>
          <w:szCs w:val="20"/>
        </w:rPr>
        <w:t>KSP</w:t>
      </w:r>
      <w:r w:rsidRPr="00DE7E8C">
        <w:rPr>
          <w:szCs w:val="20"/>
        </w:rPr>
        <w:t xml:space="preserve"> bei teisės aktais, reglamentuojančiais savivaldybės veiklą. </w:t>
      </w:r>
      <w:r w:rsidRPr="00DE7E8C">
        <w:rPr>
          <w:rFonts w:eastAsia="Calibri"/>
          <w:szCs w:val="20"/>
        </w:rPr>
        <w:t xml:space="preserve">Šio plano įgyvendinimo 2016 m. stebėsenos rezultatai rodo, kad </w:t>
      </w:r>
      <w:r w:rsidRPr="00DE7E8C">
        <w:rPr>
          <w:lang w:eastAsia="lt-LT"/>
        </w:rPr>
        <w:t>įvykdytų pagal planą priemonių</w:t>
      </w:r>
      <w:r w:rsidR="009D6106">
        <w:rPr>
          <w:lang w:eastAsia="lt-LT"/>
        </w:rPr>
        <w:t xml:space="preserve"> </w:t>
      </w:r>
      <w:r w:rsidR="008518F9">
        <w:rPr>
          <w:lang w:eastAsia="lt-LT"/>
        </w:rPr>
        <w:t>ir</w:t>
      </w:r>
      <w:r w:rsidR="009D6106">
        <w:rPr>
          <w:lang w:eastAsia="lt-LT"/>
        </w:rPr>
        <w:t xml:space="preserve"> </w:t>
      </w:r>
      <w:r w:rsidRPr="00DE7E8C">
        <w:rPr>
          <w:lang w:eastAsia="lt-LT"/>
        </w:rPr>
        <w:t>papriemonių buvo 276 (77,97 proc.), iš dalies įvykdytos – 55 (15,53 proc.), neįvykdytų prie</w:t>
      </w:r>
      <w:r w:rsidR="008276F9">
        <w:rPr>
          <w:lang w:eastAsia="lt-LT"/>
        </w:rPr>
        <w:t xml:space="preserve">monių </w:t>
      </w:r>
      <w:r w:rsidR="008276F9">
        <w:rPr>
          <w:lang w:eastAsia="lt-LT"/>
        </w:rPr>
        <w:lastRenderedPageBreak/>
        <w:t>buvo 20 (5,65</w:t>
      </w:r>
      <w:r w:rsidR="003C40FB">
        <w:rPr>
          <w:lang w:eastAsia="lt-LT"/>
        </w:rPr>
        <w:t> </w:t>
      </w:r>
      <w:r w:rsidR="008276F9">
        <w:rPr>
          <w:lang w:eastAsia="lt-LT"/>
        </w:rPr>
        <w:t>proc.), dar</w:t>
      </w:r>
      <w:r w:rsidRPr="00DE7E8C">
        <w:rPr>
          <w:lang w:eastAsia="lt-LT"/>
        </w:rPr>
        <w:t xml:space="preserve"> 3 (0,85 proc.) priemonės buvo nevykdytinos, nes prarado aktualumą. Tai geresnis rezultatas nei 2015 m., kai buvo įgyvendinta 71,3 proc. priemonių.</w:t>
      </w:r>
    </w:p>
    <w:p w:rsidR="00E4476B" w:rsidRPr="00DE7E8C" w:rsidRDefault="00E4476B" w:rsidP="00DE7E8C">
      <w:pPr>
        <w:shd w:val="clear" w:color="auto" w:fill="FFFFFF" w:themeFill="background1"/>
        <w:ind w:firstLine="540"/>
        <w:jc w:val="both"/>
        <w:rPr>
          <w:szCs w:val="20"/>
        </w:rPr>
      </w:pPr>
      <w:r w:rsidRPr="00DE7E8C">
        <w:rPr>
          <w:szCs w:val="20"/>
        </w:rPr>
        <w:t xml:space="preserve">Pagrindinės vėlavimo įgyvendinti programų priemones priežastys: užsitęsusios viešųjų pirkimų procedūros, užtrukusios teritorijų planavimo dokumentų rengimo procedūros, ministerijų neparengti ES finansinės paramos naudojimą reglamentuojantys teisės aktai. </w:t>
      </w:r>
    </w:p>
    <w:p w:rsidR="00E4476B" w:rsidRPr="00DE7E8C" w:rsidRDefault="00E4476B" w:rsidP="00DE7E8C">
      <w:pPr>
        <w:shd w:val="clear" w:color="auto" w:fill="FFFFFF" w:themeFill="background1"/>
        <w:ind w:firstLine="709"/>
        <w:jc w:val="both"/>
        <w:rPr>
          <w:lang w:eastAsia="lt-LT"/>
        </w:rPr>
      </w:pPr>
    </w:p>
    <w:p w:rsidR="00E4476B" w:rsidRPr="00DE7E8C" w:rsidRDefault="00E4476B" w:rsidP="00DE7E8C">
      <w:pPr>
        <w:jc w:val="center"/>
        <w:rPr>
          <w:b/>
        </w:rPr>
      </w:pPr>
      <w:r w:rsidRPr="00DE7E8C">
        <w:rPr>
          <w:b/>
        </w:rPr>
        <w:t>VIDAUS AUDITAS</w:t>
      </w:r>
    </w:p>
    <w:p w:rsidR="00E4476B" w:rsidRPr="00DE7E8C" w:rsidRDefault="00E4476B" w:rsidP="00DE7E8C">
      <w:pPr>
        <w:ind w:firstLine="709"/>
        <w:jc w:val="center"/>
        <w:rPr>
          <w:b/>
        </w:rPr>
      </w:pPr>
    </w:p>
    <w:p w:rsidR="00E4476B" w:rsidRPr="00DE7E8C" w:rsidRDefault="00E4476B" w:rsidP="00DE7E8C">
      <w:pPr>
        <w:ind w:firstLine="720"/>
        <w:jc w:val="both"/>
      </w:pPr>
      <w:r w:rsidRPr="00DE7E8C">
        <w:t>2016 m. vidaus audi</w:t>
      </w:r>
      <w:r w:rsidR="008518F9">
        <w:t>toriai atliko 13 vidaus auditų:</w:t>
      </w:r>
      <w:r w:rsidRPr="00DE7E8C">
        <w:t xml:space="preserve"> auditavo 7 Savivaldybės administr</w:t>
      </w:r>
      <w:r w:rsidR="008518F9">
        <w:t>acijos struktūrinius padalinius</w:t>
      </w:r>
      <w:r w:rsidRPr="00DE7E8C">
        <w:t xml:space="preserve"> ir 17 pavaldžių biudžetinių įstaigų (15 švietimo ir 2 sporto įstaigas). Atliekant vidaus auditus 2016 m. nebuvo nustatyta pažeidimų, nagrinėtinų teisėsaugos institucijose. Apibendrinus 13 atliktų vidaus auditų rezultatus buvo įvertinta audituojamų subjektų vidaus kontrolė: 5 įvertinti gerai, 8</w:t>
      </w:r>
      <w:r w:rsidR="00A63005">
        <w:t xml:space="preserve"> </w:t>
      </w:r>
      <w:r w:rsidRPr="00DE7E8C">
        <w:t xml:space="preserve">– patenkinamai. Įvertinę audituojamų subjektų vidaus kontrolę </w:t>
      </w:r>
      <w:r w:rsidR="00BD0EE9">
        <w:t>ir</w:t>
      </w:r>
      <w:r w:rsidRPr="00DE7E8C">
        <w:t xml:space="preserve"> galimą rizikos veiksnių įtaką, vidaus auditoriai vidaus audito ataskaitose pateikė rekomendacijas, kaip sustiprinti vidaus kontrolės procedūras, rizikos valdymą. Savivaldybės administracijos direktoriui ir audituotų subjektų vadovams buvo pateiktos 58 (penkiasdešimt aštuonios) rekomendacijos, daugiausiai jų (52</w:t>
      </w:r>
      <w:r w:rsidR="003C40FB">
        <w:t> </w:t>
      </w:r>
      <w:r w:rsidRPr="00DE7E8C">
        <w:t xml:space="preserve">proc.) </w:t>
      </w:r>
      <w:r w:rsidR="00BD0EE9">
        <w:t>–</w:t>
      </w:r>
      <w:r w:rsidRPr="00DE7E8C">
        <w:t xml:space="preserve"> susijusių su vidaus</w:t>
      </w:r>
      <w:r w:rsidR="00A63005">
        <w:t xml:space="preserve"> </w:t>
      </w:r>
      <w:r w:rsidRPr="00DE7E8C">
        <w:t>kontrolės tobulinimu.</w:t>
      </w:r>
    </w:p>
    <w:p w:rsidR="00E4476B" w:rsidRPr="00DE7E8C" w:rsidRDefault="00E4476B" w:rsidP="000F231C">
      <w:pPr>
        <w:ind w:firstLine="709"/>
        <w:jc w:val="both"/>
      </w:pPr>
      <w:r w:rsidRPr="00DE7E8C">
        <w:t xml:space="preserve">Vienos rizikingiausių 2016 metais audituotų </w:t>
      </w:r>
      <w:r w:rsidR="00BD0EE9">
        <w:t>Savivaldybės administracijos ir</w:t>
      </w:r>
      <w:r w:rsidRPr="00DE7E8C">
        <w:t xml:space="preserve"> pavaldžių biudžetinių įstaigų veiklos sričių </w:t>
      </w:r>
      <w:r w:rsidR="00BD0EE9">
        <w:t>–</w:t>
      </w:r>
      <w:r w:rsidRPr="00DE7E8C">
        <w:t xml:space="preserve"> savivaldybei nuosavybės teise priklausančio turto perdavimas kontroliuojamai bendrovei valdyti ir naudoti patikėjimo teise pagal turto patikėjimo sutartį, šios sutarties vykdymo kontrolė, darbo užmokesčio straipsniui priklausančių išlaidų kontrolė, savivaldybės turto, perduoto patikėjimo teise įstaigoms, valdymas, naudojimas ir disponavimas juo.</w:t>
      </w:r>
    </w:p>
    <w:p w:rsidR="00E4476B" w:rsidRPr="00DE7E8C" w:rsidRDefault="00E4476B" w:rsidP="00DE7E8C">
      <w:pPr>
        <w:jc w:val="both"/>
        <w:rPr>
          <w:rFonts w:eastAsia="Calibri"/>
          <w:b/>
        </w:rPr>
      </w:pPr>
    </w:p>
    <w:p w:rsidR="00E4476B" w:rsidRPr="00DE7E8C" w:rsidRDefault="00E4476B" w:rsidP="00DE7E8C">
      <w:pPr>
        <w:jc w:val="center"/>
        <w:rPr>
          <w:b/>
        </w:rPr>
      </w:pPr>
      <w:r w:rsidRPr="00DE7E8C">
        <w:rPr>
          <w:b/>
        </w:rPr>
        <w:t>VIEŠOSIOS TVARKOS UŽTIKRINIMAS</w:t>
      </w:r>
    </w:p>
    <w:p w:rsidR="00E4476B" w:rsidRPr="00DE7E8C" w:rsidRDefault="00E4476B" w:rsidP="00DE7E8C">
      <w:pPr>
        <w:jc w:val="both"/>
        <w:rPr>
          <w:rFonts w:eastAsiaTheme="minorHAnsi"/>
          <w:b/>
        </w:rPr>
      </w:pPr>
    </w:p>
    <w:p w:rsidR="00E4476B" w:rsidRPr="00DE7E8C" w:rsidRDefault="00E4476B" w:rsidP="00DE7E8C">
      <w:pPr>
        <w:tabs>
          <w:tab w:val="left" w:pos="993"/>
        </w:tabs>
        <w:ind w:firstLine="720"/>
        <w:jc w:val="both"/>
      </w:pPr>
      <w:r w:rsidRPr="00DE7E8C">
        <w:t xml:space="preserve">2016 m. Viešosios tvarkos skyrius kontroliavo visų </w:t>
      </w:r>
      <w:r w:rsidR="00BD0EE9">
        <w:t xml:space="preserve">Klaipėdos miesto </w:t>
      </w:r>
      <w:r w:rsidRPr="00DE7E8C">
        <w:t xml:space="preserve">savivaldybės tarybos </w:t>
      </w:r>
      <w:r w:rsidR="00BD0EE9">
        <w:t xml:space="preserve">(toliau – savivaldybės taryba) </w:t>
      </w:r>
      <w:r w:rsidRPr="00DE7E8C">
        <w:t xml:space="preserve">ir Savivaldybės administracijos direktoriaus patvirtintų taisyklių (nuostatų, aprašų) laikymąsi, taip pat kontroliavo, kaip asmenys laikosi kitų institucijų patvirtintų teisės aktų (įstatymų, </w:t>
      </w:r>
      <w:r w:rsidR="00BD0EE9">
        <w:t xml:space="preserve">Lietuvos Respublikos </w:t>
      </w:r>
      <w:r w:rsidRPr="00DE7E8C">
        <w:t xml:space="preserve">Vyriausybės nutarimų ir kt.), už kurių pažeidimą įstatymai numato administracinę atsakomybę. </w:t>
      </w:r>
      <w:r w:rsidR="00BD0EE9">
        <w:rPr>
          <w:rFonts w:eastAsiaTheme="minorHAnsi"/>
        </w:rPr>
        <w:t>Buvo</w:t>
      </w:r>
      <w:r w:rsidRPr="00DE7E8C">
        <w:rPr>
          <w:rFonts w:eastAsiaTheme="minorHAnsi"/>
        </w:rPr>
        <w:t xml:space="preserve"> surašyti 13</w:t>
      </w:r>
      <w:r w:rsidR="005030A1">
        <w:rPr>
          <w:rFonts w:eastAsiaTheme="minorHAnsi"/>
        </w:rPr>
        <w:t> </w:t>
      </w:r>
      <w:r w:rsidRPr="00DE7E8C">
        <w:rPr>
          <w:rFonts w:eastAsiaTheme="minorHAnsi"/>
        </w:rPr>
        <w:t>567 administracinių teisės pažeidimų protokolai, išnagrinėtos 2</w:t>
      </w:r>
      <w:r w:rsidR="005030A1">
        <w:rPr>
          <w:rFonts w:eastAsiaTheme="minorHAnsi"/>
        </w:rPr>
        <w:t> </w:t>
      </w:r>
      <w:r w:rsidRPr="00DE7E8C">
        <w:rPr>
          <w:rFonts w:eastAsiaTheme="minorHAnsi"/>
        </w:rPr>
        <w:t>326 administracinių teisės pažeidimų bylos. Miesto gyventojai aktyviau kreipiasi į Savivaldybės administraciją dėl teisės aktų pažeidimų – 2016 m. gautas 641 skundas (41,5</w:t>
      </w:r>
      <w:r w:rsidR="00CE7FE0">
        <w:rPr>
          <w:rFonts w:eastAsiaTheme="minorHAnsi"/>
        </w:rPr>
        <w:t> </w:t>
      </w:r>
      <w:r w:rsidRPr="00DE7E8C">
        <w:rPr>
          <w:rFonts w:eastAsiaTheme="minorHAnsi"/>
        </w:rPr>
        <w:t>proc. daugiau nei 2015 m.).</w:t>
      </w:r>
    </w:p>
    <w:p w:rsidR="00E4476B" w:rsidRPr="00DE7E8C" w:rsidRDefault="00E4476B" w:rsidP="00DE7E8C">
      <w:pPr>
        <w:ind w:firstLine="720"/>
        <w:jc w:val="both"/>
      </w:pPr>
      <w:r w:rsidRPr="00DE7E8C">
        <w:t>Viešosios tva</w:t>
      </w:r>
      <w:r w:rsidR="00BD0EE9">
        <w:t>rkos skyrius kasdien organizavo</w:t>
      </w:r>
      <w:r w:rsidRPr="00DE7E8C">
        <w:rPr>
          <w:rFonts w:eastAsiaTheme="minorHAnsi"/>
        </w:rPr>
        <w:t xml:space="preserve"> patikrinimus, siek</w:t>
      </w:r>
      <w:r w:rsidR="005030A1">
        <w:rPr>
          <w:rFonts w:eastAsiaTheme="minorHAnsi"/>
        </w:rPr>
        <w:t>damas</w:t>
      </w:r>
      <w:r w:rsidRPr="00DE7E8C">
        <w:rPr>
          <w:rFonts w:eastAsiaTheme="minorHAnsi"/>
        </w:rPr>
        <w:t xml:space="preserve"> kontroliuoti miesto tvarkymo ir švaros kokybę. Per metus dėl nustatytų netvarkomų teritorijų, pastatų, konteinerių aikštelių buvo surašyti 136 administracinių teisės pažeidimų protokolai ir 411 privalomų reikalavimų. Didelis dėmesys skirtas saugiam eismui užtikrinti. Už </w:t>
      </w:r>
      <w:r w:rsidR="00BD0EE9">
        <w:rPr>
          <w:rFonts w:eastAsiaTheme="minorHAnsi"/>
        </w:rPr>
        <w:t>K</w:t>
      </w:r>
      <w:r w:rsidRPr="00DE7E8C">
        <w:rPr>
          <w:rFonts w:eastAsiaTheme="minorHAnsi"/>
        </w:rPr>
        <w:t>elių eismo taisyklių pažeidimus buvo surašyti 8</w:t>
      </w:r>
      <w:r w:rsidR="00FC634A">
        <w:rPr>
          <w:rFonts w:eastAsiaTheme="minorHAnsi"/>
        </w:rPr>
        <w:t> </w:t>
      </w:r>
      <w:r w:rsidRPr="00DE7E8C">
        <w:rPr>
          <w:rFonts w:eastAsiaTheme="minorHAnsi"/>
        </w:rPr>
        <w:t xml:space="preserve">945 administracinių teisės pažeidimų protokolai. </w:t>
      </w:r>
      <w:r w:rsidRPr="00DE7E8C">
        <w:t>Gerų rezultatų pasiekta vykdant išorinės reklamos bei prekybos viešosiose vietose reikalavimų kontrolę. Mieste</w:t>
      </w:r>
      <w:r w:rsidR="00BD0EE9">
        <w:t>,</w:t>
      </w:r>
      <w:r w:rsidRPr="00DE7E8C">
        <w:t xml:space="preserve"> </w:t>
      </w:r>
      <w:r w:rsidR="00BD0EE9">
        <w:t>pa</w:t>
      </w:r>
      <w:r w:rsidRPr="00DE7E8C">
        <w:t>lygin</w:t>
      </w:r>
      <w:r w:rsidR="00BD0EE9">
        <w:t>ti</w:t>
      </w:r>
      <w:r w:rsidRPr="00DE7E8C">
        <w:t xml:space="preserve"> su 2015 m.</w:t>
      </w:r>
      <w:r w:rsidR="00BD0EE9">
        <w:t>,</w:t>
      </w:r>
      <w:r w:rsidRPr="00DE7E8C">
        <w:t xml:space="preserve"> apie 25 proc., o </w:t>
      </w:r>
      <w:r w:rsidR="00BD0EE9">
        <w:t>pa</w:t>
      </w:r>
      <w:r w:rsidRPr="00DE7E8C">
        <w:t>lygin</w:t>
      </w:r>
      <w:r w:rsidR="00BD0EE9">
        <w:t>ti</w:t>
      </w:r>
      <w:r w:rsidRPr="00DE7E8C">
        <w:t xml:space="preserve"> su 2014 m.</w:t>
      </w:r>
      <w:r w:rsidR="00BD0EE9">
        <w:t>,</w:t>
      </w:r>
      <w:r w:rsidRPr="00DE7E8C">
        <w:t xml:space="preserve"> – 60 proc. sumažėjo išorinės reklamos pažeidimų atvejų. Pagerėjo situacija dėl prekybos viešosiose vietose, pažeidimų šioje srityje 2016 m., </w:t>
      </w:r>
      <w:r w:rsidR="00BD0EE9">
        <w:t>pa</w:t>
      </w:r>
      <w:r w:rsidR="00BD0EE9" w:rsidRPr="00DE7E8C">
        <w:t>lygin</w:t>
      </w:r>
      <w:r w:rsidR="00BD0EE9">
        <w:t>ti</w:t>
      </w:r>
      <w:r w:rsidR="00BD0EE9" w:rsidRPr="00DE7E8C">
        <w:t xml:space="preserve"> </w:t>
      </w:r>
      <w:r w:rsidRPr="00DE7E8C">
        <w:t xml:space="preserve">su 2015 m., sumažėjo apie 10 procentų, o </w:t>
      </w:r>
      <w:r w:rsidR="00BD0EE9">
        <w:t>pa</w:t>
      </w:r>
      <w:r w:rsidR="00BD0EE9" w:rsidRPr="00DE7E8C">
        <w:t>lygin</w:t>
      </w:r>
      <w:r w:rsidR="00BD0EE9">
        <w:t>ti</w:t>
      </w:r>
      <w:r w:rsidRPr="00DE7E8C">
        <w:t xml:space="preserve"> su 2014 metais</w:t>
      </w:r>
      <w:r w:rsidR="00BD0EE9">
        <w:t>, –</w:t>
      </w:r>
      <w:r w:rsidR="00FC634A">
        <w:t xml:space="preserve"> net 80 proc.</w:t>
      </w:r>
      <w:r w:rsidRPr="00DE7E8C">
        <w:t xml:space="preserve"> Sustiprinus kontrolę, savivaldybei pavyko geriau surinkti rinkliavą už išorinę reklamą ir prekybą viešosiose vietose. Gerų rezultatų pasiekta ir kontroliuojant apleistus pastatus ir jų teritorijas. Savivaldybei pareikalavus</w:t>
      </w:r>
      <w:r w:rsidR="00FC634A">
        <w:t>,</w:t>
      </w:r>
      <w:r w:rsidRPr="00DE7E8C">
        <w:t xml:space="preserve"> 2016 m. sutvarkyti 29 apleisti pastatai ir jų teritorijos. Nugriauti 6 savivaldybei priklausę apleisti statiniai ir 9 privatiems fiziniams ir juridiniams asmenims priklausę apleisti statiniai. Bendradarbiaujant su VšĮ </w:t>
      </w:r>
      <w:r w:rsidR="00BD0EE9">
        <w:t>„</w:t>
      </w:r>
      <w:r w:rsidRPr="00DE7E8C">
        <w:t>Klaipė</w:t>
      </w:r>
      <w:r w:rsidR="00BD0EE9">
        <w:t>dos irklavimo centras“</w:t>
      </w:r>
      <w:r w:rsidRPr="00DE7E8C">
        <w:t xml:space="preserve">, Saugios laivybos administracija, BĮ </w:t>
      </w:r>
      <w:r w:rsidR="00BD0EE9">
        <w:t>„</w:t>
      </w:r>
      <w:r w:rsidRPr="00DE7E8C">
        <w:t>Klaipėdos paplūdimiai</w:t>
      </w:r>
      <w:r w:rsidR="00BD0EE9">
        <w:t>“</w:t>
      </w:r>
      <w:r w:rsidRPr="00DE7E8C">
        <w:t xml:space="preserve">, sėkmingai vykdyta nauja kontrolės rūšis – pramogų teikimo Danės upėje. </w:t>
      </w:r>
      <w:r w:rsidRPr="00DE7E8C">
        <w:rPr>
          <w:rFonts w:eastAsiaTheme="minorHAnsi"/>
        </w:rPr>
        <w:t>Kontroliuojant valstybinės kalbos vartojimą ir jos taisyklingumą buvo atlikti 1</w:t>
      </w:r>
      <w:r w:rsidR="00FC634A">
        <w:rPr>
          <w:rFonts w:eastAsiaTheme="minorHAnsi"/>
        </w:rPr>
        <w:t> </w:t>
      </w:r>
      <w:r w:rsidRPr="00DE7E8C">
        <w:rPr>
          <w:rFonts w:eastAsiaTheme="minorHAnsi"/>
        </w:rPr>
        <w:t>474 patikrinimai: buvo patikrinta 1</w:t>
      </w:r>
      <w:r w:rsidR="00FC634A">
        <w:rPr>
          <w:rFonts w:eastAsiaTheme="minorHAnsi"/>
        </w:rPr>
        <w:t> </w:t>
      </w:r>
      <w:r w:rsidRPr="00DE7E8C">
        <w:rPr>
          <w:rFonts w:eastAsiaTheme="minorHAnsi"/>
        </w:rPr>
        <w:t>410 reklamos ir viešųjų užrašų,</w:t>
      </w:r>
      <w:r w:rsidR="00BD0EE9">
        <w:rPr>
          <w:rFonts w:eastAsiaTheme="minorHAnsi"/>
        </w:rPr>
        <w:t xml:space="preserve"> </w:t>
      </w:r>
      <w:r w:rsidRPr="00DE7E8C">
        <w:rPr>
          <w:rFonts w:eastAsiaTheme="minorHAnsi"/>
        </w:rPr>
        <w:t xml:space="preserve">11 – įmonių, įstaigų. </w:t>
      </w:r>
      <w:r w:rsidR="00BD0EE9">
        <w:rPr>
          <w:rFonts w:eastAsiaTheme="minorHAnsi"/>
        </w:rPr>
        <w:t>Iš</w:t>
      </w:r>
      <w:r w:rsidRPr="00DE7E8C">
        <w:rPr>
          <w:rFonts w:eastAsiaTheme="minorHAnsi"/>
        </w:rPr>
        <w:t xml:space="preserve"> visuomenin</w:t>
      </w:r>
      <w:r w:rsidR="00BD0EE9">
        <w:rPr>
          <w:rFonts w:eastAsiaTheme="minorHAnsi"/>
        </w:rPr>
        <w:t>ių</w:t>
      </w:r>
      <w:r w:rsidRPr="00DE7E8C">
        <w:rPr>
          <w:rFonts w:eastAsiaTheme="minorHAnsi"/>
        </w:rPr>
        <w:t xml:space="preserve"> informavimo priemon</w:t>
      </w:r>
      <w:r w:rsidR="00BD0EE9">
        <w:rPr>
          <w:rFonts w:eastAsiaTheme="minorHAnsi"/>
        </w:rPr>
        <w:t>ių</w:t>
      </w:r>
      <w:r w:rsidRPr="00DE7E8C">
        <w:rPr>
          <w:rFonts w:eastAsiaTheme="minorHAnsi"/>
        </w:rPr>
        <w:t xml:space="preserve"> buvo patikrinti 53 spaudos leidiniai, interneto svetainės, radijo ir televizijos laidos.</w:t>
      </w:r>
    </w:p>
    <w:p w:rsidR="00E4476B" w:rsidRPr="00DE7E8C" w:rsidRDefault="00E4476B" w:rsidP="00DE7E8C">
      <w:pPr>
        <w:tabs>
          <w:tab w:val="left" w:pos="993"/>
        </w:tabs>
        <w:ind w:firstLine="709"/>
        <w:jc w:val="both"/>
      </w:pPr>
      <w:r w:rsidRPr="00DE7E8C">
        <w:lastRenderedPageBreak/>
        <w:t xml:space="preserve">2016 m. aktyviai bendradarbiauta su Klaipėdos apskrities vyriausiuoju policijos komisariatu, vykdyti bendri patikrinimai kontroliuojant alkoholio vartojimą viešosiose vietose, vykdant tabako gaminių vartojimo draudimų kontrolę, tikrinant asocialių asmenų susibūrimo vietas, kontroliuojant gyvūnų laikymo taisykles. Bendradarbiauta ir su kitomis institucijomis </w:t>
      </w:r>
      <w:r w:rsidR="00F35A2C">
        <w:t>–</w:t>
      </w:r>
      <w:r w:rsidR="001918CF">
        <w:t xml:space="preserve"> Klaipėdos apskrities vyriausiojo policijos komisariato Jūrų</w:t>
      </w:r>
      <w:r w:rsidRPr="00DE7E8C">
        <w:t xml:space="preserve"> </w:t>
      </w:r>
      <w:r w:rsidR="001918CF">
        <w:t>uosto policijos poskyriu</w:t>
      </w:r>
      <w:r w:rsidRPr="00DE7E8C">
        <w:t xml:space="preserve">, </w:t>
      </w:r>
      <w:r w:rsidR="001D3E8C">
        <w:t>Klaipėdos v</w:t>
      </w:r>
      <w:r w:rsidRPr="00DE7E8C">
        <w:t>alstybinio jūrų uosto direkcija, Priešgaisrinės apsaugos ir gelbėjimo departamentu</w:t>
      </w:r>
      <w:r w:rsidR="008E3536">
        <w:t xml:space="preserve"> prie Vidaus reikalų ministerijos</w:t>
      </w:r>
      <w:r w:rsidRPr="00DE7E8C">
        <w:t xml:space="preserve">, </w:t>
      </w:r>
      <w:r w:rsidR="008E3536">
        <w:t>Lietuvos s</w:t>
      </w:r>
      <w:r w:rsidRPr="00DE7E8C">
        <w:t xml:space="preserve">augios laivybos administracija, Klaipėdos regiono aplinkos apsaugos departamentu, </w:t>
      </w:r>
      <w:r w:rsidR="008E3536">
        <w:t>Klaipėdos valstybine m</w:t>
      </w:r>
      <w:r w:rsidRPr="00DE7E8C">
        <w:t xml:space="preserve">aisto ir veterinarijos </w:t>
      </w:r>
      <w:r w:rsidR="008E3536">
        <w:t>tarnyba, Nacionaliniu</w:t>
      </w:r>
      <w:r w:rsidRPr="00DE7E8C">
        <w:t xml:space="preserve"> visuomenės sveikatos centru</w:t>
      </w:r>
      <w:r w:rsidR="008E3536">
        <w:t xml:space="preserve"> prie Sveikatos apsaugos ministerijos</w:t>
      </w:r>
      <w:r w:rsidRPr="00DE7E8C">
        <w:t>, Klaipėdos regiono atliekų tvarkymo centru.</w:t>
      </w:r>
    </w:p>
    <w:p w:rsidR="00E4476B" w:rsidRPr="00DE7E8C" w:rsidRDefault="00E4476B" w:rsidP="00DE7E8C">
      <w:pPr>
        <w:ind w:firstLine="709"/>
        <w:jc w:val="both"/>
        <w:rPr>
          <w:rFonts w:eastAsiaTheme="minorHAnsi"/>
        </w:rPr>
      </w:pPr>
      <w:r w:rsidRPr="00DE7E8C">
        <w:rPr>
          <w:rFonts w:eastAsiaTheme="minorHAnsi"/>
        </w:rPr>
        <w:t>2016 m. pradėti Viešosios tvarkos skyriaus veiklos organizavimo pokyčiai – imta kurti budėtojų dalis. Jos paskirtis – užtikrinti</w:t>
      </w:r>
      <w:r w:rsidR="00A63005">
        <w:rPr>
          <w:rFonts w:eastAsiaTheme="minorHAnsi"/>
        </w:rPr>
        <w:t xml:space="preserve"> </w:t>
      </w:r>
      <w:r w:rsidRPr="00DE7E8C">
        <w:rPr>
          <w:rFonts w:eastAsiaTheme="minorHAnsi"/>
        </w:rPr>
        <w:t xml:space="preserve">viešosios tvarkos palaikymo kontrolę ne tik įprastinėmis darbo valandomis, bet ir ankstyvą rytą, vakarais, o prireikus </w:t>
      </w:r>
      <w:r w:rsidR="008E3536">
        <w:rPr>
          <w:rFonts w:eastAsiaTheme="minorHAnsi"/>
        </w:rPr>
        <w:t xml:space="preserve">– </w:t>
      </w:r>
      <w:r w:rsidRPr="00DE7E8C">
        <w:rPr>
          <w:rFonts w:eastAsiaTheme="minorHAnsi"/>
        </w:rPr>
        <w:t>ir nakties metu. Budėtojų dalies veikla bus organizuojama dalyvaujant policijai ir policijos rėmėjams.</w:t>
      </w:r>
    </w:p>
    <w:p w:rsidR="00E4476B" w:rsidRPr="00DE7E8C" w:rsidRDefault="00E4476B" w:rsidP="00DE7E8C">
      <w:pPr>
        <w:tabs>
          <w:tab w:val="left" w:pos="993"/>
        </w:tabs>
        <w:ind w:firstLine="720"/>
        <w:jc w:val="both"/>
        <w:rPr>
          <w:rFonts w:eastAsiaTheme="minorHAnsi"/>
        </w:rPr>
      </w:pPr>
      <w:r w:rsidRPr="00DE7E8C">
        <w:rPr>
          <w:rFonts w:eastAsiaTheme="minorHAnsi"/>
        </w:rPr>
        <w:t xml:space="preserve">Bendrai su Klaipėdos apskrities vyriausiuoju komisariatu pradėtas vykdyti prevencinis </w:t>
      </w:r>
      <w:r w:rsidRPr="008E3536">
        <w:rPr>
          <w:rFonts w:eastAsiaTheme="minorHAnsi"/>
        </w:rPr>
        <w:t>projektas „Saugus kaimynas – saugus aš“. Projekto metu surengta konferencija tema</w:t>
      </w:r>
      <w:r w:rsidRPr="00DE7E8C">
        <w:rPr>
          <w:rFonts w:eastAsiaTheme="minorHAnsi"/>
        </w:rPr>
        <w:t xml:space="preserve"> „Bendradarbiavimas saugios aplinkos problemų sprendimui mieste“. Konferencijoje dalyvavo saugių kaimynysčių grupių, daugiabučių bendrijų pirmininkai, daugiabučių namų administratoriai, seniūnaičiai ir kiti šia tema besidomintys asmenys. Renginys paskatino naujų saugios kaimynystės grupių </w:t>
      </w:r>
      <w:r w:rsidR="008E3536">
        <w:rPr>
          <w:rFonts w:eastAsiaTheme="minorHAnsi"/>
        </w:rPr>
        <w:t>mieste steigimąsi. Organizuotas</w:t>
      </w:r>
      <w:r w:rsidRPr="00DE7E8C">
        <w:rPr>
          <w:rFonts w:eastAsiaTheme="minorHAnsi"/>
        </w:rPr>
        <w:t xml:space="preserve"> konkursas „Saugiausia saugios kaimynystės grupė“ (Klaipėdos mieste veikia 73 saugios kaimynystės grupės, 23 dalyvavo konkurse), kurį laimėjo daugiabutis namas Paryžiaus Komunos g. 2.</w:t>
      </w:r>
    </w:p>
    <w:p w:rsidR="00E4476B" w:rsidRPr="00DE7E8C" w:rsidRDefault="00E4476B" w:rsidP="00DE7E8C">
      <w:pPr>
        <w:ind w:firstLine="720"/>
        <w:jc w:val="both"/>
        <w:rPr>
          <w:rFonts w:ascii="Calibri" w:hAnsi="Calibri" w:cs="Calibri"/>
        </w:rPr>
      </w:pPr>
      <w:r w:rsidRPr="00DE7E8C">
        <w:rPr>
          <w:rFonts w:eastAsiaTheme="minorHAnsi"/>
        </w:rPr>
        <w:t xml:space="preserve">2016 metais, suderinus su policija, į aktualias vietas buvo perkeltos 7 vaizdo stebėjimo kameros ir įrengtos 2 naujos (iš viso mieste 2016 m. veikė 67 stebėjimo kameros). </w:t>
      </w:r>
      <w:r w:rsidRPr="00DE7E8C">
        <w:t>Vaizdo stebėjimo kameromis 2016 m. užfiksuoti 3</w:t>
      </w:r>
      <w:r w:rsidR="009D25C1">
        <w:t> </w:t>
      </w:r>
      <w:r w:rsidRPr="00DE7E8C">
        <w:t>203 viešosios tvarkos pažeidimai, iš jų 3</w:t>
      </w:r>
      <w:r w:rsidR="009D25C1">
        <w:t> </w:t>
      </w:r>
      <w:r w:rsidRPr="00DE7E8C">
        <w:t xml:space="preserve">082 </w:t>
      </w:r>
      <w:r w:rsidR="008E3536" w:rsidRPr="00DE7E8C">
        <w:t>Kelių eismo taisyklių</w:t>
      </w:r>
      <w:r w:rsidRPr="00DE7E8C">
        <w:t xml:space="preserve"> pažeidimai, susiję su automobilių statymo tvarkos nesilaikymu (2015 m. užfiksuoti 252 pažeidimai, iš jų 167</w:t>
      </w:r>
      <w:r w:rsidR="00A63005">
        <w:t xml:space="preserve"> </w:t>
      </w:r>
      <w:r w:rsidRPr="00DE7E8C">
        <w:t>Kelių eismo taisyklių pažeidimai, susiję su automobilių statymo tvarkos nesilaikymu</w:t>
      </w:r>
      <w:r w:rsidRPr="00DE7E8C">
        <w:rPr>
          <w:rFonts w:eastAsiaTheme="minorHAnsi"/>
        </w:rPr>
        <w:t>). 2016 metų pabaigoje pradėtos procedūros dėl 42 naujų vaizdo stebėjimo kamerų įrengimo. Jas įrengus mieste iš viso veiks 109 vaizdo stebėjimo kameros. Mieste 2016 metais veikė 5 greičio matuokliai, jais užfiksuo</w:t>
      </w:r>
      <w:r w:rsidR="008E3536">
        <w:rPr>
          <w:rFonts w:eastAsiaTheme="minorHAnsi"/>
        </w:rPr>
        <w:t>ti</w:t>
      </w:r>
      <w:r w:rsidRPr="00DE7E8C">
        <w:t xml:space="preserve"> 2</w:t>
      </w:r>
      <w:r w:rsidR="009D25C1">
        <w:t> </w:t>
      </w:r>
      <w:r w:rsidRPr="00DE7E8C">
        <w:t>596 Kelių eismo taisyklių pažeidimai (2015 m. užfiksuoti 4</w:t>
      </w:r>
      <w:r w:rsidR="009D25C1">
        <w:t> </w:t>
      </w:r>
      <w:r w:rsidRPr="00DE7E8C">
        <w:t>432 pažeidimai).</w:t>
      </w:r>
      <w:r w:rsidRPr="00DE7E8C">
        <w:rPr>
          <w:rFonts w:ascii="Calibri" w:hAnsi="Calibri" w:cs="Calibri"/>
        </w:rPr>
        <w:t xml:space="preserve"> </w:t>
      </w:r>
    </w:p>
    <w:p w:rsidR="00E4476B" w:rsidRPr="00DE7E8C" w:rsidRDefault="00E4476B" w:rsidP="00DE7E8C">
      <w:pPr>
        <w:jc w:val="center"/>
        <w:rPr>
          <w:b/>
        </w:rPr>
      </w:pPr>
    </w:p>
    <w:p w:rsidR="00E4476B" w:rsidRPr="00DE7E8C" w:rsidRDefault="00E4476B" w:rsidP="00DE7E8C">
      <w:pPr>
        <w:jc w:val="center"/>
        <w:rPr>
          <w:b/>
        </w:rPr>
      </w:pPr>
      <w:r w:rsidRPr="00DE7E8C">
        <w:rPr>
          <w:b/>
        </w:rPr>
        <w:t>VIEŠŲJŲ PIRKIMŲ ORGANIZAVIMAS</w:t>
      </w:r>
    </w:p>
    <w:p w:rsidR="00E4476B" w:rsidRPr="00DE7E8C" w:rsidRDefault="00E4476B" w:rsidP="00DE7E8C">
      <w:pPr>
        <w:jc w:val="both"/>
        <w:rPr>
          <w:lang w:eastAsia="lt-LT"/>
        </w:rPr>
      </w:pPr>
    </w:p>
    <w:p w:rsidR="00E4476B" w:rsidRPr="00DE7E8C" w:rsidRDefault="00E4476B" w:rsidP="00DE7E8C">
      <w:pPr>
        <w:ind w:firstLine="720"/>
        <w:jc w:val="both"/>
        <w:rPr>
          <w:lang w:eastAsia="lt-LT"/>
        </w:rPr>
      </w:pPr>
      <w:r w:rsidRPr="00DE7E8C">
        <w:rPr>
          <w:lang w:eastAsia="lt-LT"/>
        </w:rPr>
        <w:t xml:space="preserve">Viešųjų pirkimų skyrius 2016 m. vykdė 570 pirkimų </w:t>
      </w:r>
      <w:r w:rsidRPr="00DE7E8C">
        <w:rPr>
          <w:rFonts w:eastAsia="Calibri"/>
          <w:lang w:eastAsia="lt-LT"/>
        </w:rPr>
        <w:t>(atvirus, ribotus, neskelbiamas derybas, supaprastintus atvirus konkursus, mažos vertės). Palygin</w:t>
      </w:r>
      <w:r w:rsidR="008E3536">
        <w:rPr>
          <w:rFonts w:eastAsia="Calibri"/>
          <w:lang w:eastAsia="lt-LT"/>
        </w:rPr>
        <w:t>ti</w:t>
      </w:r>
      <w:r w:rsidRPr="00DE7E8C">
        <w:rPr>
          <w:rFonts w:eastAsia="Calibri"/>
          <w:lang w:eastAsia="lt-LT"/>
        </w:rPr>
        <w:t xml:space="preserve"> pirkimų skaičių su </w:t>
      </w:r>
      <w:r w:rsidRPr="00DE7E8C">
        <w:rPr>
          <w:lang w:eastAsia="lt-LT"/>
        </w:rPr>
        <w:t xml:space="preserve">2015 m., 2016 m. įvykdyta 68 pirkimais daugiau (2015 m. įvykdyti 502 pirkimai). </w:t>
      </w:r>
    </w:p>
    <w:p w:rsidR="00E4476B" w:rsidRPr="00DE7E8C" w:rsidRDefault="00E4476B" w:rsidP="00DE7E8C">
      <w:pPr>
        <w:ind w:firstLine="720"/>
        <w:jc w:val="both"/>
        <w:rPr>
          <w:rFonts w:eastAsia="Calibri"/>
          <w:lang w:eastAsia="lt-LT"/>
        </w:rPr>
      </w:pPr>
      <w:r w:rsidRPr="00DE7E8C">
        <w:rPr>
          <w:rFonts w:eastAsia="Calibri"/>
          <w:lang w:eastAsia="lt-LT"/>
        </w:rPr>
        <w:t>2016 m. Viešųjų pirkimų skyrius įvykdė 49 pirkimus per Centrinę perkančiąją organizaciją (CPO), palygin</w:t>
      </w:r>
      <w:r w:rsidR="008E3536">
        <w:rPr>
          <w:rFonts w:eastAsia="Calibri"/>
          <w:lang w:eastAsia="lt-LT"/>
        </w:rPr>
        <w:t>ti</w:t>
      </w:r>
      <w:r w:rsidRPr="00DE7E8C">
        <w:rPr>
          <w:rFonts w:eastAsia="Calibri"/>
          <w:lang w:eastAsia="lt-LT"/>
        </w:rPr>
        <w:t xml:space="preserve"> su 2015 m.</w:t>
      </w:r>
      <w:r w:rsidR="008E3536">
        <w:rPr>
          <w:rFonts w:eastAsia="Calibri"/>
          <w:lang w:eastAsia="lt-LT"/>
        </w:rPr>
        <w:t>,</w:t>
      </w:r>
      <w:r w:rsidRPr="00DE7E8C">
        <w:rPr>
          <w:rFonts w:eastAsia="Calibri"/>
          <w:lang w:eastAsia="lt-LT"/>
        </w:rPr>
        <w:t xml:space="preserve"> šis skaičius išliko panašus, nes 2015 m. per CPO buvo įvykdyti 48 pirkimai. Įvykdytų pirkimų skaičius per CPO vertintinas labai teigiamai, nes pagrindiniai CPO pirkimų privalumai – trumpa pirkimo procedūrų trukmė,</w:t>
      </w:r>
      <w:r w:rsidR="00A63005">
        <w:rPr>
          <w:rFonts w:eastAsia="Calibri"/>
          <w:lang w:eastAsia="lt-LT"/>
        </w:rPr>
        <w:t xml:space="preserve"> </w:t>
      </w:r>
      <w:r w:rsidRPr="00DE7E8C">
        <w:rPr>
          <w:rFonts w:eastAsia="Calibri"/>
          <w:lang w:eastAsia="lt-LT"/>
        </w:rPr>
        <w:t xml:space="preserve">nedidelė teisminių ginčų tikimybė. </w:t>
      </w:r>
    </w:p>
    <w:p w:rsidR="00E4476B" w:rsidRPr="00DE7E8C" w:rsidRDefault="00E4476B" w:rsidP="00DE7E8C">
      <w:pPr>
        <w:ind w:firstLine="720"/>
        <w:jc w:val="both"/>
        <w:rPr>
          <w:rFonts w:eastAsia="Calibri"/>
          <w:lang w:eastAsia="lt-LT"/>
        </w:rPr>
      </w:pPr>
      <w:r w:rsidRPr="00DE7E8C">
        <w:rPr>
          <w:rFonts w:eastAsia="Calibri"/>
          <w:lang w:eastAsia="lt-LT"/>
        </w:rPr>
        <w:t xml:space="preserve">2016 m. įvykdyta </w:t>
      </w:r>
      <w:r w:rsidR="008124DD">
        <w:rPr>
          <w:rFonts w:eastAsia="Calibri"/>
          <w:lang w:eastAsia="lt-LT"/>
        </w:rPr>
        <w:t>Lietuvos Respublikos v</w:t>
      </w:r>
      <w:r w:rsidRPr="00DE7E8C">
        <w:rPr>
          <w:rFonts w:eastAsia="Calibri"/>
          <w:lang w:eastAsia="lt-LT"/>
        </w:rPr>
        <w:t>iešųjų pirkimų įsta</w:t>
      </w:r>
      <w:r w:rsidR="008124DD">
        <w:rPr>
          <w:rFonts w:eastAsia="Calibri"/>
          <w:lang w:eastAsia="lt-LT"/>
        </w:rPr>
        <w:t>tymo 91 straipsnyje</w:t>
      </w:r>
      <w:r w:rsidRPr="00DE7E8C">
        <w:rPr>
          <w:rFonts w:eastAsia="Calibri"/>
          <w:lang w:eastAsia="lt-LT"/>
        </w:rPr>
        <w:t xml:space="preserve"> įtvirtinta pareiga </w:t>
      </w:r>
      <w:r w:rsidRPr="00DE7E8C">
        <w:rPr>
          <w:szCs w:val="20"/>
          <w:lang w:eastAsia="lt-LT"/>
        </w:rPr>
        <w:t>ne mažiau kaip 5 procentus visų</w:t>
      </w:r>
      <w:r w:rsidRPr="00DE7E8C">
        <w:rPr>
          <w:b/>
          <w:bCs/>
          <w:szCs w:val="20"/>
          <w:lang w:eastAsia="lt-LT"/>
        </w:rPr>
        <w:t xml:space="preserve"> </w:t>
      </w:r>
      <w:r w:rsidRPr="00DE7E8C">
        <w:rPr>
          <w:szCs w:val="20"/>
          <w:lang w:eastAsia="lt-LT"/>
        </w:rPr>
        <w:t>supaprastintų pirkimų vertės pirkimų atlikti iš socialinių įmonių. 2016 m. šis procentas sudarė 16,4 proc. visų</w:t>
      </w:r>
      <w:r w:rsidRPr="00DE7E8C">
        <w:rPr>
          <w:b/>
          <w:bCs/>
          <w:szCs w:val="20"/>
          <w:lang w:eastAsia="lt-LT"/>
        </w:rPr>
        <w:t xml:space="preserve"> </w:t>
      </w:r>
      <w:r w:rsidRPr="00DE7E8C">
        <w:rPr>
          <w:szCs w:val="20"/>
          <w:lang w:eastAsia="lt-LT"/>
        </w:rPr>
        <w:t>supaprastintų pirkimų vertės.</w:t>
      </w:r>
    </w:p>
    <w:p w:rsidR="00E4476B" w:rsidRPr="00DE7E8C" w:rsidRDefault="00E4476B" w:rsidP="00DE7E8C">
      <w:pPr>
        <w:ind w:firstLine="720"/>
        <w:jc w:val="both"/>
        <w:rPr>
          <w:rFonts w:eastAsia="Calibri"/>
          <w:lang w:eastAsia="lt-LT"/>
        </w:rPr>
      </w:pPr>
      <w:r w:rsidRPr="00DE7E8C">
        <w:rPr>
          <w:rFonts w:eastAsia="Calibri"/>
          <w:lang w:eastAsia="lt-LT"/>
        </w:rPr>
        <w:t xml:space="preserve">2016 m. parengtos 197 viešojo pirkimo sutartys, gauta ir išnagrinėta 61 pretenzija: iš jų tenkintos buvo 9, netenkintos </w:t>
      </w:r>
      <w:r w:rsidR="008124DD">
        <w:rPr>
          <w:rFonts w:eastAsia="Calibri"/>
          <w:lang w:eastAsia="lt-LT"/>
        </w:rPr>
        <w:t>–</w:t>
      </w:r>
      <w:r w:rsidRPr="00DE7E8C">
        <w:rPr>
          <w:rFonts w:eastAsia="Calibri"/>
          <w:lang w:eastAsia="lt-LT"/>
        </w:rPr>
        <w:t xml:space="preserve"> 26, tenkint</w:t>
      </w:r>
      <w:r w:rsidR="008124DD">
        <w:rPr>
          <w:rFonts w:eastAsia="Calibri"/>
          <w:lang w:eastAsia="lt-LT"/>
        </w:rPr>
        <w:t>ų</w:t>
      </w:r>
      <w:r w:rsidRPr="00DE7E8C">
        <w:rPr>
          <w:rFonts w:eastAsia="Calibri"/>
          <w:lang w:eastAsia="lt-LT"/>
        </w:rPr>
        <w:t xml:space="preserve"> iš dalies </w:t>
      </w:r>
      <w:r w:rsidR="008124DD">
        <w:rPr>
          <w:rFonts w:eastAsia="Calibri"/>
          <w:lang w:eastAsia="lt-LT"/>
        </w:rPr>
        <w:t>–</w:t>
      </w:r>
      <w:r w:rsidRPr="00DE7E8C">
        <w:rPr>
          <w:rFonts w:eastAsia="Calibri"/>
          <w:lang w:eastAsia="lt-LT"/>
        </w:rPr>
        <w:t xml:space="preserve"> 11, nenagrinėtin</w:t>
      </w:r>
      <w:r w:rsidR="008124DD">
        <w:rPr>
          <w:rFonts w:eastAsia="Calibri"/>
          <w:lang w:eastAsia="lt-LT"/>
        </w:rPr>
        <w:t>a, nes buvo praleisti terminai, –</w:t>
      </w:r>
      <w:r w:rsidRPr="00DE7E8C">
        <w:rPr>
          <w:rFonts w:eastAsia="Calibri"/>
          <w:lang w:eastAsia="lt-LT"/>
        </w:rPr>
        <w:t xml:space="preserve"> 15. </w:t>
      </w:r>
      <w:r w:rsidR="008124DD">
        <w:rPr>
          <w:rFonts w:eastAsia="Calibri"/>
          <w:lang w:eastAsia="lt-LT"/>
        </w:rPr>
        <w:t>Pal</w:t>
      </w:r>
      <w:r w:rsidRPr="00DE7E8C">
        <w:rPr>
          <w:rFonts w:eastAsia="Calibri"/>
          <w:lang w:eastAsia="lt-LT"/>
        </w:rPr>
        <w:t>ygin</w:t>
      </w:r>
      <w:r w:rsidR="008124DD">
        <w:rPr>
          <w:rFonts w:eastAsia="Calibri"/>
          <w:lang w:eastAsia="lt-LT"/>
        </w:rPr>
        <w:t>ti</w:t>
      </w:r>
      <w:r w:rsidRPr="00DE7E8C">
        <w:rPr>
          <w:rFonts w:eastAsia="Calibri"/>
          <w:lang w:eastAsia="lt-LT"/>
        </w:rPr>
        <w:t xml:space="preserve"> su 2015 m.</w:t>
      </w:r>
      <w:r w:rsidR="002B12A3">
        <w:rPr>
          <w:rFonts w:eastAsia="Calibri"/>
          <w:lang w:eastAsia="lt-LT"/>
        </w:rPr>
        <w:t>,</w:t>
      </w:r>
      <w:r w:rsidRPr="00DE7E8C">
        <w:rPr>
          <w:rFonts w:eastAsia="Calibri"/>
          <w:lang w:eastAsia="lt-LT"/>
        </w:rPr>
        <w:t xml:space="preserve"> pretenzijų skaičius šiek tiek sumažėjo, nes 2015 m. buvo gautos ir išnagrinėtos 74 pretenzijos.</w:t>
      </w:r>
    </w:p>
    <w:p w:rsidR="00E4476B" w:rsidRPr="00DE7E8C" w:rsidRDefault="00E4476B" w:rsidP="00DE7E8C">
      <w:pPr>
        <w:ind w:firstLine="709"/>
        <w:jc w:val="both"/>
        <w:rPr>
          <w:szCs w:val="20"/>
          <w:lang w:eastAsia="lt-LT"/>
        </w:rPr>
      </w:pPr>
      <w:r w:rsidRPr="00DE7E8C">
        <w:rPr>
          <w:szCs w:val="20"/>
          <w:lang w:eastAsia="lt-LT"/>
        </w:rPr>
        <w:t>2016 m. gaut</w:t>
      </w:r>
      <w:r w:rsidR="002B12A3">
        <w:rPr>
          <w:szCs w:val="20"/>
          <w:lang w:eastAsia="lt-LT"/>
        </w:rPr>
        <w:t>i</w:t>
      </w:r>
      <w:r w:rsidRPr="00DE7E8C">
        <w:rPr>
          <w:szCs w:val="20"/>
          <w:lang w:eastAsia="lt-LT"/>
        </w:rPr>
        <w:t xml:space="preserve"> ir išnagrinėt</w:t>
      </w:r>
      <w:r w:rsidR="002B12A3">
        <w:rPr>
          <w:szCs w:val="20"/>
          <w:lang w:eastAsia="lt-LT"/>
        </w:rPr>
        <w:t>i</w:t>
      </w:r>
      <w:r w:rsidRPr="00DE7E8C">
        <w:rPr>
          <w:szCs w:val="20"/>
          <w:lang w:eastAsia="lt-LT"/>
        </w:rPr>
        <w:t xml:space="preserve"> 1</w:t>
      </w:r>
      <w:r w:rsidR="009D25C1">
        <w:rPr>
          <w:szCs w:val="20"/>
          <w:lang w:eastAsia="lt-LT"/>
        </w:rPr>
        <w:t> </w:t>
      </w:r>
      <w:r w:rsidRPr="00DE7E8C">
        <w:rPr>
          <w:szCs w:val="20"/>
          <w:lang w:eastAsia="lt-LT"/>
        </w:rPr>
        <w:t>544 konkurso dalyvių paklausim</w:t>
      </w:r>
      <w:r w:rsidR="002B12A3">
        <w:rPr>
          <w:szCs w:val="20"/>
          <w:lang w:eastAsia="lt-LT"/>
        </w:rPr>
        <w:t xml:space="preserve">ai ir </w:t>
      </w:r>
      <w:r w:rsidRPr="00DE7E8C">
        <w:rPr>
          <w:szCs w:val="20"/>
          <w:lang w:eastAsia="lt-LT"/>
        </w:rPr>
        <w:t>pasiūlymų patikslinim</w:t>
      </w:r>
      <w:r w:rsidR="002B12A3">
        <w:rPr>
          <w:szCs w:val="20"/>
          <w:lang w:eastAsia="lt-LT"/>
        </w:rPr>
        <w:t>ai</w:t>
      </w:r>
      <w:r w:rsidRPr="00DE7E8C">
        <w:rPr>
          <w:szCs w:val="20"/>
          <w:lang w:eastAsia="lt-LT"/>
        </w:rPr>
        <w:t>. 2015 m. šis skaičius buvo mažesnis, 1</w:t>
      </w:r>
      <w:r w:rsidR="009D25C1">
        <w:rPr>
          <w:szCs w:val="20"/>
          <w:lang w:eastAsia="lt-LT"/>
        </w:rPr>
        <w:t> </w:t>
      </w:r>
      <w:r w:rsidRPr="00DE7E8C">
        <w:rPr>
          <w:szCs w:val="20"/>
          <w:lang w:eastAsia="lt-LT"/>
        </w:rPr>
        <w:t>202 konkurso dalyvių paklausim</w:t>
      </w:r>
      <w:r w:rsidR="002B12A3">
        <w:rPr>
          <w:szCs w:val="20"/>
          <w:lang w:eastAsia="lt-LT"/>
        </w:rPr>
        <w:t xml:space="preserve">ai ir </w:t>
      </w:r>
      <w:r w:rsidRPr="00DE7E8C">
        <w:rPr>
          <w:szCs w:val="20"/>
          <w:lang w:eastAsia="lt-LT"/>
        </w:rPr>
        <w:t>pasiūlymų patikslinim</w:t>
      </w:r>
      <w:r w:rsidR="002B12A3">
        <w:rPr>
          <w:szCs w:val="20"/>
          <w:lang w:eastAsia="lt-LT"/>
        </w:rPr>
        <w:t>ai</w:t>
      </w:r>
      <w:r w:rsidRPr="00DE7E8C">
        <w:rPr>
          <w:szCs w:val="20"/>
          <w:lang w:eastAsia="lt-LT"/>
        </w:rPr>
        <w:t>.</w:t>
      </w:r>
    </w:p>
    <w:p w:rsidR="008E3536" w:rsidRDefault="008E3536" w:rsidP="00DE7E8C">
      <w:pPr>
        <w:jc w:val="center"/>
        <w:rPr>
          <w:b/>
        </w:rPr>
      </w:pPr>
    </w:p>
    <w:p w:rsidR="00194F80" w:rsidRDefault="00194F80" w:rsidP="00DE7E8C">
      <w:pPr>
        <w:jc w:val="center"/>
        <w:rPr>
          <w:b/>
        </w:rPr>
      </w:pPr>
    </w:p>
    <w:p w:rsidR="00E4476B" w:rsidRPr="00DE7E8C" w:rsidRDefault="00E4476B" w:rsidP="00DE7E8C">
      <w:pPr>
        <w:jc w:val="center"/>
        <w:rPr>
          <w:b/>
        </w:rPr>
      </w:pPr>
      <w:r w:rsidRPr="00DE7E8C">
        <w:rPr>
          <w:b/>
        </w:rPr>
        <w:lastRenderedPageBreak/>
        <w:t>TEISĖS SKYRIAUS KURUOJAMA SRITIS</w:t>
      </w:r>
    </w:p>
    <w:p w:rsidR="00E4476B" w:rsidRPr="00DE7E8C" w:rsidRDefault="00E4476B" w:rsidP="00DE7E8C">
      <w:pPr>
        <w:jc w:val="both"/>
        <w:rPr>
          <w:b/>
        </w:rPr>
      </w:pPr>
    </w:p>
    <w:p w:rsidR="00E4476B" w:rsidRPr="00DE7E8C" w:rsidRDefault="00E4476B" w:rsidP="00DE7E8C">
      <w:pPr>
        <w:ind w:firstLine="709"/>
        <w:jc w:val="both"/>
        <w:rPr>
          <w:b/>
        </w:rPr>
      </w:pPr>
      <w:r w:rsidRPr="00DE7E8C">
        <w:t xml:space="preserve">2016 </w:t>
      </w:r>
      <w:r w:rsidRPr="00DE7E8C">
        <w:rPr>
          <w:lang w:eastAsia="lt-LT"/>
        </w:rPr>
        <w:t>m. buvo užbaigtos 207 teisminės bylos, iš kurių 11 baigt</w:t>
      </w:r>
      <w:r w:rsidR="00F10681">
        <w:rPr>
          <w:lang w:eastAsia="lt-LT"/>
        </w:rPr>
        <w:t>a</w:t>
      </w:r>
      <w:r w:rsidRPr="00DE7E8C">
        <w:rPr>
          <w:lang w:eastAsia="lt-LT"/>
        </w:rPr>
        <w:t xml:space="preserve"> taikos sutartimis. Svarbiausios Klaipėdos miesto savivaldybės naudai užbaigtos bylos buvo šios:</w:t>
      </w:r>
    </w:p>
    <w:p w:rsidR="00E4476B" w:rsidRPr="00DE7E8C" w:rsidRDefault="00E4476B" w:rsidP="00DE7E8C">
      <w:pPr>
        <w:ind w:firstLine="709"/>
        <w:jc w:val="both"/>
        <w:rPr>
          <w:lang w:eastAsia="lt-LT"/>
        </w:rPr>
      </w:pPr>
      <w:r w:rsidRPr="00DE7E8C">
        <w:rPr>
          <w:lang w:eastAsia="lt-LT"/>
        </w:rPr>
        <w:t>1) laimėta byla pagal UAB „Specialus autotransportas“ ieškinį dėl 476 776,92 Eur skolos ir palūkanų priteisimo;</w:t>
      </w:r>
    </w:p>
    <w:p w:rsidR="00E4476B" w:rsidRPr="00DE7E8C" w:rsidRDefault="00E4476B" w:rsidP="00DE7E8C">
      <w:pPr>
        <w:ind w:firstLine="709"/>
        <w:jc w:val="both"/>
        <w:rPr>
          <w:lang w:eastAsia="lt-LT"/>
        </w:rPr>
      </w:pPr>
      <w:r w:rsidRPr="00DE7E8C">
        <w:rPr>
          <w:lang w:eastAsia="lt-LT"/>
        </w:rPr>
        <w:t>2) laimėtos 4 bylos dėl viešųjų pirkimų, įskaitant bylą dėl daugiafunkcio sveikatingumo centro statybos rangos darbų konkurso sąlygų.</w:t>
      </w:r>
    </w:p>
    <w:p w:rsidR="00E4476B" w:rsidRPr="00DE7E8C" w:rsidRDefault="00E4476B" w:rsidP="00DE7E8C">
      <w:pPr>
        <w:ind w:firstLine="709"/>
        <w:jc w:val="both"/>
        <w:rPr>
          <w:lang w:eastAsia="lt-LT"/>
        </w:rPr>
      </w:pPr>
      <w:r w:rsidRPr="00DE7E8C">
        <w:rPr>
          <w:lang w:eastAsia="lt-LT"/>
        </w:rPr>
        <w:t>Vykdant valstybės deleguotą funkciją dėl pirminės teisinės pagalbos teikimo, pirminė teisinė pagalba buvo suteikta 2</w:t>
      </w:r>
      <w:r w:rsidR="00C33F70">
        <w:rPr>
          <w:lang w:eastAsia="lt-LT"/>
        </w:rPr>
        <w:t> </w:t>
      </w:r>
      <w:r w:rsidRPr="00DE7E8C">
        <w:rPr>
          <w:lang w:eastAsia="lt-LT"/>
        </w:rPr>
        <w:t>551 pareiškėj</w:t>
      </w:r>
      <w:r w:rsidR="00B42663">
        <w:rPr>
          <w:lang w:eastAsia="lt-LT"/>
        </w:rPr>
        <w:t>ui</w:t>
      </w:r>
      <w:r w:rsidRPr="00DE7E8C">
        <w:rPr>
          <w:lang w:eastAsia="lt-LT"/>
        </w:rPr>
        <w:t>. Teikiant pirminę teisinę pagalbą buvo parengta</w:t>
      </w:r>
      <w:r w:rsidR="00EB2351">
        <w:rPr>
          <w:lang w:eastAsia="lt-LT"/>
        </w:rPr>
        <w:t>s</w:t>
      </w:r>
      <w:r w:rsidRPr="00DE7E8C">
        <w:rPr>
          <w:lang w:eastAsia="lt-LT"/>
        </w:rPr>
        <w:t xml:space="preserve"> 31 taikos sutarčių projekt</w:t>
      </w:r>
      <w:r w:rsidR="00EB2351">
        <w:rPr>
          <w:lang w:eastAsia="lt-LT"/>
        </w:rPr>
        <w:t>as</w:t>
      </w:r>
      <w:r w:rsidRPr="00DE7E8C">
        <w:rPr>
          <w:lang w:eastAsia="lt-LT"/>
        </w:rPr>
        <w:t>, 60 dokument</w:t>
      </w:r>
      <w:r w:rsidR="00EB2351">
        <w:rPr>
          <w:lang w:eastAsia="lt-LT"/>
        </w:rPr>
        <w:t>ų</w:t>
      </w:r>
      <w:r w:rsidRPr="00DE7E8C">
        <w:rPr>
          <w:lang w:eastAsia="lt-LT"/>
        </w:rPr>
        <w:t xml:space="preserve"> valstybės ir savivaldybių institucijoms ir 692 prašymai suteikti antrinę teisinę pagalbą.</w:t>
      </w:r>
    </w:p>
    <w:p w:rsidR="00E4476B" w:rsidRPr="00DE7E8C" w:rsidRDefault="00E4476B" w:rsidP="00DE7E8C">
      <w:pPr>
        <w:jc w:val="center"/>
        <w:rPr>
          <w:b/>
        </w:rPr>
      </w:pPr>
    </w:p>
    <w:p w:rsidR="00E4476B" w:rsidRPr="00DE7E8C" w:rsidRDefault="00E4476B" w:rsidP="00DE7E8C">
      <w:pPr>
        <w:jc w:val="center"/>
        <w:rPr>
          <w:b/>
        </w:rPr>
      </w:pPr>
      <w:r w:rsidRPr="00DE7E8C">
        <w:rPr>
          <w:b/>
        </w:rPr>
        <w:t>VAIKO TEISIŲ APSAUGA</w:t>
      </w:r>
    </w:p>
    <w:p w:rsidR="00E4476B" w:rsidRPr="00DE7E8C" w:rsidRDefault="00E4476B" w:rsidP="00DE7E8C">
      <w:pPr>
        <w:pStyle w:val="Pagrindinistekstas"/>
        <w:ind w:firstLine="1296"/>
        <w:rPr>
          <w:b/>
        </w:rPr>
      </w:pPr>
    </w:p>
    <w:p w:rsidR="00E4476B" w:rsidRPr="00DE7E8C" w:rsidRDefault="00E4476B" w:rsidP="00EB2351">
      <w:pPr>
        <w:pStyle w:val="Pagrindinistekstas"/>
        <w:ind w:firstLine="709"/>
      </w:pPr>
      <w:r w:rsidRPr="00DE7E8C">
        <w:t>Į socialinės rizikos šeimų, auginančių vaikus, apskaitą Klaipėdos mieste Vaiko teisių apsaugos skyriaus teikimu 2016 metais įrašyta 101 šeima (2015 m. – 108), išbrauktos 94 šeimos (2015 m. – 78). 2016 m. pabaigoje apskaitoje Klaipėdoje buvo 393 šeimos (2015</w:t>
      </w:r>
      <w:r w:rsidR="00EB2351">
        <w:t xml:space="preserve"> </w:t>
      </w:r>
      <w:r w:rsidRPr="00DE7E8C">
        <w:t xml:space="preserve">m. </w:t>
      </w:r>
      <w:r w:rsidR="00EB2351">
        <w:t>–</w:t>
      </w:r>
      <w:r w:rsidRPr="00DE7E8C">
        <w:t xml:space="preserve"> 388), jose augo 483 vaikai (2015 m. </w:t>
      </w:r>
      <w:r w:rsidR="00EB2351">
        <w:t>–</w:t>
      </w:r>
      <w:r w:rsidRPr="00DE7E8C">
        <w:t xml:space="preserve"> 435). Teismui pateikta 40 ieškinių</w:t>
      </w:r>
      <w:r w:rsidR="00EB2351">
        <w:t xml:space="preserve"> ar pareiškimų dėl</w:t>
      </w:r>
      <w:r w:rsidRPr="00DE7E8C">
        <w:t xml:space="preserve"> tėvų valdžios apribojimo, vaiko atskyrimo, išlaikymo priteisimo, nuolatinės globos (rūpybos) ir globos (rūpybos) vietos nustatymo ir kt. (2015 m. </w:t>
      </w:r>
      <w:r w:rsidR="00EB2351">
        <w:t>–</w:t>
      </w:r>
      <w:r w:rsidRPr="00DE7E8C">
        <w:t xml:space="preserve"> 26). Iš įvairių šaltinių (dažniausiai – policijos) gaut</w:t>
      </w:r>
      <w:r w:rsidR="00EB2351">
        <w:t>a informacija apie 146 (2015 m.</w:t>
      </w:r>
      <w:r w:rsidRPr="00DE7E8C">
        <w:t xml:space="preserve"> – 169) smurto prieš vaikus atvejus, vaikams ir šeimoms teikta įvairi pagalba: konsultavimas, socialinio darbo organizavimas, vaiko apgyvendinimas institucijoje, laikinosios globos nustatymas. </w:t>
      </w:r>
    </w:p>
    <w:p w:rsidR="00E4476B" w:rsidRPr="00DE7E8C" w:rsidRDefault="00E4476B" w:rsidP="00EB2351">
      <w:pPr>
        <w:pStyle w:val="Pagrindinistekstas"/>
        <w:ind w:firstLine="709"/>
      </w:pPr>
      <w:r w:rsidRPr="00DE7E8C">
        <w:t xml:space="preserve">2016 m. Klaipėdos mieste 78 vaikai liko be tėvų globos (2015 m. – 70), iš jų 31 (2015 m. </w:t>
      </w:r>
      <w:r w:rsidR="00EB2351">
        <w:t>–</w:t>
      </w:r>
      <w:r w:rsidRPr="00DE7E8C">
        <w:t xml:space="preserve"> 33) vaikams globa nustatyta šeimoje, o 51 (2015 m. </w:t>
      </w:r>
      <w:r w:rsidR="00EB2351">
        <w:t>–</w:t>
      </w:r>
      <w:r w:rsidRPr="00DE7E8C">
        <w:t xml:space="preserve"> 37) – socialinės globos įstaigose. Per metus 3</w:t>
      </w:r>
      <w:r w:rsidR="00CE7FE0">
        <w:t> </w:t>
      </w:r>
      <w:r w:rsidRPr="00DE7E8C">
        <w:t xml:space="preserve">(2015 m. </w:t>
      </w:r>
      <w:r w:rsidR="00EB2351">
        <w:t>–</w:t>
      </w:r>
      <w:r w:rsidRPr="00DE7E8C">
        <w:t xml:space="preserve"> 6) šeimos globoti iš institucijų paėmė 5 vaikus (2015 m. </w:t>
      </w:r>
      <w:r w:rsidR="00EB2351">
        <w:t xml:space="preserve">– </w:t>
      </w:r>
      <w:r w:rsidRPr="00DE7E8C">
        <w:t>7), nesusijusius su globėjo šeima giminystės</w:t>
      </w:r>
      <w:r w:rsidRPr="00DE7E8C">
        <w:rPr>
          <w:b/>
        </w:rPr>
        <w:t xml:space="preserve"> </w:t>
      </w:r>
      <w:r w:rsidRPr="00DE7E8C">
        <w:t>ryšiais. 2016 m. pabaigoje 166-</w:t>
      </w:r>
      <w:r w:rsidR="00EB2351">
        <w:t>io</w:t>
      </w:r>
      <w:r w:rsidRPr="00DE7E8C">
        <w:t xml:space="preserve">se globėjų šeimose buvo globojama 200 vaikų (2015 m. </w:t>
      </w:r>
      <w:r w:rsidR="00EB2351">
        <w:t>–</w:t>
      </w:r>
      <w:r w:rsidRPr="00DE7E8C">
        <w:t xml:space="preserve"> 208), globos institucijose – 112 (2015 m. </w:t>
      </w:r>
      <w:r w:rsidR="00EB2351">
        <w:t>–</w:t>
      </w:r>
      <w:r w:rsidRPr="00DE7E8C">
        <w:t xml:space="preserve"> 113). Nutraukus globą šeimoje ar institucijoje, tėvams per metus grąžinti 45 (2015 m. – 46) vaikai. Vykdant laikinosios globos priežiūrą yra sudaromi vaiko laikinosios globos planai, vykdomos planų peržiūros, siekiant sugrąžinti vaiką į šeimą. Laikinosios globos planų ir jų peržiūrų 2016 m. parengta 187 (2015 m. </w:t>
      </w:r>
      <w:r w:rsidR="00EB2351">
        <w:t>–</w:t>
      </w:r>
      <w:r w:rsidRPr="00DE7E8C">
        <w:t xml:space="preserve"> 265). Vykdant vaikų globos priežiūrą, surašyti 176 globojamų (rūpinamų) vaikų aplankymo aktai.</w:t>
      </w:r>
    </w:p>
    <w:p w:rsidR="00E4476B" w:rsidRPr="00DE7E8C" w:rsidRDefault="00E4476B" w:rsidP="00EB2351">
      <w:pPr>
        <w:pStyle w:val="Pagrindinistekstas"/>
        <w:ind w:firstLine="709"/>
      </w:pPr>
      <w:r w:rsidRPr="00DE7E8C">
        <w:t>2016 metus laikinoji globa tėvų prašymu, pastariesiems laikinai išvykstant į užsienį, nustatyta 64 vaikams (2015 m.</w:t>
      </w:r>
      <w:r w:rsidR="00A63005">
        <w:t xml:space="preserve"> </w:t>
      </w:r>
      <w:r w:rsidR="00EB2351">
        <w:t>–</w:t>
      </w:r>
      <w:r w:rsidRPr="00DE7E8C">
        <w:t xml:space="preserve"> 89), 2016 m. pabaigoje tokių vaikų mieste buvo globojama 203 (2015 m. – 232).</w:t>
      </w:r>
    </w:p>
    <w:p w:rsidR="00E4476B" w:rsidRPr="00DE7E8C" w:rsidRDefault="00E4476B" w:rsidP="00EB2351">
      <w:pPr>
        <w:pStyle w:val="Pagrindinistekstas"/>
        <w:ind w:firstLine="709"/>
      </w:pPr>
      <w:r w:rsidRPr="00DE7E8C">
        <w:t xml:space="preserve">2016 m. įvaikinti 6 klaipėdiečiai vaikai, netekę tėvų globos (2015 m. </w:t>
      </w:r>
      <w:r w:rsidR="00EB2351">
        <w:t>– 1). 12-</w:t>
      </w:r>
      <w:r w:rsidRPr="00DE7E8C">
        <w:t>ai šeimų organizuoti mokymai dėl pasirengimo globoti</w:t>
      </w:r>
      <w:r w:rsidR="00EB2351">
        <w:t xml:space="preserve"> ar </w:t>
      </w:r>
      <w:r w:rsidRPr="00DE7E8C">
        <w:t>įvaikinti ir atliktas jų pirminis įvertinimas</w:t>
      </w:r>
      <w:r w:rsidR="00A63005">
        <w:t xml:space="preserve"> </w:t>
      </w:r>
      <w:r w:rsidRPr="00DE7E8C">
        <w:t>(2015</w:t>
      </w:r>
      <w:r w:rsidR="00EB2351">
        <w:t> </w:t>
      </w:r>
      <w:r w:rsidRPr="00DE7E8C">
        <w:t>m.</w:t>
      </w:r>
      <w:r w:rsidR="00EB2351">
        <w:t xml:space="preserve"> – </w:t>
      </w:r>
      <w:r w:rsidRPr="00DE7E8C">
        <w:t xml:space="preserve">19), 8 vaikai įrašyti į galimų įvaikinti vaikų sąrašą (2015 m. </w:t>
      </w:r>
      <w:r w:rsidR="00EB2351">
        <w:t>–</w:t>
      </w:r>
      <w:r w:rsidRPr="00DE7E8C">
        <w:t xml:space="preserve"> 16). </w:t>
      </w:r>
    </w:p>
    <w:p w:rsidR="00E4476B" w:rsidRPr="00DE7E8C" w:rsidRDefault="00E4476B" w:rsidP="00EB2351">
      <w:pPr>
        <w:pStyle w:val="Pagrindinistekstas"/>
        <w:ind w:firstLine="709"/>
      </w:pPr>
      <w:r w:rsidRPr="00DE7E8C">
        <w:t>Vaiko teisių apsaugos skyriaus darbuotojai per 2016 metus 754 kartus (2015 m. – 899) dalyvavo Klaipėdos miesto apylinkės, apygardos ir kitų miestų apylinkės teismuose civilinėse bylose, 55 kartus teismo posėdžiuose ir</w:t>
      </w:r>
      <w:r w:rsidR="00A63005">
        <w:t xml:space="preserve"> </w:t>
      </w:r>
      <w:r w:rsidRPr="00DE7E8C">
        <w:t>ikiteisminio tyrimo metu atliekant nepilnamečio liudytojo, nukentėjusiojo, įtariamojo ir kaltinamojo apklausas. Teismui pateiktos 235</w:t>
      </w:r>
      <w:r w:rsidR="00A63005">
        <w:t xml:space="preserve"> </w:t>
      </w:r>
      <w:r w:rsidRPr="00DE7E8C">
        <w:t xml:space="preserve">išvados (2015 m. </w:t>
      </w:r>
      <w:r w:rsidR="00EB2351">
        <w:t>–</w:t>
      </w:r>
      <w:r w:rsidRPr="00DE7E8C">
        <w:t xml:space="preserve"> 236) (žodžiu, raštu) dėl tėvų valdžios apribojimo,</w:t>
      </w:r>
      <w:r w:rsidR="00A63005">
        <w:t xml:space="preserve"> </w:t>
      </w:r>
      <w:r w:rsidRPr="00DE7E8C">
        <w:t xml:space="preserve">laikinųjų apsaugos priemonių taikymo, gyvenamosios vietos bei bendravimo tvarkos nustatymo, psichologinės ekspertizės skyrimo ir kt. bei 48 šeimų buities tyrimo aktai ir kiti teismo pareikalauti dokumentai. Tėvų valdžia laikinai arba neterminuotai apribota 22 asmenims </w:t>
      </w:r>
      <w:r w:rsidRPr="00EB2351">
        <w:t xml:space="preserve">į </w:t>
      </w:r>
      <w:r w:rsidRPr="00DE7E8C">
        <w:t>21 vaiką. Tėvams už vaikų nepriežiūrą surašyta 15 (2015 m. – 27) administracin</w:t>
      </w:r>
      <w:r w:rsidR="006E3703">
        <w:t>io</w:t>
      </w:r>
      <w:r w:rsidRPr="00DE7E8C">
        <w:t xml:space="preserve"> teisės pažeidimo protokolų.</w:t>
      </w:r>
    </w:p>
    <w:p w:rsidR="00E4476B" w:rsidRDefault="00E4476B" w:rsidP="00EB2351">
      <w:pPr>
        <w:pStyle w:val="Pagrindinistekstas"/>
        <w:ind w:firstLine="709"/>
      </w:pPr>
      <w:r w:rsidRPr="00DE7E8C">
        <w:t>2016 m. pa</w:t>
      </w:r>
      <w:r w:rsidR="006E3703">
        <w:t>rengti ir išleisti lankstinukai</w:t>
      </w:r>
      <w:r w:rsidRPr="00DE7E8C">
        <w:t xml:space="preserve"> apie Vaiko teisių apsaugos skyriaus veiklą. Vykdytas reidas su Probacijos tarnyba </w:t>
      </w:r>
      <w:r w:rsidRPr="004C3BB9">
        <w:t xml:space="preserve">į </w:t>
      </w:r>
      <w:r w:rsidR="00E7185D">
        <w:t>šios tarnybos registre</w:t>
      </w:r>
      <w:r w:rsidRPr="00DE7E8C">
        <w:t xml:space="preserve"> esančių </w:t>
      </w:r>
      <w:r w:rsidR="00E7185D">
        <w:t xml:space="preserve">(probuojamų) </w:t>
      </w:r>
      <w:r w:rsidRPr="00DE7E8C">
        <w:t xml:space="preserve">nepilnamečių gyvenamąsias vietas, siekiant išsiaiškinti jų pasiruošimą artėjantiems mokslo metams. Pakoregavus </w:t>
      </w:r>
      <w:r w:rsidRPr="00DE7E8C">
        <w:lastRenderedPageBreak/>
        <w:t>Vaiko teisių apsaugos skyriaus specialistų darbo laiko grafiką, kartu su policijos pareigūnais po darbo valandų nuolat lankytasi socialinės rizikos šeimose bei tirti gyventojų pareiškimai.</w:t>
      </w:r>
    </w:p>
    <w:p w:rsidR="009C6BDE" w:rsidRPr="00DE7E8C" w:rsidRDefault="009C6BDE" w:rsidP="00DE7E8C">
      <w:pPr>
        <w:tabs>
          <w:tab w:val="left" w:pos="212"/>
        </w:tabs>
        <w:jc w:val="center"/>
        <w:rPr>
          <w:b/>
        </w:rPr>
      </w:pPr>
    </w:p>
    <w:p w:rsidR="00E4476B" w:rsidRPr="00DE7E8C" w:rsidRDefault="00E4476B" w:rsidP="00DE7E8C">
      <w:pPr>
        <w:tabs>
          <w:tab w:val="left" w:pos="212"/>
        </w:tabs>
        <w:jc w:val="center"/>
        <w:rPr>
          <w:b/>
        </w:rPr>
      </w:pPr>
      <w:r w:rsidRPr="00DE7E8C">
        <w:rPr>
          <w:b/>
        </w:rPr>
        <w:t>INFORMACINIŲ TECHNOLOGIJŲ PLĖTOJIMAS</w:t>
      </w:r>
    </w:p>
    <w:p w:rsidR="00E4476B" w:rsidRPr="00DE7E8C" w:rsidRDefault="00E4476B" w:rsidP="00DE7E8C">
      <w:pPr>
        <w:jc w:val="both"/>
        <w:rPr>
          <w:rFonts w:eastAsiaTheme="minorHAnsi"/>
        </w:rPr>
      </w:pPr>
    </w:p>
    <w:p w:rsidR="00E4476B" w:rsidRPr="00DE7E8C" w:rsidRDefault="00E4476B" w:rsidP="00DE7E8C">
      <w:pPr>
        <w:ind w:firstLine="851"/>
        <w:jc w:val="both"/>
      </w:pPr>
      <w:r w:rsidRPr="00DE7E8C">
        <w:t xml:space="preserve">2016 m. atnaujintas </w:t>
      </w:r>
      <w:r w:rsidR="000060AC">
        <w:t>S</w:t>
      </w:r>
      <w:r w:rsidRPr="00DE7E8C">
        <w:t xml:space="preserve">avivaldybės administracijos kompiuterinės technikos ūkis – 2016 m. įsigyti 208 nauji kompiuteriai. Modernizuotas kompiuterių tinklas pastate </w:t>
      </w:r>
      <w:r w:rsidR="000060AC">
        <w:t>S. </w:t>
      </w:r>
      <w:r w:rsidRPr="00DE7E8C">
        <w:t>Daukanto g. 24, kuriame įsikūrė Viešosios tvarkos skyrius. Technikos ir ryšio atnaujinimas leidžia sparčiau ir efektyviau atlikti kasdienes veiklas, taip gerin</w:t>
      </w:r>
      <w:r w:rsidR="000E77DA">
        <w:t>ti</w:t>
      </w:r>
      <w:r w:rsidRPr="00DE7E8C">
        <w:t xml:space="preserve"> darbo kokybę teikiant paslaugas miesto gyventojams. Įsigyta rezervinio kopijavimo duomenų saugykla, užtikrinanti visų darbuotojų duomenų saugumą ir galimybę at</w:t>
      </w:r>
      <w:r w:rsidR="000E77DA">
        <w:t>kurti</w:t>
      </w:r>
      <w:r w:rsidRPr="00DE7E8C">
        <w:t xml:space="preserve"> prarastą </w:t>
      </w:r>
      <w:r w:rsidR="000E77DA">
        <w:t>informaciją. Įdiegta debesijos</w:t>
      </w:r>
      <w:r w:rsidRPr="00DE7E8C">
        <w:t xml:space="preserve"> sistema, leidžianti darbuotojų kompiuterių duomenis saugoti nuo praradimo, taip pat užtikrinanti priėjimą prie darbuotojo duomenų saugiai prisijungus prie bet kurio Savivaldybės administracijos tinklo kompiuterio. </w:t>
      </w:r>
    </w:p>
    <w:p w:rsidR="00E4476B" w:rsidRPr="00DE7E8C" w:rsidRDefault="00E4476B" w:rsidP="00DE7E8C">
      <w:pPr>
        <w:ind w:firstLine="851"/>
        <w:jc w:val="both"/>
      </w:pPr>
      <w:r w:rsidRPr="00DE7E8C">
        <w:t xml:space="preserve">Sukurtas informacinės sistemos </w:t>
      </w:r>
      <w:r w:rsidR="00C33F70">
        <w:t xml:space="preserve">(IS) </w:t>
      </w:r>
      <w:r w:rsidRPr="00DE7E8C">
        <w:t>„Administracinių teisės pažeidimų sistema su interaktyviais licencijų ir leidimų moduliais“ papildomas modulis – IS „Interaktyvus</w:t>
      </w:r>
      <w:r w:rsidR="00C456A9">
        <w:t xml:space="preserve"> prekybos vietų žemėlapis“. Šioje</w:t>
      </w:r>
      <w:r w:rsidRPr="00DE7E8C">
        <w:t xml:space="preserve"> </w:t>
      </w:r>
      <w:r w:rsidR="00C33F70">
        <w:t>IS</w:t>
      </w:r>
      <w:r w:rsidRPr="00DE7E8C">
        <w:t xml:space="preserve"> gyventojai mato, kokios yra Klaipėdos mieste prekybos vietos žemėlapyje, jų užimtumo kalendorių. Per šią </w:t>
      </w:r>
      <w:r w:rsidR="00C33F70">
        <w:t>IS</w:t>
      </w:r>
      <w:r w:rsidRPr="00DE7E8C">
        <w:t xml:space="preserve"> gyventojai gali užsakyti prekybos leidimą konkrečioje vietoje konkrečiam laikui. Tai leidžia supaprastinti administracines procedūras, paslaugos teikiamos skaidriau ir efektyviau, palengvina ir Savivaldybės </w:t>
      </w:r>
      <w:r w:rsidR="00C456A9">
        <w:t xml:space="preserve">administracijos </w:t>
      </w:r>
      <w:r w:rsidRPr="00DE7E8C">
        <w:t>darbuotojų darbą.</w:t>
      </w:r>
    </w:p>
    <w:p w:rsidR="00E4476B" w:rsidRPr="00DE7E8C" w:rsidRDefault="00E4476B" w:rsidP="00DE7E8C">
      <w:pPr>
        <w:pStyle w:val="Default"/>
        <w:ind w:firstLine="851"/>
        <w:jc w:val="both"/>
        <w:rPr>
          <w:color w:val="auto"/>
          <w:lang w:val="lt-LT"/>
        </w:rPr>
      </w:pPr>
      <w:r w:rsidRPr="00DE7E8C">
        <w:rPr>
          <w:color w:val="auto"/>
          <w:lang w:val="lt-LT"/>
        </w:rPr>
        <w:t>2016 metais įgyvendintas dokumentų siuntimas per e.</w:t>
      </w:r>
      <w:r w:rsidR="00C456A9">
        <w:rPr>
          <w:color w:val="auto"/>
          <w:lang w:val="lt-LT"/>
        </w:rPr>
        <w:t> </w:t>
      </w:r>
      <w:r w:rsidRPr="00DE7E8C">
        <w:rPr>
          <w:color w:val="auto"/>
          <w:lang w:val="lt-LT"/>
        </w:rPr>
        <w:t>pristatymo sistemą, vis daugiau dokumentų pasirašoma el. parašu. Per 2016 metus gauti 1</w:t>
      </w:r>
      <w:r w:rsidR="00C33F70">
        <w:rPr>
          <w:color w:val="auto"/>
          <w:lang w:val="lt-LT"/>
        </w:rPr>
        <w:t> </w:t>
      </w:r>
      <w:r w:rsidRPr="00DE7E8C">
        <w:rPr>
          <w:color w:val="auto"/>
          <w:lang w:val="lt-LT"/>
        </w:rPr>
        <w:t>342 dokumentai per e.</w:t>
      </w:r>
      <w:r w:rsidR="00C456A9">
        <w:rPr>
          <w:color w:val="auto"/>
          <w:lang w:val="lt-LT"/>
        </w:rPr>
        <w:t> </w:t>
      </w:r>
      <w:r w:rsidRPr="00DE7E8C">
        <w:rPr>
          <w:color w:val="auto"/>
          <w:lang w:val="lt-LT"/>
        </w:rPr>
        <w:t xml:space="preserve">pristatymo sistemą. Per 2016 metų I pusmetį išsiųsti 45 dokumentai, per II ketvirtį – 86, o </w:t>
      </w:r>
      <w:r w:rsidR="00C456A9">
        <w:rPr>
          <w:color w:val="auto"/>
          <w:lang w:val="lt-LT"/>
        </w:rPr>
        <w:t xml:space="preserve">per </w:t>
      </w:r>
      <w:r w:rsidRPr="00DE7E8C">
        <w:rPr>
          <w:color w:val="auto"/>
          <w:lang w:val="lt-LT"/>
        </w:rPr>
        <w:t>IV ketvirtį jau išsiųsti 174 elektroniniu parašu pasirašyti dokumentai – tai rodo didžiulį progresą šioje srityje. Pl</w:t>
      </w:r>
      <w:r w:rsidR="00C456A9">
        <w:rPr>
          <w:color w:val="auto"/>
          <w:lang w:val="lt-LT"/>
        </w:rPr>
        <w:t>anuojama atsisakyti popierinio</w:t>
      </w:r>
      <w:r w:rsidRPr="00DE7E8C">
        <w:rPr>
          <w:color w:val="auto"/>
          <w:lang w:val="lt-LT"/>
        </w:rPr>
        <w:t xml:space="preserve"> susirašinėjimo su institucijomis</w:t>
      </w:r>
      <w:r w:rsidR="00C33F70">
        <w:rPr>
          <w:color w:val="auto"/>
          <w:lang w:val="lt-LT"/>
        </w:rPr>
        <w:t>,</w:t>
      </w:r>
      <w:r w:rsidRPr="00DE7E8C">
        <w:rPr>
          <w:color w:val="auto"/>
          <w:lang w:val="lt-LT"/>
        </w:rPr>
        <w:t xml:space="preserve"> kur tik tai įmanoma, taip supaprastinant ir pagreitinant tarpinstitucinį komunikavimą ir taupant lėšas dokumentų spausdinimui. </w:t>
      </w:r>
    </w:p>
    <w:p w:rsidR="00E4476B" w:rsidRPr="00DE7E8C" w:rsidRDefault="00E4476B" w:rsidP="00DE7E8C">
      <w:pPr>
        <w:ind w:firstLine="709"/>
        <w:jc w:val="both"/>
        <w:rPr>
          <w:rFonts w:eastAsiaTheme="minorHAnsi"/>
        </w:rPr>
      </w:pPr>
      <w:r w:rsidRPr="00DE7E8C">
        <w:t>2016 m. viduryje pradėtas vykdyti viešųjų pirkimų konkursas savivaldybės interneto svetainės dizaino ir turinio valdymo sistem</w:t>
      </w:r>
      <w:r w:rsidR="00C33F70">
        <w:t>ai</w:t>
      </w:r>
      <w:r w:rsidRPr="00DE7E8C">
        <w:t xml:space="preserve"> atnaujin</w:t>
      </w:r>
      <w:r w:rsidR="00C33F70">
        <w:t>t</w:t>
      </w:r>
      <w:r w:rsidRPr="00DE7E8C">
        <w:t>i, 2017 m. pabaigoje planuojama pristatyti naujo dizaino visuomenės lūkesčius ir poreikius atitinkanti savivaldybės svetainė</w:t>
      </w:r>
      <w:r w:rsidR="000E77DA">
        <w:t>.</w:t>
      </w:r>
    </w:p>
    <w:p w:rsidR="00E4476B" w:rsidRPr="00DE7E8C" w:rsidRDefault="00E4476B" w:rsidP="00DE7E8C">
      <w:pPr>
        <w:jc w:val="both"/>
        <w:rPr>
          <w:lang w:eastAsia="lt-LT"/>
        </w:rPr>
      </w:pPr>
    </w:p>
    <w:p w:rsidR="00E4476B" w:rsidRPr="00DE7E8C" w:rsidRDefault="009C6BDE" w:rsidP="00DE7E8C">
      <w:pPr>
        <w:tabs>
          <w:tab w:val="left" w:pos="851"/>
        </w:tabs>
        <w:jc w:val="center"/>
        <w:rPr>
          <w:b/>
          <w:lang w:eastAsia="lt-LT"/>
        </w:rPr>
      </w:pPr>
      <w:r w:rsidRPr="00DE7E8C">
        <w:rPr>
          <w:b/>
          <w:lang w:eastAsia="lt-LT"/>
        </w:rPr>
        <w:t xml:space="preserve">GYVENTOJŲ APTARNAVIMAS IR </w:t>
      </w:r>
      <w:r w:rsidR="00E4476B" w:rsidRPr="00DE7E8C">
        <w:rPr>
          <w:b/>
          <w:lang w:eastAsia="lt-LT"/>
        </w:rPr>
        <w:t>VIEŠIEJI RYŠIAI</w:t>
      </w:r>
    </w:p>
    <w:p w:rsidR="00E4476B" w:rsidRPr="00DE7E8C" w:rsidRDefault="00E4476B" w:rsidP="00DE7E8C">
      <w:pPr>
        <w:jc w:val="both"/>
        <w:rPr>
          <w:szCs w:val="20"/>
          <w:lang w:eastAsia="lt-LT"/>
        </w:rPr>
      </w:pPr>
    </w:p>
    <w:p w:rsidR="00E4476B" w:rsidRPr="00DE7E8C" w:rsidRDefault="00E4476B" w:rsidP="00DE7E8C">
      <w:pPr>
        <w:pStyle w:val="Betarp"/>
        <w:ind w:firstLine="851"/>
        <w:jc w:val="both"/>
        <w:rPr>
          <w:rFonts w:ascii="Times New Roman" w:hAnsi="Times New Roman" w:cs="Times New Roman"/>
          <w:sz w:val="24"/>
          <w:szCs w:val="24"/>
        </w:rPr>
      </w:pPr>
      <w:r w:rsidRPr="00DE7E8C">
        <w:rPr>
          <w:rFonts w:ascii="Times New Roman" w:hAnsi="Times New Roman" w:cs="Times New Roman"/>
          <w:sz w:val="24"/>
          <w:szCs w:val="24"/>
        </w:rPr>
        <w:t>Siekdamas palaikyti gerus santykius su įvairiomis tikslinėmis auditorijomis, gerinti savivaldybės įvaizdį ir viešinti</w:t>
      </w:r>
      <w:r w:rsidR="00A63005">
        <w:rPr>
          <w:rFonts w:ascii="Times New Roman" w:hAnsi="Times New Roman" w:cs="Times New Roman"/>
          <w:sz w:val="24"/>
          <w:szCs w:val="24"/>
        </w:rPr>
        <w:t xml:space="preserve"> </w:t>
      </w:r>
      <w:r w:rsidRPr="00DE7E8C">
        <w:rPr>
          <w:rFonts w:ascii="Times New Roman" w:hAnsi="Times New Roman" w:cs="Times New Roman"/>
          <w:sz w:val="24"/>
          <w:szCs w:val="24"/>
        </w:rPr>
        <w:t>informaciją apie savivaldybės veiklą, Informavimo ir e. paslaugų skyrius 2016 m. plėtojo išorinę bei vidinę komunikaciją, panaudodamas įvairius komunikavimo kanalus ir formas (radijas, televizija, spauda, internetas, socialiniai tinklai). Vienas iš komunikavimo kanalų, kurio panaudojimas viešinimui įgauna pagreitį</w:t>
      </w:r>
      <w:r w:rsidR="00C456A9">
        <w:rPr>
          <w:rFonts w:ascii="Times New Roman" w:hAnsi="Times New Roman" w:cs="Times New Roman"/>
          <w:sz w:val="24"/>
          <w:szCs w:val="24"/>
        </w:rPr>
        <w:t>,</w:t>
      </w:r>
      <w:r w:rsidRPr="00DE7E8C">
        <w:rPr>
          <w:rFonts w:ascii="Times New Roman" w:hAnsi="Times New Roman" w:cs="Times New Roman"/>
          <w:sz w:val="24"/>
          <w:szCs w:val="24"/>
        </w:rPr>
        <w:t xml:space="preserve"> –</w:t>
      </w:r>
      <w:r w:rsidR="00A63005">
        <w:rPr>
          <w:rFonts w:ascii="Times New Roman" w:hAnsi="Times New Roman" w:cs="Times New Roman"/>
          <w:sz w:val="24"/>
          <w:szCs w:val="24"/>
        </w:rPr>
        <w:t xml:space="preserve"> </w:t>
      </w:r>
      <w:r w:rsidRPr="00DE7E8C">
        <w:rPr>
          <w:rFonts w:ascii="Times New Roman" w:hAnsi="Times New Roman" w:cs="Times New Roman"/>
          <w:sz w:val="24"/>
          <w:szCs w:val="24"/>
        </w:rPr>
        <w:t xml:space="preserve">paskyra socialiniame tinkle </w:t>
      </w:r>
      <w:r w:rsidR="00C456A9" w:rsidRPr="00C456A9">
        <w:rPr>
          <w:rFonts w:ascii="Times New Roman" w:hAnsi="Times New Roman" w:cs="Times New Roman"/>
          <w:sz w:val="24"/>
          <w:szCs w:val="24"/>
        </w:rPr>
        <w:t>„</w:t>
      </w:r>
      <w:r w:rsidRPr="00C456A9">
        <w:rPr>
          <w:rFonts w:ascii="Times New Roman" w:hAnsi="Times New Roman" w:cs="Times New Roman"/>
          <w:sz w:val="24"/>
          <w:szCs w:val="24"/>
        </w:rPr>
        <w:t>Facebook</w:t>
      </w:r>
      <w:r w:rsidR="00C456A9" w:rsidRPr="00C456A9">
        <w:rPr>
          <w:rFonts w:ascii="Times New Roman" w:hAnsi="Times New Roman" w:cs="Times New Roman"/>
          <w:sz w:val="24"/>
          <w:szCs w:val="24"/>
        </w:rPr>
        <w:t>“</w:t>
      </w:r>
      <w:r w:rsidRPr="00C456A9">
        <w:rPr>
          <w:rFonts w:ascii="Times New Roman" w:hAnsi="Times New Roman" w:cs="Times New Roman"/>
          <w:sz w:val="24"/>
          <w:szCs w:val="24"/>
        </w:rPr>
        <w:t>.</w:t>
      </w:r>
      <w:r w:rsidRPr="00DE7E8C">
        <w:rPr>
          <w:rFonts w:ascii="Times New Roman" w:hAnsi="Times New Roman" w:cs="Times New Roman"/>
          <w:sz w:val="24"/>
          <w:szCs w:val="24"/>
        </w:rPr>
        <w:t xml:space="preserve"> Paskyros sekėjų skaičių per metus pavyko padidinti nuo 1</w:t>
      </w:r>
      <w:r w:rsidR="001C5BDA">
        <w:rPr>
          <w:rFonts w:ascii="Times New Roman" w:hAnsi="Times New Roman" w:cs="Times New Roman"/>
          <w:sz w:val="24"/>
          <w:szCs w:val="24"/>
        </w:rPr>
        <w:t> </w:t>
      </w:r>
      <w:r w:rsidRPr="00DE7E8C">
        <w:rPr>
          <w:rFonts w:ascii="Times New Roman" w:hAnsi="Times New Roman" w:cs="Times New Roman"/>
          <w:sz w:val="24"/>
          <w:szCs w:val="24"/>
        </w:rPr>
        <w:t>400 iki 2</w:t>
      </w:r>
      <w:r w:rsidR="001C5BDA">
        <w:rPr>
          <w:rFonts w:ascii="Times New Roman" w:hAnsi="Times New Roman" w:cs="Times New Roman"/>
          <w:sz w:val="24"/>
          <w:szCs w:val="24"/>
        </w:rPr>
        <w:t> </w:t>
      </w:r>
      <w:r w:rsidRPr="00DE7E8C">
        <w:rPr>
          <w:rFonts w:ascii="Times New Roman" w:hAnsi="Times New Roman" w:cs="Times New Roman"/>
          <w:sz w:val="24"/>
          <w:szCs w:val="24"/>
        </w:rPr>
        <w:t>570, 2017 m. tikimasi sulaukti 5</w:t>
      </w:r>
      <w:r w:rsidR="001C5BDA">
        <w:rPr>
          <w:rFonts w:ascii="Times New Roman" w:hAnsi="Times New Roman" w:cs="Times New Roman"/>
          <w:sz w:val="24"/>
          <w:szCs w:val="24"/>
        </w:rPr>
        <w:t> </w:t>
      </w:r>
      <w:r w:rsidRPr="00DE7E8C">
        <w:rPr>
          <w:rFonts w:ascii="Times New Roman" w:hAnsi="Times New Roman" w:cs="Times New Roman"/>
          <w:sz w:val="24"/>
          <w:szCs w:val="24"/>
        </w:rPr>
        <w:t>000 sekėjų.</w:t>
      </w:r>
    </w:p>
    <w:p w:rsidR="00E4476B" w:rsidRPr="00DE7E8C" w:rsidRDefault="00E4476B" w:rsidP="00DE7E8C">
      <w:pPr>
        <w:pStyle w:val="Betarp"/>
        <w:ind w:firstLine="851"/>
        <w:jc w:val="both"/>
        <w:rPr>
          <w:rFonts w:ascii="Times New Roman" w:hAnsi="Times New Roman" w:cs="Times New Roman"/>
          <w:sz w:val="24"/>
          <w:szCs w:val="24"/>
        </w:rPr>
      </w:pPr>
      <w:r w:rsidRPr="00DE7E8C">
        <w:rPr>
          <w:rFonts w:ascii="Times New Roman" w:hAnsi="Times New Roman" w:cs="Times New Roman"/>
          <w:sz w:val="24"/>
          <w:szCs w:val="24"/>
        </w:rPr>
        <w:t>Sėkmingai bendradarbiauta su seniūnaičiais, nuolat keistasi informacija, organizuoti Savivaldybės administracijos vadovų susitikimai su seniūnaičiais.</w:t>
      </w:r>
    </w:p>
    <w:p w:rsidR="00E4476B" w:rsidRPr="00DE7E8C" w:rsidRDefault="001C5BDA" w:rsidP="00DE7E8C">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Interneto svetainėje sukurta </w:t>
      </w:r>
      <w:r w:rsidR="00E4476B" w:rsidRPr="00DE7E8C">
        <w:rPr>
          <w:rFonts w:ascii="Times New Roman" w:hAnsi="Times New Roman" w:cs="Times New Roman"/>
          <w:sz w:val="24"/>
          <w:szCs w:val="24"/>
        </w:rPr>
        <w:t>gyventojų apklausos rubrika „Dienos klausimas“, kurioje kiekvieną savaitę</w:t>
      </w:r>
      <w:r w:rsidR="00C456A9">
        <w:rPr>
          <w:rFonts w:ascii="Times New Roman" w:hAnsi="Times New Roman" w:cs="Times New Roman"/>
          <w:sz w:val="24"/>
          <w:szCs w:val="24"/>
        </w:rPr>
        <w:t>,</w:t>
      </w:r>
      <w:r w:rsidR="00E4476B" w:rsidRPr="00DE7E8C">
        <w:rPr>
          <w:rFonts w:ascii="Times New Roman" w:hAnsi="Times New Roman" w:cs="Times New Roman"/>
          <w:sz w:val="24"/>
          <w:szCs w:val="24"/>
        </w:rPr>
        <w:t xml:space="preserve"> atsižvelgiant į miesto aktualijas</w:t>
      </w:r>
      <w:r w:rsidR="00C456A9">
        <w:rPr>
          <w:rFonts w:ascii="Times New Roman" w:hAnsi="Times New Roman" w:cs="Times New Roman"/>
          <w:sz w:val="24"/>
          <w:szCs w:val="24"/>
        </w:rPr>
        <w:t>,</w:t>
      </w:r>
      <w:r w:rsidR="00E4476B" w:rsidRPr="00DE7E8C">
        <w:rPr>
          <w:rFonts w:ascii="Times New Roman" w:hAnsi="Times New Roman" w:cs="Times New Roman"/>
          <w:sz w:val="24"/>
          <w:szCs w:val="24"/>
        </w:rPr>
        <w:t xml:space="preserve"> gyventojams pateikiamas vis naujas klausimas. </w:t>
      </w:r>
    </w:p>
    <w:p w:rsidR="00E4476B" w:rsidRPr="00DE7E8C" w:rsidRDefault="00E4476B" w:rsidP="00DE7E8C">
      <w:pPr>
        <w:pStyle w:val="Betarp"/>
        <w:ind w:firstLine="851"/>
        <w:jc w:val="both"/>
        <w:rPr>
          <w:rFonts w:ascii="Times New Roman" w:hAnsi="Times New Roman" w:cs="Times New Roman"/>
          <w:sz w:val="24"/>
          <w:szCs w:val="24"/>
        </w:rPr>
      </w:pPr>
      <w:r w:rsidRPr="00DE7E8C">
        <w:rPr>
          <w:rFonts w:ascii="Times New Roman" w:hAnsi="Times New Roman" w:cs="Times New Roman"/>
          <w:sz w:val="24"/>
          <w:szCs w:val="24"/>
        </w:rPr>
        <w:t>2016 m. buvo paskelbt</w:t>
      </w:r>
      <w:r w:rsidR="00DE7E8C" w:rsidRPr="00DE7E8C">
        <w:rPr>
          <w:rFonts w:ascii="Times New Roman" w:hAnsi="Times New Roman" w:cs="Times New Roman"/>
          <w:sz w:val="24"/>
          <w:szCs w:val="24"/>
        </w:rPr>
        <w:t>i Darnaus judumo metais, dėl to</w:t>
      </w:r>
      <w:r w:rsidRPr="00DE7E8C">
        <w:rPr>
          <w:rFonts w:ascii="Times New Roman" w:hAnsi="Times New Roman" w:cs="Times New Roman"/>
          <w:sz w:val="24"/>
          <w:szCs w:val="24"/>
        </w:rPr>
        <w:t xml:space="preserve"> daug viešinimo veiklų buvo skirta minėtam įvykiui – parengti skaitme</w:t>
      </w:r>
      <w:r w:rsidR="0039630F" w:rsidRPr="00DE7E8C">
        <w:rPr>
          <w:rFonts w:ascii="Times New Roman" w:hAnsi="Times New Roman" w:cs="Times New Roman"/>
          <w:sz w:val="24"/>
          <w:szCs w:val="24"/>
        </w:rPr>
        <w:t>ni</w:t>
      </w:r>
      <w:r w:rsidRPr="00DE7E8C">
        <w:rPr>
          <w:rFonts w:ascii="Times New Roman" w:hAnsi="Times New Roman" w:cs="Times New Roman"/>
          <w:sz w:val="24"/>
          <w:szCs w:val="24"/>
        </w:rPr>
        <w:t xml:space="preserve">niai Darnaus judumo metams skirti plakatai, vykdytas renginių viešinimas, įsigyti suvenyrai su </w:t>
      </w:r>
      <w:r w:rsidR="00C456A9">
        <w:rPr>
          <w:rFonts w:ascii="Times New Roman" w:hAnsi="Times New Roman" w:cs="Times New Roman"/>
          <w:sz w:val="24"/>
          <w:szCs w:val="24"/>
        </w:rPr>
        <w:t>darnaus judumo simbolika.</w:t>
      </w:r>
    </w:p>
    <w:p w:rsidR="00E4476B" w:rsidRPr="00DE7E8C" w:rsidRDefault="00E4476B" w:rsidP="00DE7E8C">
      <w:pPr>
        <w:pStyle w:val="Betarp"/>
        <w:ind w:firstLine="851"/>
        <w:jc w:val="both"/>
        <w:rPr>
          <w:rFonts w:ascii="Times New Roman" w:hAnsi="Times New Roman" w:cs="Times New Roman"/>
          <w:sz w:val="24"/>
          <w:szCs w:val="24"/>
        </w:rPr>
      </w:pPr>
      <w:r w:rsidRPr="00DE7E8C">
        <w:rPr>
          <w:rFonts w:ascii="Times New Roman" w:hAnsi="Times New Roman" w:cs="Times New Roman"/>
          <w:sz w:val="24"/>
          <w:szCs w:val="24"/>
        </w:rPr>
        <w:t xml:space="preserve">Savivaldybės kaip atviros, teisingos institucijos įvaizdžio stiprinimas </w:t>
      </w:r>
      <w:r w:rsidR="002C2571">
        <w:rPr>
          <w:rFonts w:ascii="Times New Roman" w:hAnsi="Times New Roman" w:cs="Times New Roman"/>
          <w:sz w:val="24"/>
          <w:szCs w:val="24"/>
        </w:rPr>
        <w:t>glaudžiai</w:t>
      </w:r>
      <w:r w:rsidRPr="00DE7E8C">
        <w:rPr>
          <w:rFonts w:ascii="Times New Roman" w:hAnsi="Times New Roman" w:cs="Times New Roman"/>
          <w:sz w:val="24"/>
          <w:szCs w:val="24"/>
        </w:rPr>
        <w:t xml:space="preserve"> susijęs su gyventojų poreikiais ir jų lūkesčiais. Kuo daugiau gerų paslaugų žmonės gauna, kuo daugiau teigiamos informacijos apie savivaldybės veiklą perskaito ir pamato arba išgirsta, tuo labiau stiprėja tikėjimas, kad ši institucija dirba žmonių labui.</w:t>
      </w:r>
    </w:p>
    <w:p w:rsidR="00E4476B" w:rsidRDefault="00E4476B" w:rsidP="00DE7E8C">
      <w:pPr>
        <w:pStyle w:val="Default"/>
        <w:ind w:firstLine="720"/>
        <w:jc w:val="both"/>
        <w:rPr>
          <w:color w:val="auto"/>
          <w:lang w:val="lt-LT"/>
        </w:rPr>
      </w:pPr>
      <w:r w:rsidRPr="00DE7E8C">
        <w:rPr>
          <w:color w:val="auto"/>
          <w:lang w:val="lt-LT"/>
        </w:rPr>
        <w:lastRenderedPageBreak/>
        <w:t>2016 m. atliktas tyrimas dėl gyventojams teikiamų paslaugų ir prašymų nagrinėjimo kokybės, atlikta tyrimo dėl e.</w:t>
      </w:r>
      <w:r w:rsidR="002C2571">
        <w:rPr>
          <w:color w:val="auto"/>
          <w:lang w:val="lt-LT"/>
        </w:rPr>
        <w:t> </w:t>
      </w:r>
      <w:r w:rsidRPr="00DE7E8C">
        <w:rPr>
          <w:color w:val="auto"/>
          <w:lang w:val="lt-LT"/>
        </w:rPr>
        <w:t>paslaugų kokybės pagal Viešųjų paslaugų vartotojų patenkinimo indekso apskaičiavimo metodiką (tyrimas atliktas 2015 m. pabaigoje) analizė; paruošta tyrimo rezultatų suvestinė.</w:t>
      </w:r>
    </w:p>
    <w:p w:rsidR="00E4476B" w:rsidRPr="00DE7E8C" w:rsidRDefault="00E4476B" w:rsidP="00DE7E8C">
      <w:pPr>
        <w:jc w:val="both"/>
        <w:rPr>
          <w:szCs w:val="20"/>
          <w:lang w:eastAsia="lt-LT"/>
        </w:rPr>
      </w:pPr>
    </w:p>
    <w:p w:rsidR="00E4476B" w:rsidRPr="00DE7E8C" w:rsidRDefault="00E4476B" w:rsidP="00DE7E8C">
      <w:pPr>
        <w:jc w:val="center"/>
        <w:rPr>
          <w:rFonts w:eastAsia="Calibri"/>
          <w:b/>
        </w:rPr>
      </w:pPr>
      <w:r w:rsidRPr="00DE7E8C">
        <w:rPr>
          <w:b/>
        </w:rPr>
        <w:t>DOKUMENTŲ VALDYMAS</w:t>
      </w:r>
    </w:p>
    <w:p w:rsidR="00E4476B" w:rsidRPr="00DE7E8C" w:rsidRDefault="00E4476B" w:rsidP="00DE7E8C">
      <w:pPr>
        <w:ind w:firstLine="1080"/>
        <w:jc w:val="center"/>
        <w:rPr>
          <w:b/>
        </w:rPr>
      </w:pPr>
    </w:p>
    <w:p w:rsidR="00E4476B" w:rsidRPr="00DE7E8C" w:rsidRDefault="00E4476B" w:rsidP="00DE7E8C">
      <w:pPr>
        <w:ind w:firstLine="709"/>
        <w:jc w:val="both"/>
      </w:pPr>
      <w:r w:rsidRPr="00DE7E8C">
        <w:t>2016 m. Savivaldybės administracija gavo ir užregistravo 15</w:t>
      </w:r>
      <w:r w:rsidR="002C2571">
        <w:t> </w:t>
      </w:r>
      <w:r w:rsidRPr="00DE7E8C">
        <w:t>120 dokumentų, adresuotų savivaldybės institucijoms. Užregistruoti ir išsiųsti 5</w:t>
      </w:r>
      <w:r w:rsidR="002C2571">
        <w:t> </w:t>
      </w:r>
      <w:r w:rsidRPr="00DE7E8C">
        <w:t>520 dokumentai, pasirašyti savivaldybės vadovų. Užregistruot</w:t>
      </w:r>
      <w:r w:rsidR="002C2571">
        <w:t>as</w:t>
      </w:r>
      <w:r w:rsidRPr="00DE7E8C">
        <w:t xml:space="preserve"> 4</w:t>
      </w:r>
      <w:r w:rsidR="005B7247">
        <w:t> </w:t>
      </w:r>
      <w:r w:rsidRPr="00DE7E8C">
        <w:t>051 Savivaldybės administracijos direktoriaus įsakymas veiklos klausimais.</w:t>
      </w:r>
    </w:p>
    <w:p w:rsidR="00E4476B" w:rsidRPr="00DE7E8C" w:rsidRDefault="00E4476B" w:rsidP="00DE7E8C">
      <w:pPr>
        <w:rPr>
          <w:b/>
          <w:lang w:eastAsia="lt-LT"/>
        </w:rPr>
      </w:pPr>
    </w:p>
    <w:p w:rsidR="00E4476B" w:rsidRPr="00DE7E8C" w:rsidRDefault="00E4476B" w:rsidP="00DE7E8C">
      <w:pPr>
        <w:jc w:val="center"/>
        <w:rPr>
          <w:b/>
          <w:lang w:eastAsia="lt-LT"/>
        </w:rPr>
      </w:pPr>
      <w:r w:rsidRPr="00DE7E8C">
        <w:rPr>
          <w:b/>
          <w:lang w:eastAsia="lt-LT"/>
        </w:rPr>
        <w:t>ARCHYVO VEIKLA</w:t>
      </w:r>
    </w:p>
    <w:p w:rsidR="00E4476B" w:rsidRPr="00DE7E8C" w:rsidRDefault="00E4476B" w:rsidP="00DE7E8C">
      <w:pPr>
        <w:ind w:firstLine="709"/>
        <w:jc w:val="center"/>
        <w:rPr>
          <w:b/>
          <w:lang w:eastAsia="lt-LT"/>
        </w:rPr>
      </w:pPr>
    </w:p>
    <w:p w:rsidR="00E4476B" w:rsidRPr="00DE7E8C" w:rsidRDefault="00E4476B" w:rsidP="00310F46">
      <w:pPr>
        <w:ind w:firstLine="709"/>
        <w:jc w:val="both"/>
        <w:rPr>
          <w:rFonts w:eastAsia="Calibri"/>
        </w:rPr>
      </w:pPr>
      <w:r w:rsidRPr="00DE7E8C">
        <w:rPr>
          <w:rFonts w:eastAsia="Calibri"/>
        </w:rPr>
        <w:t xml:space="preserve">2016 metais į archyvą saugoti priimti 305 likviduojamų juridinių asmenų dokumentai. </w:t>
      </w:r>
      <w:r w:rsidRPr="00DE7E8C">
        <w:t>Likviduotų įmonių dokumentų saugyklų ir administracinių patalpų plotas sudarė 1</w:t>
      </w:r>
      <w:r w:rsidR="002C2571">
        <w:t> </w:t>
      </w:r>
      <w:r w:rsidRPr="00DE7E8C">
        <w:t>600 m</w:t>
      </w:r>
      <w:r w:rsidRPr="00DE7E8C">
        <w:rPr>
          <w:vertAlign w:val="superscript"/>
        </w:rPr>
        <w:t>2</w:t>
      </w:r>
      <w:r w:rsidRPr="00DE7E8C">
        <w:t>. Bendras likviduotų įmonių saugomų dokumentų kiekis sudarė 5</w:t>
      </w:r>
      <w:r w:rsidR="002C2571">
        <w:t> </w:t>
      </w:r>
      <w:r w:rsidRPr="00DE7E8C">
        <w:t>196 tiesinius metrus. Gauta ir išnagrinėta 3</w:t>
      </w:r>
      <w:r w:rsidR="002C2571">
        <w:t> </w:t>
      </w:r>
      <w:r w:rsidRPr="00DE7E8C">
        <w:t>139 asmenų prašymai išduoti juridinius faktus patvirtinančius dokumentus (iš likviduotų įmonių dokumentų archyvo). Gauti ir išnagrinėti 699 asmenų prašymai išduoti juridinius faktus patvirtinančius dokumentus (iš savivaldybės dokumentų).</w:t>
      </w:r>
    </w:p>
    <w:p w:rsidR="00E4476B" w:rsidRPr="00DE7E8C" w:rsidRDefault="0030791E" w:rsidP="00310F46">
      <w:pPr>
        <w:autoSpaceDE w:val="0"/>
        <w:autoSpaceDN w:val="0"/>
        <w:adjustRightInd w:val="0"/>
        <w:ind w:firstLine="709"/>
        <w:jc w:val="both"/>
      </w:pPr>
      <w:r>
        <w:t xml:space="preserve">2016 m. organizuotas </w:t>
      </w:r>
      <w:r w:rsidR="00E4476B" w:rsidRPr="00DE7E8C">
        <w:t xml:space="preserve">Sporto skyriaus ir sporto įstaigų dokumentų, kurie buvo sukaupti ir saugomi </w:t>
      </w:r>
      <w:r>
        <w:t xml:space="preserve">Klaipėdos miesto </w:t>
      </w:r>
      <w:r w:rsidR="00E4476B" w:rsidRPr="00DE7E8C">
        <w:t>sporto klubo „Viesulas“ patalpose, perdavimas į archyvą. Taip pat į archyvą priimti saugoti likviduoto lopšelio</w:t>
      </w:r>
      <w:r>
        <w:t>-</w:t>
      </w:r>
      <w:r w:rsidR="00E4476B" w:rsidRPr="00DE7E8C">
        <w:t xml:space="preserve">darželio „Aušrinė“ dokumentai. </w:t>
      </w:r>
    </w:p>
    <w:p w:rsidR="00E4476B" w:rsidRPr="00DE7E8C" w:rsidRDefault="00E4476B" w:rsidP="00310F46">
      <w:pPr>
        <w:pStyle w:val="TableText"/>
        <w:ind w:firstLine="709"/>
        <w:jc w:val="both"/>
        <w:rPr>
          <w:lang w:val="lt-LT"/>
        </w:rPr>
      </w:pPr>
      <w:r w:rsidRPr="00DE7E8C">
        <w:rPr>
          <w:lang w:val="lt-LT"/>
        </w:rPr>
        <w:t xml:space="preserve">Savivaldybės administracijos struktūrinių padalinių dokumentai, kurie neperduodami saugoti </w:t>
      </w:r>
      <w:r w:rsidR="0030791E">
        <w:rPr>
          <w:lang w:val="lt-LT"/>
        </w:rPr>
        <w:t>a</w:t>
      </w:r>
      <w:r w:rsidRPr="00DE7E8C">
        <w:rPr>
          <w:lang w:val="lt-LT"/>
        </w:rPr>
        <w:t xml:space="preserve">rchyvui, </w:t>
      </w:r>
      <w:r w:rsidR="00093981">
        <w:rPr>
          <w:lang w:val="lt-LT"/>
        </w:rPr>
        <w:t xml:space="preserve">2016 m. </w:t>
      </w:r>
      <w:r w:rsidRPr="00DE7E8C">
        <w:rPr>
          <w:lang w:val="lt-LT"/>
        </w:rPr>
        <w:t>iš</w:t>
      </w:r>
      <w:r w:rsidR="004B01D5">
        <w:rPr>
          <w:lang w:val="lt-LT"/>
        </w:rPr>
        <w:t xml:space="preserve"> laiptinių ir kabinetų </w:t>
      </w:r>
      <w:r w:rsidRPr="00DE7E8C">
        <w:rPr>
          <w:lang w:val="lt-LT"/>
        </w:rPr>
        <w:t>perke</w:t>
      </w:r>
      <w:r w:rsidR="00310F46">
        <w:rPr>
          <w:lang w:val="lt-LT"/>
        </w:rPr>
        <w:t>lti į naujas saugojimo patalpas</w:t>
      </w:r>
      <w:r w:rsidRPr="00DE7E8C">
        <w:rPr>
          <w:lang w:val="lt-LT"/>
        </w:rPr>
        <w:t xml:space="preserve"> Liepų g. 7.</w:t>
      </w:r>
    </w:p>
    <w:p w:rsidR="00E4476B" w:rsidRPr="00DE7E8C" w:rsidRDefault="00E4476B" w:rsidP="00DE7E8C">
      <w:pPr>
        <w:autoSpaceDE w:val="0"/>
        <w:autoSpaceDN w:val="0"/>
        <w:adjustRightInd w:val="0"/>
        <w:ind w:firstLine="709"/>
        <w:jc w:val="both"/>
      </w:pPr>
    </w:p>
    <w:p w:rsidR="00E4476B" w:rsidRPr="00DE7E8C" w:rsidRDefault="00E4476B" w:rsidP="00DE7E8C">
      <w:pPr>
        <w:jc w:val="center"/>
        <w:rPr>
          <w:b/>
        </w:rPr>
      </w:pPr>
      <w:r w:rsidRPr="00DE7E8C">
        <w:rPr>
          <w:b/>
        </w:rPr>
        <w:t>FINANSŲ IR TURTO DEPARTAMENTAS</w:t>
      </w:r>
    </w:p>
    <w:p w:rsidR="00E4476B" w:rsidRPr="00DE7E8C" w:rsidRDefault="00E4476B" w:rsidP="00DE7E8C">
      <w:pPr>
        <w:jc w:val="center"/>
        <w:rPr>
          <w:b/>
        </w:rPr>
      </w:pPr>
    </w:p>
    <w:p w:rsidR="00E4476B" w:rsidRPr="00DE7E8C" w:rsidRDefault="00E4476B" w:rsidP="00DE7E8C">
      <w:pPr>
        <w:ind w:firstLine="709"/>
        <w:jc w:val="both"/>
      </w:pPr>
      <w:r w:rsidRPr="00DE7E8C">
        <w:t xml:space="preserve">Departamento pagrindinės veiklos kryptys yra: 1) savivaldybės politikos biudžeto, finansų ir turto valdymo, apskaitos ir mokesčių klausimais formavimas ir įgyvendinimas; 2) savivaldybės, asignavimų valdytojų biudžeto vykdymo, finansinių ataskaitų rinkinio ir kitų ataskaitų rengimo teisingumo ir pateikimo laiku užtikrinimas. Finansų ir turto departamentas dalyvavo įgyvendinant visas Klaipėdos miesto savivaldybės 2016–2018 metų strateginio veiklos plano programas – buvo atsakingas už finansų valdymą ir apskaitą bei klausimų, susijusių su savivaldybės turto valdymu, sprendimą. </w:t>
      </w:r>
    </w:p>
    <w:p w:rsidR="00E4476B" w:rsidRPr="00DE7E8C" w:rsidRDefault="00E4476B" w:rsidP="00DE7E8C">
      <w:pPr>
        <w:jc w:val="center"/>
        <w:rPr>
          <w:b/>
        </w:rPr>
      </w:pPr>
    </w:p>
    <w:p w:rsidR="00E4476B" w:rsidRPr="00DE7E8C" w:rsidRDefault="00E4476B" w:rsidP="00DE7E8C">
      <w:pPr>
        <w:jc w:val="center"/>
        <w:rPr>
          <w:b/>
        </w:rPr>
      </w:pPr>
      <w:r w:rsidRPr="00DE7E8C">
        <w:rPr>
          <w:b/>
        </w:rPr>
        <w:t>Savivaldybės biudžeto pajamų surinkimas</w:t>
      </w:r>
    </w:p>
    <w:p w:rsidR="00E4476B" w:rsidRPr="00DE7E8C" w:rsidRDefault="00E4476B" w:rsidP="0068418C">
      <w:pPr>
        <w:rPr>
          <w:b/>
        </w:rPr>
      </w:pPr>
    </w:p>
    <w:p w:rsidR="00E4476B" w:rsidRPr="00DE7E8C" w:rsidRDefault="0068418C" w:rsidP="0068418C">
      <w:pPr>
        <w:tabs>
          <w:tab w:val="center" w:pos="600"/>
          <w:tab w:val="center" w:pos="4986"/>
          <w:tab w:val="right" w:pos="9972"/>
        </w:tabs>
        <w:ind w:firstLine="709"/>
        <w:jc w:val="both"/>
        <w:rPr>
          <w:lang w:eastAsia="lt-LT"/>
        </w:rPr>
      </w:pPr>
      <w:r>
        <w:rPr>
          <w:b/>
          <w:caps/>
          <w:sz w:val="20"/>
          <w:szCs w:val="20"/>
          <w:lang w:eastAsia="lt-LT"/>
        </w:rPr>
        <w:tab/>
      </w:r>
      <w:r w:rsidR="00E4476B" w:rsidRPr="00DE7E8C">
        <w:rPr>
          <w:lang w:eastAsia="lt-LT"/>
        </w:rPr>
        <w:t>Klaipėdos miesto savivaldybės 2016 metų biudžeto patvirtintas pajamų planas sudarė 139</w:t>
      </w:r>
      <w:r w:rsidR="00702715">
        <w:rPr>
          <w:lang w:eastAsia="lt-LT"/>
        </w:rPr>
        <w:t> </w:t>
      </w:r>
      <w:r w:rsidR="00F76EA3">
        <w:rPr>
          <w:lang w:eastAsia="lt-LT"/>
        </w:rPr>
        <w:t xml:space="preserve">355,5 tūkst. Eur, </w:t>
      </w:r>
      <w:r w:rsidR="00E4476B" w:rsidRPr="00DE7E8C">
        <w:rPr>
          <w:lang w:eastAsia="lt-LT"/>
        </w:rPr>
        <w:t>patikslintas planas – 145</w:t>
      </w:r>
      <w:r w:rsidR="00702715">
        <w:rPr>
          <w:lang w:eastAsia="lt-LT"/>
        </w:rPr>
        <w:t> </w:t>
      </w:r>
      <w:r w:rsidR="00E4476B" w:rsidRPr="00DE7E8C">
        <w:rPr>
          <w:lang w:eastAsia="lt-LT"/>
        </w:rPr>
        <w:t xml:space="preserve">203,5 tūkst. Eur. </w:t>
      </w:r>
    </w:p>
    <w:p w:rsidR="00E4476B" w:rsidRPr="00DE7E8C" w:rsidRDefault="00E4476B" w:rsidP="0068418C">
      <w:pPr>
        <w:tabs>
          <w:tab w:val="center" w:pos="600"/>
          <w:tab w:val="center" w:pos="4986"/>
          <w:tab w:val="right" w:pos="9972"/>
        </w:tabs>
        <w:ind w:firstLine="709"/>
        <w:jc w:val="both"/>
        <w:rPr>
          <w:b/>
        </w:rPr>
      </w:pPr>
      <w:r w:rsidRPr="00DE7E8C">
        <w:rPr>
          <w:lang w:eastAsia="lt-LT"/>
        </w:rPr>
        <w:tab/>
        <w:t>Klaipėdos miesto savivaldybės biudžetas 2016 m. savi</w:t>
      </w:r>
      <w:r w:rsidR="0068418C">
        <w:rPr>
          <w:lang w:eastAsia="lt-LT"/>
        </w:rPr>
        <w:t xml:space="preserve">valdybės </w:t>
      </w:r>
      <w:r w:rsidR="00A75A9D">
        <w:rPr>
          <w:lang w:eastAsia="lt-LT"/>
        </w:rPr>
        <w:t xml:space="preserve">tarybos </w:t>
      </w:r>
      <w:r w:rsidR="0068418C">
        <w:rPr>
          <w:lang w:eastAsia="lt-LT"/>
        </w:rPr>
        <w:t xml:space="preserve">sprendimais </w:t>
      </w:r>
      <w:r w:rsidR="00A75A9D">
        <w:rPr>
          <w:lang w:eastAsia="lt-LT"/>
        </w:rPr>
        <w:t xml:space="preserve">buvo </w:t>
      </w:r>
      <w:r w:rsidR="0068418C">
        <w:rPr>
          <w:lang w:eastAsia="lt-LT"/>
        </w:rPr>
        <w:t>tikslintas</w:t>
      </w:r>
      <w:r w:rsidRPr="00DE7E8C">
        <w:rPr>
          <w:lang w:eastAsia="lt-LT"/>
        </w:rPr>
        <w:t xml:space="preserve"> 4</w:t>
      </w:r>
      <w:r w:rsidR="006D1B24">
        <w:rPr>
          <w:lang w:eastAsia="lt-LT"/>
        </w:rPr>
        <w:t> </w:t>
      </w:r>
      <w:r w:rsidRPr="00DE7E8C">
        <w:rPr>
          <w:lang w:eastAsia="lt-LT"/>
        </w:rPr>
        <w:t>kartus. Tikslinant 2016 metų patvirtintą biudžetą, 2016 metų biudžeto pajamos padidintos 5</w:t>
      </w:r>
      <w:r w:rsidR="006D1B24">
        <w:rPr>
          <w:lang w:eastAsia="lt-LT"/>
        </w:rPr>
        <w:t> </w:t>
      </w:r>
      <w:r w:rsidRPr="00DE7E8C">
        <w:rPr>
          <w:lang w:eastAsia="lt-LT"/>
        </w:rPr>
        <w:t>848,0</w:t>
      </w:r>
      <w:r w:rsidR="006D1B24">
        <w:rPr>
          <w:lang w:eastAsia="lt-LT"/>
        </w:rPr>
        <w:t> </w:t>
      </w:r>
      <w:r w:rsidRPr="00DE7E8C">
        <w:rPr>
          <w:lang w:eastAsia="lt-LT"/>
        </w:rPr>
        <w:t xml:space="preserve">tūkst. Eur, iš jų: 3 797,9 tūkst. Eur </w:t>
      </w:r>
      <w:r w:rsidR="00F76EA3">
        <w:rPr>
          <w:lang w:eastAsia="lt-LT"/>
        </w:rPr>
        <w:t xml:space="preserve">– </w:t>
      </w:r>
      <w:r w:rsidRPr="00DE7E8C">
        <w:rPr>
          <w:lang w:eastAsia="lt-LT"/>
        </w:rPr>
        <w:t xml:space="preserve">dėl gautų bei patikslintų specialių tikslinių dotacijų, 706,1 tūkst. Eur </w:t>
      </w:r>
      <w:r w:rsidR="00F76EA3">
        <w:rPr>
          <w:lang w:eastAsia="lt-LT"/>
        </w:rPr>
        <w:t xml:space="preserve">– </w:t>
      </w:r>
      <w:r w:rsidRPr="00DE7E8C">
        <w:rPr>
          <w:lang w:eastAsia="lt-LT"/>
        </w:rPr>
        <w:t xml:space="preserve">dėl dotacijų, gautų krantotvarkos programos priemonėms įgyvendinti ir aplinkos teršimo šaltiniams pašalinti, </w:t>
      </w:r>
      <w:r w:rsidRPr="00DE7E8C">
        <w:t>kultūros ir meno darbuotojų darbo užmokesčiui padidinti, minimaliajai mėnesinei algai padidinti, išlaidoms, susijusioms su savivaldybių mokyklų bendrojo ugdymo mokytojų skaičiaus optimizavimu, apmokėti,</w:t>
      </w:r>
      <w:r w:rsidRPr="00DE7E8C">
        <w:rPr>
          <w:lang w:eastAsia="lt-LT"/>
        </w:rPr>
        <w:t xml:space="preserve"> iš kitų valdymo lygių, 500,7 tūkst. Eur </w:t>
      </w:r>
      <w:r w:rsidR="00F76EA3">
        <w:rPr>
          <w:lang w:eastAsia="lt-LT"/>
        </w:rPr>
        <w:t xml:space="preserve">– </w:t>
      </w:r>
      <w:r w:rsidRPr="00DE7E8C">
        <w:rPr>
          <w:lang w:eastAsia="lt-LT"/>
        </w:rPr>
        <w:t xml:space="preserve">dėl gautų Europos Sąjungos finansinės paramos lėšų investicijų projektams finansuoti, 25,7 tūkst. Eur </w:t>
      </w:r>
      <w:r w:rsidR="00F76EA3">
        <w:rPr>
          <w:lang w:eastAsia="lt-LT"/>
        </w:rPr>
        <w:t xml:space="preserve">– </w:t>
      </w:r>
      <w:r w:rsidRPr="00DE7E8C">
        <w:rPr>
          <w:lang w:eastAsia="lt-LT"/>
        </w:rPr>
        <w:t>dėl gautų viršplaninių vietini</w:t>
      </w:r>
      <w:r w:rsidR="006D1B24">
        <w:rPr>
          <w:lang w:eastAsia="lt-LT"/>
        </w:rPr>
        <w:t>ų rinkliavų pajamų, 31,8 tūkst.</w:t>
      </w:r>
      <w:r w:rsidRPr="00DE7E8C">
        <w:rPr>
          <w:lang w:eastAsia="lt-LT"/>
        </w:rPr>
        <w:t xml:space="preserve"> Eur </w:t>
      </w:r>
      <w:r w:rsidR="00F76EA3">
        <w:rPr>
          <w:lang w:eastAsia="lt-LT"/>
        </w:rPr>
        <w:t xml:space="preserve">– </w:t>
      </w:r>
      <w:r w:rsidRPr="00DE7E8C">
        <w:rPr>
          <w:lang w:eastAsia="lt-LT"/>
        </w:rPr>
        <w:t>dėl asignavimų valdytojų planuojamų gauti daugiau įmokų už išlaikymą, pajamų už teikiamas mokamas paslaugas bei nuomą ir 785,8</w:t>
      </w:r>
      <w:r w:rsidR="006D1B24">
        <w:rPr>
          <w:lang w:eastAsia="lt-LT"/>
        </w:rPr>
        <w:t> </w:t>
      </w:r>
      <w:r w:rsidRPr="00DE7E8C">
        <w:rPr>
          <w:lang w:eastAsia="lt-LT"/>
        </w:rPr>
        <w:t xml:space="preserve">tūkst. Eur </w:t>
      </w:r>
      <w:r w:rsidR="00F76EA3">
        <w:rPr>
          <w:lang w:eastAsia="lt-LT"/>
        </w:rPr>
        <w:t xml:space="preserve">– </w:t>
      </w:r>
      <w:r w:rsidRPr="00DE7E8C">
        <w:rPr>
          <w:lang w:eastAsia="lt-LT"/>
        </w:rPr>
        <w:t>dėl daugiau gautų ilgalaikio turto (pastatų) realizavimo pajamų.</w:t>
      </w:r>
    </w:p>
    <w:p w:rsidR="00DE7E8C" w:rsidRPr="00DE7E8C" w:rsidRDefault="00E4476B" w:rsidP="00DE7E8C">
      <w:pPr>
        <w:tabs>
          <w:tab w:val="center" w:pos="4986"/>
          <w:tab w:val="right" w:pos="9972"/>
        </w:tabs>
        <w:ind w:firstLine="709"/>
        <w:jc w:val="both"/>
      </w:pPr>
      <w:r w:rsidRPr="00DE7E8C">
        <w:rPr>
          <w:lang w:eastAsia="lt-LT"/>
        </w:rPr>
        <w:lastRenderedPageBreak/>
        <w:t>Patikslintas 2016 m. pajamų planas sudarė 145 203,5 tūkst. Eur. Per 2016 m. faktiškai gauta</w:t>
      </w:r>
      <w:r w:rsidRPr="00DE7E8C">
        <w:t xml:space="preserve"> pajamų </w:t>
      </w:r>
      <w:r w:rsidRPr="00DE7E8C">
        <w:rPr>
          <w:lang w:eastAsia="lt-LT"/>
        </w:rPr>
        <w:t>–</w:t>
      </w:r>
      <w:r w:rsidRPr="00DE7E8C">
        <w:t xml:space="preserve"> 149</w:t>
      </w:r>
      <w:r w:rsidR="006D1B24">
        <w:t> </w:t>
      </w:r>
      <w:r w:rsidRPr="00DE7E8C">
        <w:t>755,1 tūkst. Eur</w:t>
      </w:r>
      <w:r w:rsidR="006D1B24">
        <w:t>,</w:t>
      </w:r>
      <w:r w:rsidRPr="00DE7E8C">
        <w:t xml:space="preserve"> arba 4</w:t>
      </w:r>
      <w:r w:rsidR="006D1B24">
        <w:t> </w:t>
      </w:r>
      <w:r w:rsidRPr="00DE7E8C">
        <w:t>551,6 tūkst. Eur daugiau</w:t>
      </w:r>
      <w:r w:rsidR="006D1B24">
        <w:t>,</w:t>
      </w:r>
      <w:r w:rsidRPr="00DE7E8C">
        <w:t xml:space="preserve"> nei pla</w:t>
      </w:r>
      <w:r w:rsidR="00DE7E8C" w:rsidRPr="00DE7E8C">
        <w:t xml:space="preserve">nuota. Pajamų planas įvykdytas 103,1 %. </w:t>
      </w:r>
    </w:p>
    <w:p w:rsidR="00E4476B" w:rsidRPr="00DE7E8C" w:rsidRDefault="00E4476B" w:rsidP="00DE7E8C">
      <w:pPr>
        <w:tabs>
          <w:tab w:val="center" w:pos="4986"/>
          <w:tab w:val="right" w:pos="9972"/>
        </w:tabs>
        <w:ind w:firstLine="709"/>
        <w:jc w:val="both"/>
      </w:pPr>
      <w:r w:rsidRPr="00DE7E8C">
        <w:t xml:space="preserve">2016 metų patikslintas </w:t>
      </w:r>
      <w:r w:rsidRPr="00DE7E8C">
        <w:rPr>
          <w:b/>
        </w:rPr>
        <w:t>mokesčių</w:t>
      </w:r>
      <w:r w:rsidRPr="00DE7E8C">
        <w:t xml:space="preserve"> planas – 83 880,0 tūkst. Eur, faktiškai gauta 87</w:t>
      </w:r>
      <w:r w:rsidR="00EE3626">
        <w:t> </w:t>
      </w:r>
      <w:r w:rsidRPr="00DE7E8C">
        <w:t>360,9</w:t>
      </w:r>
      <w:r w:rsidR="00EE3626">
        <w:t> </w:t>
      </w:r>
      <w:r w:rsidRPr="00DE7E8C">
        <w:t>tūkst. Eur</w:t>
      </w:r>
      <w:r w:rsidR="00EE3626">
        <w:t>,</w:t>
      </w:r>
      <w:r w:rsidRPr="00DE7E8C">
        <w:t xml:space="preserve"> arba 3 480,9 tūkst. Eur daugiau</w:t>
      </w:r>
      <w:r w:rsidR="00EE3626">
        <w:t>,</w:t>
      </w:r>
      <w:r w:rsidRPr="00DE7E8C">
        <w:t xml:space="preserve"> nei planuota. Planas įvykdytas 104,1 %. Gauta daugiau</w:t>
      </w:r>
      <w:r w:rsidR="00EE3626">
        <w:t>,</w:t>
      </w:r>
      <w:r w:rsidRPr="00DE7E8C">
        <w:t xml:space="preserve"> nei planuota: gyventojų pajamų mokesčio – 2 749,3 tūkst. Eur, nekilnojamojo turto mokesčio – 676,0</w:t>
      </w:r>
      <w:r w:rsidR="00014D15">
        <w:t> </w:t>
      </w:r>
      <w:r w:rsidRPr="00DE7E8C">
        <w:t>tūkst. Eur, žemės mokesčio – 67,1 tūkst. Eur, valstybės rinkliavų – 26,9 tūkst. Eur, paveldimo turto mokesčio – 10,7 tūkst. Eur. Gauta mažiau</w:t>
      </w:r>
      <w:r w:rsidR="00EE3626">
        <w:t>,</w:t>
      </w:r>
      <w:r w:rsidRPr="00DE7E8C">
        <w:t xml:space="preserve"> nei planuota: vietinių rinkliavų – 28,0 tūkst. Eur, mokesčio už aplinkos teršimą – 21,1 tūkst. Eur. </w:t>
      </w:r>
    </w:p>
    <w:p w:rsidR="00E4476B" w:rsidRPr="00DE7E8C" w:rsidRDefault="00E4476B" w:rsidP="00DE7E8C">
      <w:pPr>
        <w:ind w:firstLine="720"/>
        <w:jc w:val="both"/>
      </w:pPr>
      <w:r w:rsidRPr="00DE7E8C">
        <w:t xml:space="preserve">Patikslintas </w:t>
      </w:r>
      <w:r w:rsidRPr="00DE7E8C">
        <w:rPr>
          <w:b/>
        </w:rPr>
        <w:t>dotacijų</w:t>
      </w:r>
      <w:r w:rsidRPr="00DE7E8C">
        <w:t xml:space="preserve"> planas – 47 256,1 tūkst. Eur, įvykdyta 45 724,2 tūkst. Eur</w:t>
      </w:r>
      <w:r w:rsidR="00EE3626">
        <w:t>,</w:t>
      </w:r>
      <w:r w:rsidRPr="00DE7E8C">
        <w:t xml:space="preserve"> arba 1 531,9</w:t>
      </w:r>
      <w:r w:rsidR="00014D15">
        <w:t> </w:t>
      </w:r>
      <w:r w:rsidRPr="00DE7E8C">
        <w:t>tūkst. Eur mažiau</w:t>
      </w:r>
      <w:r w:rsidR="00EE3626">
        <w:t>,</w:t>
      </w:r>
      <w:r w:rsidRPr="00DE7E8C">
        <w:t xml:space="preserve"> nei planuota. </w:t>
      </w:r>
    </w:p>
    <w:p w:rsidR="00E4476B" w:rsidRPr="00DE7E8C" w:rsidRDefault="00E4476B" w:rsidP="00DE7E8C">
      <w:pPr>
        <w:ind w:firstLine="720"/>
        <w:jc w:val="both"/>
      </w:pPr>
      <w:r w:rsidRPr="00DE7E8C">
        <w:rPr>
          <w:i/>
        </w:rPr>
        <w:t>Europos Sąjungos finansinės paramos</w:t>
      </w:r>
      <w:r w:rsidRPr="00DE7E8C">
        <w:t xml:space="preserve"> lėšų planas – 2 098,6 tūkst. Eur (iš jų: 1</w:t>
      </w:r>
      <w:r w:rsidR="00075B50">
        <w:t> </w:t>
      </w:r>
      <w:r w:rsidRPr="00DE7E8C">
        <w:t>597,9 tūkst. Eur savivaldybei kompensuotinos lėšos, kurios buvo laikinai panaudotos įgyvendinant projektus, finansuojamus kartu su ES lėšomis</w:t>
      </w:r>
      <w:r w:rsidR="00075B50">
        <w:t>,</w:t>
      </w:r>
      <w:r w:rsidRPr="00DE7E8C">
        <w:t xml:space="preserve"> ir 500,7 tūkst. Eur ES paramos lėšos investicijų projektams finansuoti. Faktiškai per 2016 m. gauta 806,3 tūkst. Eur ES paramos lėšų</w:t>
      </w:r>
      <w:r w:rsidR="00075B50">
        <w:t>,</w:t>
      </w:r>
      <w:r w:rsidRPr="00DE7E8C">
        <w:t xml:space="preserve"> arba 1</w:t>
      </w:r>
      <w:r w:rsidR="00075B50">
        <w:t> </w:t>
      </w:r>
      <w:r w:rsidRPr="00DE7E8C">
        <w:t>292,3 tūkst. Eur mažiau</w:t>
      </w:r>
      <w:r w:rsidR="00075B50">
        <w:t>,</w:t>
      </w:r>
      <w:r w:rsidRPr="00DE7E8C">
        <w:t xml:space="preserve"> nei planuota, iš jų: savivaldybei kompensuota 298,7 tūkst. Eur</w:t>
      </w:r>
      <w:r w:rsidR="00075B50">
        <w:t>,</w:t>
      </w:r>
      <w:r w:rsidRPr="00DE7E8C">
        <w:t xml:space="preserve"> arba 1 299,2 tūkst. Eur mažiau</w:t>
      </w:r>
      <w:r w:rsidR="00075B50">
        <w:t>,</w:t>
      </w:r>
      <w:r w:rsidRPr="00DE7E8C">
        <w:t xml:space="preserve"> nei planuota savivaldybės biudžeto lėšų, kurios buvo laikinai panaudotos įgyvendinant projektus, finansuojamus kartu su ES lėšomis, savivaldybė gavo 507,6 tūkst. Eur</w:t>
      </w:r>
      <w:r w:rsidR="00075B50">
        <w:t>,</w:t>
      </w:r>
      <w:r w:rsidRPr="00DE7E8C">
        <w:t xml:space="preserve"> arba 6,9 tūkst. Eur daugiau ES paramos lėšų investicijų projektams finansuoti.</w:t>
      </w:r>
    </w:p>
    <w:p w:rsidR="00E4476B" w:rsidRPr="00DE7E8C" w:rsidRDefault="00E4476B" w:rsidP="00DE7E8C">
      <w:pPr>
        <w:ind w:firstLine="720"/>
        <w:jc w:val="both"/>
      </w:pPr>
      <w:r w:rsidRPr="00DE7E8C">
        <w:rPr>
          <w:i/>
        </w:rPr>
        <w:t>Specialių tikslinių dotacijų</w:t>
      </w:r>
      <w:r w:rsidRPr="00DE7E8C">
        <w:t xml:space="preserve"> planas – 41 003,2 tūkst. Eur, panaudota 40 830,0 tūkst. Eur, nepanaudota 173,2 tūkst. Eur, iš jų: 154,9 tūkst. Eur – valstybinėms (valstybės perduotoms savivaldybėms) funkcijoms atlikti; 7,1 tūkst. Eur – mokinio krepšeliui finansuoti; 1,2 tūkst. Eur – savivaldybėms perduotoms įstaigoms išlaikyti; 1,3 tūkst. </w:t>
      </w:r>
      <w:r w:rsidR="008F63CD">
        <w:t xml:space="preserve">Eur – </w:t>
      </w:r>
      <w:r w:rsidRPr="00DE7E8C">
        <w:t xml:space="preserve">savivaldybės vietinės reikšmės keliams (gatvėms) tiesti, taisyti, prižiūrėti ir saugaus eismo sąlygoms užtikrinti; 6,9 tūkst. Eur – atliekų tvarkymo sistemos infrastruktūros plėtrai. </w:t>
      </w:r>
      <w:r w:rsidRPr="00DE7E8C">
        <w:rPr>
          <w:lang w:eastAsia="lt-LT"/>
        </w:rPr>
        <w:t>Savivaldybei pervestos ir n</w:t>
      </w:r>
      <w:r w:rsidRPr="00DE7E8C">
        <w:t>epanaudotos lėšos grąžintos valstybės institucijoms ir įstaigoms, atsižvelgiant į finansuotoją.</w:t>
      </w:r>
      <w:r w:rsidR="00A63005">
        <w:t xml:space="preserve"> </w:t>
      </w:r>
    </w:p>
    <w:p w:rsidR="00E4476B" w:rsidRPr="00DE7E8C" w:rsidRDefault="00E4476B" w:rsidP="00DE7E8C">
      <w:pPr>
        <w:ind w:firstLine="720"/>
        <w:jc w:val="both"/>
      </w:pPr>
      <w:r w:rsidRPr="00DE7E8C">
        <w:rPr>
          <w:i/>
        </w:rPr>
        <w:t>V</w:t>
      </w:r>
      <w:r w:rsidRPr="00DE7E8C">
        <w:rPr>
          <w:i/>
          <w:lang w:eastAsia="lt-LT"/>
        </w:rPr>
        <w:t>alstybės kapitalo investicijų programoje numatytiems projektams finansuoti</w:t>
      </w:r>
      <w:r w:rsidR="008F63CD">
        <w:rPr>
          <w:lang w:eastAsia="lt-LT"/>
        </w:rPr>
        <w:t xml:space="preserve"> gauta</w:t>
      </w:r>
      <w:r w:rsidRPr="00DE7E8C">
        <w:rPr>
          <w:lang w:eastAsia="lt-LT"/>
        </w:rPr>
        <w:t xml:space="preserve"> 3</w:t>
      </w:r>
      <w:r w:rsidR="008F63CD">
        <w:rPr>
          <w:lang w:eastAsia="lt-LT"/>
        </w:rPr>
        <w:t> </w:t>
      </w:r>
      <w:r w:rsidRPr="00DE7E8C">
        <w:rPr>
          <w:lang w:eastAsia="lt-LT"/>
        </w:rPr>
        <w:t>383,2</w:t>
      </w:r>
      <w:r w:rsidR="008F63CD">
        <w:rPr>
          <w:lang w:eastAsia="lt-LT"/>
        </w:rPr>
        <w:t> </w:t>
      </w:r>
      <w:r w:rsidRPr="00DE7E8C">
        <w:rPr>
          <w:lang w:eastAsia="lt-LT"/>
        </w:rPr>
        <w:t>tūkst. Eur, panaudota 3 373,0 tūkst. Eu</w:t>
      </w:r>
      <w:r w:rsidR="001B6952">
        <w:rPr>
          <w:lang w:eastAsia="lt-LT"/>
        </w:rPr>
        <w:t>r, nepanaudota 10,2 tūkst. Eur.</w:t>
      </w:r>
    </w:p>
    <w:p w:rsidR="00E4476B" w:rsidRPr="00DE7E8C" w:rsidRDefault="00E4476B" w:rsidP="00E5571E">
      <w:pPr>
        <w:ind w:firstLine="720"/>
        <w:jc w:val="both"/>
      </w:pPr>
      <w:r w:rsidRPr="00DE7E8C">
        <w:rPr>
          <w:i/>
        </w:rPr>
        <w:t>Kitų dotacijų ir lėšų iš kitų valdymo lygių</w:t>
      </w:r>
      <w:r w:rsidRPr="00DE7E8C">
        <w:t xml:space="preserve"> planas </w:t>
      </w:r>
      <w:r w:rsidR="00E86C7B">
        <w:t>– 771,1 tūkst. Eur, panaudota 714,9</w:t>
      </w:r>
      <w:r w:rsidR="00E5571E">
        <w:t> </w:t>
      </w:r>
      <w:r w:rsidR="00E86C7B">
        <w:t>tūkst.</w:t>
      </w:r>
      <w:r w:rsidR="00E5571E">
        <w:t> </w:t>
      </w:r>
      <w:r w:rsidR="00E86C7B">
        <w:t>Eur, nepanaudota</w:t>
      </w:r>
      <w:r w:rsidRPr="00DE7E8C">
        <w:t xml:space="preserve"> 56,2 tūkst. Eur, iš jų: 50,2 tūkst. Eur – krantotvarkos programos priemonėms įgyvendinti ir aplinkos teršimo šaltiniams pašalinti; 4,5 tūkst. Eur – išlaidoms, susijusioms su savivaldybių mokyklų bendrojo ugdymo mokytojų skaičiaus optimizavimu, apmokėti; 0,4</w:t>
      </w:r>
      <w:r w:rsidR="00EC030D">
        <w:t> </w:t>
      </w:r>
      <w:r w:rsidRPr="00DE7E8C">
        <w:t>tūkst.</w:t>
      </w:r>
      <w:r w:rsidR="00EC030D">
        <w:t> </w:t>
      </w:r>
      <w:r w:rsidRPr="00DE7E8C">
        <w:t>Eur – kultūros ir meno darbuotojų darbo užmokesčiui padidinti; 1,1 tūkst. Eur – minimaliai mėnesio algai padidinti.</w:t>
      </w:r>
    </w:p>
    <w:p w:rsidR="00E4476B" w:rsidRPr="00DE7E8C" w:rsidRDefault="00E4476B" w:rsidP="00DE7E8C">
      <w:pPr>
        <w:ind w:firstLine="720"/>
        <w:jc w:val="both"/>
      </w:pPr>
      <w:r w:rsidRPr="00DE7E8C">
        <w:t xml:space="preserve">Patikslintas </w:t>
      </w:r>
      <w:r w:rsidRPr="00DE7E8C">
        <w:rPr>
          <w:b/>
        </w:rPr>
        <w:t>kitų pajamų</w:t>
      </w:r>
      <w:r w:rsidRPr="00DE7E8C">
        <w:t xml:space="preserve"> planas – 11 657,6 tūkst. Eur, gauta 13 116,9 tūkst. Eur</w:t>
      </w:r>
      <w:r w:rsidR="001B6952">
        <w:t>,</w:t>
      </w:r>
      <w:r w:rsidRPr="00DE7E8C">
        <w:t xml:space="preserve"> arba 1 459,3</w:t>
      </w:r>
      <w:r w:rsidR="00014D15">
        <w:t> </w:t>
      </w:r>
      <w:r w:rsidRPr="00DE7E8C">
        <w:t>tūkst. Eur daugiau</w:t>
      </w:r>
      <w:r w:rsidR="00E4310C">
        <w:t>,</w:t>
      </w:r>
      <w:r w:rsidRPr="00DE7E8C">
        <w:t xml:space="preserve"> nei planuota.</w:t>
      </w:r>
      <w:r w:rsidR="00E4310C">
        <w:t xml:space="preserve"> Planas įvykdytas 112,5 proc. </w:t>
      </w:r>
      <w:r w:rsidRPr="00DE7E8C">
        <w:t>Gauta daugiau</w:t>
      </w:r>
      <w:r w:rsidR="001B6952">
        <w:t>,</w:t>
      </w:r>
      <w:r w:rsidRPr="00DE7E8C">
        <w:t xml:space="preserve"> nei planuota: dividendų – 234,6 tūkst. Eur, nuomos mokesčio už valstybinę žemę – 132,5 tūkst. Eur, mokesčio už valstybinius gamtos išteklius – 72,1 tūkst. Eur,</w:t>
      </w:r>
      <w:r w:rsidR="00A63005">
        <w:t xml:space="preserve"> </w:t>
      </w:r>
      <w:r w:rsidRPr="00DE7E8C">
        <w:t xml:space="preserve">pajamų už patalpų nuomą – 273,3 tūkst. Eur, įmokų už išlaikymą švietimo socialinės apsaugos ir kitose įstaigose – 72,7 tūkst. Eur, pajamų už leidimų ir kitų dokumentų išdavimą – 133,1 tūkst. Eur, pajamų iš baudų ir konfiskacijos – 166,6 tūkst. Eur, kitų pajamų – 479,5 tūkst. Eur, palūkanų už depozitus – 21,9 tūkst. Eur. </w:t>
      </w:r>
      <w:r w:rsidR="00DE1443">
        <w:t>Gauta mažiau, nei planuota,</w:t>
      </w:r>
      <w:r w:rsidRPr="00DE7E8C">
        <w:t xml:space="preserve"> pajamų už prekes ir paslaugas – 127,0 tūkst. Eur.</w:t>
      </w:r>
    </w:p>
    <w:p w:rsidR="00E4476B" w:rsidRPr="00DE7E8C" w:rsidRDefault="00E4476B" w:rsidP="00DE7E8C">
      <w:pPr>
        <w:ind w:firstLine="720"/>
        <w:jc w:val="both"/>
      </w:pPr>
      <w:r w:rsidRPr="00DE7E8C">
        <w:t xml:space="preserve">Pajamų iš </w:t>
      </w:r>
      <w:r w:rsidRPr="00DE7E8C">
        <w:rPr>
          <w:b/>
        </w:rPr>
        <w:t>materialiojo ir nematerialiojo turto realizavimo</w:t>
      </w:r>
      <w:r w:rsidR="00DE1443">
        <w:t xml:space="preserve"> patikslintas</w:t>
      </w:r>
      <w:r w:rsidRPr="00DE7E8C">
        <w:t xml:space="preserve"> planas – 2 409,8</w:t>
      </w:r>
      <w:r w:rsidR="00014D15">
        <w:t> </w:t>
      </w:r>
      <w:r w:rsidRPr="00DE7E8C">
        <w:t>tūkst. Eur, gauta 3 553,1 tūkst. Eur</w:t>
      </w:r>
      <w:r w:rsidR="001B6952">
        <w:t>,</w:t>
      </w:r>
      <w:r w:rsidRPr="00DE7E8C">
        <w:t xml:space="preserve"> arba 1 143,3 tūkst. Eur daugiau</w:t>
      </w:r>
      <w:r w:rsidR="001B6952">
        <w:t>,</w:t>
      </w:r>
      <w:r w:rsidRPr="00DE7E8C">
        <w:t xml:space="preserve"> nei planuota. Planas įvykdytas 1,5 karto. Gauta daugiau</w:t>
      </w:r>
      <w:r w:rsidR="001B6952">
        <w:t>,</w:t>
      </w:r>
      <w:r w:rsidRPr="00DE7E8C">
        <w:t xml:space="preserve"> nei planuota: pajamų už pastatus ir statinius bei kitą turtą ir atsargas – 2</w:t>
      </w:r>
      <w:r w:rsidR="001B6952">
        <w:t> 064,6 tūkst. Eur. Mažiau gauta</w:t>
      </w:r>
      <w:r w:rsidRPr="00DE7E8C">
        <w:t xml:space="preserve"> pajamų už parduotą žemę – 921,3 tūkst. Eur.</w:t>
      </w:r>
    </w:p>
    <w:p w:rsidR="00DE7E8C" w:rsidRPr="00DE7E8C" w:rsidRDefault="00DE7E8C" w:rsidP="00DE7E8C">
      <w:pPr>
        <w:jc w:val="center"/>
        <w:rPr>
          <w:b/>
        </w:rPr>
      </w:pPr>
    </w:p>
    <w:p w:rsidR="00E4476B" w:rsidRPr="00DE7E8C" w:rsidRDefault="00E4476B" w:rsidP="00DE7E8C">
      <w:pPr>
        <w:jc w:val="center"/>
        <w:rPr>
          <w:b/>
        </w:rPr>
      </w:pPr>
      <w:r w:rsidRPr="00DE7E8C">
        <w:rPr>
          <w:b/>
        </w:rPr>
        <w:t>Savivaldybės biudžeto asignavimų panaudojimas</w:t>
      </w:r>
    </w:p>
    <w:p w:rsidR="00E4476B" w:rsidRPr="00DE7E8C" w:rsidRDefault="00E4476B" w:rsidP="00DE7E8C">
      <w:pPr>
        <w:jc w:val="center"/>
        <w:rPr>
          <w:b/>
        </w:rPr>
      </w:pPr>
    </w:p>
    <w:p w:rsidR="00E4476B" w:rsidRPr="00DE7E8C" w:rsidRDefault="00E4476B" w:rsidP="00AF660D">
      <w:pPr>
        <w:ind w:firstLine="709"/>
        <w:jc w:val="both"/>
        <w:rPr>
          <w:b/>
        </w:rPr>
      </w:pPr>
      <w:r w:rsidRPr="00DE7E8C">
        <w:rPr>
          <w:lang w:eastAsia="lt-LT"/>
        </w:rPr>
        <w:t>2016 metų patvirtintas savivaldybės biudžeto asignavimų planas sudarė 139</w:t>
      </w:r>
      <w:r w:rsidR="00AF660D">
        <w:rPr>
          <w:lang w:eastAsia="lt-LT"/>
        </w:rPr>
        <w:t> </w:t>
      </w:r>
      <w:r w:rsidRPr="00DE7E8C">
        <w:rPr>
          <w:lang w:eastAsia="lt-LT"/>
        </w:rPr>
        <w:t>355,5 tūkst. Eur iš ataskaitinių metų gautų pajamų. Tikslinant savivaldybės biudžetą, šis asignavimų planas padidintas 5 848,0 tūkst. Eur, nes buvo gauta daugiau pajamų. Patikslintas planas sudarė</w:t>
      </w:r>
      <w:r w:rsidR="00A63005">
        <w:rPr>
          <w:lang w:eastAsia="lt-LT"/>
        </w:rPr>
        <w:t xml:space="preserve"> </w:t>
      </w:r>
      <w:r w:rsidRPr="00DE7E8C">
        <w:rPr>
          <w:lang w:eastAsia="lt-LT"/>
        </w:rPr>
        <w:t>145</w:t>
      </w:r>
      <w:r w:rsidR="00AF660D">
        <w:rPr>
          <w:lang w:eastAsia="lt-LT"/>
        </w:rPr>
        <w:t> </w:t>
      </w:r>
      <w:r w:rsidRPr="00DE7E8C">
        <w:rPr>
          <w:lang w:eastAsia="lt-LT"/>
        </w:rPr>
        <w:t xml:space="preserve">203,5 </w:t>
      </w:r>
      <w:r w:rsidRPr="00DE7E8C">
        <w:rPr>
          <w:lang w:eastAsia="lt-LT"/>
        </w:rPr>
        <w:lastRenderedPageBreak/>
        <w:t>tūkst. Eur. 2016 m. pagal planą panaudota (įvykdyta) 132</w:t>
      </w:r>
      <w:r w:rsidR="00AF660D">
        <w:rPr>
          <w:lang w:eastAsia="lt-LT"/>
        </w:rPr>
        <w:t> </w:t>
      </w:r>
      <w:r w:rsidRPr="00DE7E8C">
        <w:rPr>
          <w:lang w:eastAsia="lt-LT"/>
        </w:rPr>
        <w:t>695,1 tūkst. Eur, nepanaudota 12</w:t>
      </w:r>
      <w:r w:rsidR="00AF660D">
        <w:rPr>
          <w:lang w:eastAsia="lt-LT"/>
        </w:rPr>
        <w:t> </w:t>
      </w:r>
      <w:r w:rsidRPr="00DE7E8C">
        <w:rPr>
          <w:lang w:eastAsia="lt-LT"/>
        </w:rPr>
        <w:t xml:space="preserve">508,4 tūkst. Eur. Asignavimų planas įvykdytas 91,4 %. </w:t>
      </w:r>
    </w:p>
    <w:p w:rsidR="00E4476B" w:rsidRPr="00DE7E8C" w:rsidRDefault="00E4476B" w:rsidP="00AF660D">
      <w:pPr>
        <w:tabs>
          <w:tab w:val="center" w:pos="600"/>
          <w:tab w:val="center" w:pos="4986"/>
          <w:tab w:val="right" w:pos="9972"/>
        </w:tabs>
        <w:ind w:firstLine="709"/>
        <w:jc w:val="both"/>
        <w:rPr>
          <w:b/>
          <w:caps/>
          <w:lang w:eastAsia="lt-LT"/>
        </w:rPr>
      </w:pPr>
      <w:r w:rsidRPr="00DE7E8C">
        <w:rPr>
          <w:lang w:eastAsia="lt-LT"/>
        </w:rPr>
        <w:tab/>
        <w:t>Patvirtintas asignavimų planas iš apyvartinių lėšų likučio sudarė 7</w:t>
      </w:r>
      <w:r w:rsidR="00AF660D">
        <w:rPr>
          <w:lang w:eastAsia="lt-LT"/>
        </w:rPr>
        <w:t> </w:t>
      </w:r>
      <w:r w:rsidRPr="00DE7E8C">
        <w:rPr>
          <w:lang w:eastAsia="lt-LT"/>
        </w:rPr>
        <w:t>630,9 tūkst. Eur, patikslintas planas – 7</w:t>
      </w:r>
      <w:r w:rsidR="00AF660D">
        <w:rPr>
          <w:lang w:eastAsia="lt-LT"/>
        </w:rPr>
        <w:t> </w:t>
      </w:r>
      <w:r w:rsidRPr="00DE7E8C">
        <w:rPr>
          <w:lang w:eastAsia="lt-LT"/>
        </w:rPr>
        <w:t xml:space="preserve">920,2 tūkst. Eur (tikslinant biudžetą 289,3 tūkst. Eur padidinti asignavimai dėl vietinės rinkliavos už naudojimąsi nustatytomis mokamomis vietomis automobiliams statyti Klaipėdos mieste lėšų likučio paskirstymo). Panaudota 7746,5 tūkst. Eur, asignavimų planas įvykdytas 97,8 %. </w:t>
      </w:r>
    </w:p>
    <w:p w:rsidR="00E4476B" w:rsidRPr="00DE7E8C" w:rsidRDefault="00E4476B" w:rsidP="00AF660D">
      <w:pPr>
        <w:tabs>
          <w:tab w:val="center" w:pos="600"/>
          <w:tab w:val="center" w:pos="4986"/>
          <w:tab w:val="right" w:pos="9972"/>
        </w:tabs>
        <w:ind w:firstLine="709"/>
        <w:jc w:val="both"/>
        <w:rPr>
          <w:b/>
          <w:caps/>
          <w:lang w:eastAsia="lt-LT"/>
        </w:rPr>
      </w:pPr>
      <w:r w:rsidRPr="00DE7E8C">
        <w:rPr>
          <w:lang w:eastAsia="lt-LT"/>
        </w:rPr>
        <w:t>Patikslintas biudžeto asignavimų planas (su likučiais) sudarė 153 123,7 tūkst. Eur, panaudota (įvykdyta) 140</w:t>
      </w:r>
      <w:r w:rsidR="00AF660D">
        <w:rPr>
          <w:lang w:eastAsia="lt-LT"/>
        </w:rPr>
        <w:t> </w:t>
      </w:r>
      <w:r w:rsidRPr="00DE7E8C">
        <w:rPr>
          <w:lang w:eastAsia="lt-LT"/>
        </w:rPr>
        <w:t>441,6 tūkst. Eur, nepanaudota 126</w:t>
      </w:r>
      <w:r w:rsidR="00AF660D">
        <w:rPr>
          <w:lang w:eastAsia="lt-LT"/>
        </w:rPr>
        <w:t> </w:t>
      </w:r>
      <w:r w:rsidRPr="00DE7E8C">
        <w:rPr>
          <w:lang w:eastAsia="lt-LT"/>
        </w:rPr>
        <w:t>82,1 tūkst. Eur. Asignavimų planas įvykdytas 92,7</w:t>
      </w:r>
      <w:r w:rsidR="004D4D89">
        <w:rPr>
          <w:lang w:eastAsia="lt-LT"/>
        </w:rPr>
        <w:t> </w:t>
      </w:r>
      <w:r w:rsidRPr="00DE7E8C">
        <w:rPr>
          <w:lang w:eastAsia="lt-LT"/>
        </w:rPr>
        <w:t xml:space="preserve">%. </w:t>
      </w:r>
    </w:p>
    <w:p w:rsidR="00194F80" w:rsidRDefault="00194F80" w:rsidP="00194F80">
      <w:pPr>
        <w:spacing w:after="200" w:line="276" w:lineRule="auto"/>
        <w:rPr>
          <w:b/>
        </w:rPr>
      </w:pPr>
      <w:r>
        <w:rPr>
          <w:b/>
        </w:rPr>
        <w:tab/>
      </w:r>
      <w:r>
        <w:rPr>
          <w:b/>
        </w:rPr>
        <w:tab/>
      </w:r>
      <w:r>
        <w:rPr>
          <w:b/>
        </w:rPr>
        <w:tab/>
      </w:r>
    </w:p>
    <w:p w:rsidR="00E4476B" w:rsidRPr="00DE7E8C" w:rsidRDefault="00E4476B" w:rsidP="00194F80">
      <w:pPr>
        <w:spacing w:after="200" w:line="276" w:lineRule="auto"/>
        <w:jc w:val="center"/>
        <w:rPr>
          <w:b/>
        </w:rPr>
      </w:pPr>
      <w:r w:rsidRPr="00DE7E8C">
        <w:rPr>
          <w:b/>
        </w:rPr>
        <w:t>Buhalterinė apskaita</w:t>
      </w:r>
    </w:p>
    <w:p w:rsidR="00E4476B" w:rsidRPr="00DE7E8C" w:rsidRDefault="00E4476B" w:rsidP="00DE7E8C">
      <w:pPr>
        <w:tabs>
          <w:tab w:val="left" w:pos="993"/>
          <w:tab w:val="left" w:pos="1309"/>
          <w:tab w:val="left" w:pos="1496"/>
        </w:tabs>
        <w:ind w:firstLine="709"/>
        <w:jc w:val="both"/>
      </w:pPr>
      <w:r w:rsidRPr="00DE7E8C">
        <w:t>Savivaldybėje buhalterinė apskaita vykdoma dviem lygiais. Savivaldybės administracijos buhalterinę apskaitą vykdo Finansų ir turto departamento Apskaitos skyrius, o centralizuotą savivaldybės biudžetinių įstaigų apskaitą – Finansų ir turto departamento Biudžetinių įstaigų centralizuotos apskaitos skyrius.</w:t>
      </w:r>
    </w:p>
    <w:p w:rsidR="00E4476B" w:rsidRPr="00DE7E8C" w:rsidRDefault="00E4476B" w:rsidP="00DE7E8C">
      <w:pPr>
        <w:pStyle w:val="Sraopastraipa"/>
        <w:tabs>
          <w:tab w:val="left" w:pos="993"/>
          <w:tab w:val="left" w:pos="1309"/>
          <w:tab w:val="left" w:pos="1496"/>
        </w:tabs>
        <w:spacing w:after="0" w:line="240" w:lineRule="auto"/>
        <w:ind w:left="0" w:firstLine="567"/>
        <w:jc w:val="both"/>
        <w:rPr>
          <w:rFonts w:ascii="Times New Roman" w:hAnsi="Times New Roman"/>
          <w:sz w:val="24"/>
          <w:szCs w:val="24"/>
        </w:rPr>
      </w:pPr>
      <w:r w:rsidRPr="00DE7E8C">
        <w:rPr>
          <w:rFonts w:ascii="Times New Roman" w:hAnsi="Times New Roman"/>
          <w:sz w:val="24"/>
          <w:szCs w:val="24"/>
        </w:rPr>
        <w:t xml:space="preserve">Finansų ir turto departamento Apskaitos skyrius 2016 m. tvarkė Savivaldybės administracijos, </w:t>
      </w:r>
      <w:r w:rsidR="00110FB2" w:rsidRPr="00DE7E8C">
        <w:rPr>
          <w:rFonts w:ascii="Times New Roman" w:hAnsi="Times New Roman"/>
          <w:sz w:val="24"/>
          <w:szCs w:val="24"/>
        </w:rPr>
        <w:t xml:space="preserve">Savivaldybės </w:t>
      </w:r>
      <w:r w:rsidRPr="00DE7E8C">
        <w:rPr>
          <w:rFonts w:ascii="Times New Roman" w:hAnsi="Times New Roman"/>
          <w:sz w:val="24"/>
          <w:szCs w:val="24"/>
        </w:rPr>
        <w:t xml:space="preserve">administracijos departamentų, savivaldybės tarybos narių, </w:t>
      </w:r>
      <w:r w:rsidR="00CC339C">
        <w:rPr>
          <w:rFonts w:ascii="Times New Roman" w:hAnsi="Times New Roman"/>
          <w:sz w:val="24"/>
          <w:szCs w:val="24"/>
        </w:rPr>
        <w:t>S</w:t>
      </w:r>
      <w:r w:rsidRPr="00DE7E8C">
        <w:rPr>
          <w:rFonts w:ascii="Times New Roman" w:hAnsi="Times New Roman"/>
          <w:sz w:val="24"/>
          <w:szCs w:val="24"/>
        </w:rPr>
        <w:t xml:space="preserve">avivaldybės tarybos </w:t>
      </w:r>
      <w:r w:rsidR="00625F9A">
        <w:rPr>
          <w:rFonts w:ascii="Times New Roman" w:hAnsi="Times New Roman"/>
          <w:sz w:val="24"/>
          <w:szCs w:val="24"/>
        </w:rPr>
        <w:t xml:space="preserve">ir mero </w:t>
      </w:r>
      <w:r w:rsidRPr="00DE7E8C">
        <w:rPr>
          <w:rFonts w:ascii="Times New Roman" w:hAnsi="Times New Roman"/>
          <w:sz w:val="24"/>
          <w:szCs w:val="24"/>
        </w:rPr>
        <w:t xml:space="preserve">sekretoriato, Kontrolės ir audito tarnybos, specialiųjų programų, ES ir kitų šaltinių lėšomis finansuojamų projektų finansinę (buhalterinę) apskaitą. 2016 metais parengtos bei pateiktos teisės </w:t>
      </w:r>
      <w:r w:rsidR="007A315C">
        <w:rPr>
          <w:rFonts w:ascii="Times New Roman" w:hAnsi="Times New Roman"/>
          <w:sz w:val="24"/>
          <w:szCs w:val="24"/>
        </w:rPr>
        <w:t>aktais</w:t>
      </w:r>
      <w:r w:rsidRPr="00DE7E8C">
        <w:rPr>
          <w:rFonts w:ascii="Times New Roman" w:hAnsi="Times New Roman"/>
          <w:sz w:val="24"/>
          <w:szCs w:val="24"/>
        </w:rPr>
        <w:t xml:space="preserve"> nustatytos ataskaitos: </w:t>
      </w:r>
      <w:r w:rsidR="007A315C">
        <w:rPr>
          <w:rFonts w:ascii="Times New Roman" w:hAnsi="Times New Roman"/>
          <w:sz w:val="24"/>
          <w:szCs w:val="24"/>
        </w:rPr>
        <w:t>S</w:t>
      </w:r>
      <w:r w:rsidRPr="00DE7E8C">
        <w:rPr>
          <w:rFonts w:ascii="Times New Roman" w:hAnsi="Times New Roman"/>
          <w:sz w:val="24"/>
          <w:szCs w:val="24"/>
        </w:rPr>
        <w:t>avivaldybės administracijos 3-</w:t>
      </w:r>
      <w:r w:rsidR="007A315C">
        <w:rPr>
          <w:rFonts w:ascii="Times New Roman" w:hAnsi="Times New Roman"/>
          <w:sz w:val="24"/>
          <w:szCs w:val="24"/>
        </w:rPr>
        <w:t>i</w:t>
      </w:r>
      <w:r w:rsidRPr="00DE7E8C">
        <w:rPr>
          <w:rFonts w:ascii="Times New Roman" w:hAnsi="Times New Roman"/>
          <w:sz w:val="24"/>
          <w:szCs w:val="24"/>
        </w:rPr>
        <w:t>ojo lygmens tarpiniai bei metinis finansinių ataskaitų rinkiniai, biudžeto vykdymo ataskaitos, mokestinė, statistinė atskaitomybė, ataskaitos</w:t>
      </w:r>
      <w:r w:rsidR="00A63005">
        <w:rPr>
          <w:rFonts w:ascii="Times New Roman" w:hAnsi="Times New Roman"/>
          <w:sz w:val="24"/>
          <w:szCs w:val="24"/>
        </w:rPr>
        <w:t xml:space="preserve"> </w:t>
      </w:r>
      <w:r w:rsidRPr="00DE7E8C">
        <w:rPr>
          <w:rFonts w:ascii="Times New Roman" w:hAnsi="Times New Roman"/>
          <w:sz w:val="24"/>
          <w:szCs w:val="24"/>
        </w:rPr>
        <w:t>finansavusioms institucijoms, ataskaitos iždams ir kt.</w:t>
      </w:r>
    </w:p>
    <w:p w:rsidR="00E4476B" w:rsidRPr="00DE7E8C" w:rsidRDefault="00E4476B" w:rsidP="00DE7E8C">
      <w:pPr>
        <w:pStyle w:val="TableText"/>
        <w:ind w:firstLine="567"/>
        <w:jc w:val="both"/>
        <w:rPr>
          <w:lang w:val="lt-LT"/>
        </w:rPr>
      </w:pPr>
      <w:r w:rsidRPr="00DE7E8C">
        <w:rPr>
          <w:lang w:val="lt-LT"/>
        </w:rPr>
        <w:t>2015 m</w:t>
      </w:r>
      <w:r w:rsidR="007A315C">
        <w:rPr>
          <w:lang w:val="lt-LT"/>
        </w:rPr>
        <w:t>.</w:t>
      </w:r>
      <w:r w:rsidRPr="00DE7E8C">
        <w:rPr>
          <w:lang w:val="lt-LT"/>
        </w:rPr>
        <w:t xml:space="preserve"> gruodžio 31 d. likvidavus </w:t>
      </w:r>
      <w:r w:rsidR="007A315C">
        <w:rPr>
          <w:lang w:val="lt-LT"/>
        </w:rPr>
        <w:t>S</w:t>
      </w:r>
      <w:r w:rsidRPr="00DE7E8C">
        <w:rPr>
          <w:lang w:val="lt-LT"/>
        </w:rPr>
        <w:t>avivaldybės privatizavimo fondą, perimti iš likviduojamo fondo sąskaitų likučiai (turtas, skirtas parduoti, finansavimo sumos, gautinos sumos bei įsipareigojimai), jie užregistruoti Savivaldybės administracijos apskaitoje. Organizuota ir vykdyta šio material</w:t>
      </w:r>
      <w:r w:rsidR="00684530">
        <w:rPr>
          <w:lang w:val="lt-LT"/>
        </w:rPr>
        <w:t>iojo</w:t>
      </w:r>
      <w:r w:rsidRPr="00DE7E8C">
        <w:rPr>
          <w:lang w:val="lt-LT"/>
        </w:rPr>
        <w:t xml:space="preserve"> bei finansinio turto apskaita 2016 metais, nustatytais terminais pateiktos reikiamos ataskaitos.</w:t>
      </w:r>
    </w:p>
    <w:p w:rsidR="00E4476B" w:rsidRPr="00DE7E8C" w:rsidRDefault="00E4476B" w:rsidP="00DE7E8C">
      <w:pPr>
        <w:pStyle w:val="TableText"/>
        <w:tabs>
          <w:tab w:val="left" w:pos="318"/>
        </w:tabs>
        <w:ind w:firstLine="567"/>
        <w:jc w:val="both"/>
        <w:rPr>
          <w:lang w:val="lt-LT"/>
        </w:rPr>
      </w:pPr>
      <w:r w:rsidRPr="00DE7E8C">
        <w:rPr>
          <w:lang w:val="lt-LT"/>
        </w:rPr>
        <w:t xml:space="preserve">2016 metais 198 asmenims, kuriems už darbą apmokama iš valstybės ar savivaldybės biudžeto lėšų, išmokėta dėl ekonomikos krizės neproporcingai sumažinto darbo užmokesčio (atlyginimo) teisės aktais nustatyta grąžintinų sumų dalis </w:t>
      </w:r>
      <w:r w:rsidR="00A03DB0">
        <w:rPr>
          <w:lang w:val="lt-LT"/>
        </w:rPr>
        <w:t>–</w:t>
      </w:r>
      <w:r w:rsidRPr="00DE7E8C">
        <w:rPr>
          <w:lang w:val="lt-LT"/>
        </w:rPr>
        <w:t xml:space="preserve"> 17,9 tūkst. eurų (5 proc. visos grąžintinos sumos, kuri bus mokama iki 2020 metų). Taip pat nustatytais terminais Valstybinio socialinio draudimo fondui pateikti patikslinti duomenys apie asmenų draudžiamąsias pajamas ir valstybinio socialinio draudimo įmokas.</w:t>
      </w:r>
    </w:p>
    <w:p w:rsidR="00E4476B" w:rsidRPr="00DE7E8C" w:rsidRDefault="00E4476B" w:rsidP="00DE7E8C">
      <w:pPr>
        <w:pStyle w:val="TableText"/>
        <w:ind w:firstLine="567"/>
        <w:jc w:val="both"/>
        <w:rPr>
          <w:lang w:val="lt-LT"/>
        </w:rPr>
      </w:pPr>
      <w:r w:rsidRPr="00DE7E8C">
        <w:rPr>
          <w:lang w:val="lt-LT"/>
        </w:rPr>
        <w:t xml:space="preserve">2016 metais organizuota bei teisingai vykdyta savivaldybei nuosavybės teise priklausančio ir </w:t>
      </w:r>
      <w:r w:rsidR="00A03DB0">
        <w:rPr>
          <w:lang w:val="lt-LT"/>
        </w:rPr>
        <w:t xml:space="preserve">Savivaldybės </w:t>
      </w:r>
      <w:r w:rsidRPr="00DE7E8C">
        <w:rPr>
          <w:lang w:val="lt-LT"/>
        </w:rPr>
        <w:t xml:space="preserve">administracijos patikėjimo teise valdomo turto nuomos pajamų įmokų bei išlaidų iš surinktų pajamų apskaita, šio turto nuomos pajamas priskyrus įstaigos, o ne iždo pajamoms. Lėšos, gautos už savivaldybei nuosavybės teise priklausančių ir </w:t>
      </w:r>
      <w:r w:rsidR="00A03DB0">
        <w:rPr>
          <w:lang w:val="lt-LT"/>
        </w:rPr>
        <w:t xml:space="preserve">Savivaldybės </w:t>
      </w:r>
      <w:r w:rsidRPr="00DE7E8C">
        <w:rPr>
          <w:lang w:val="lt-LT"/>
        </w:rPr>
        <w:t>administracijos patikėjimo teise valdomų negyvenamųjų pastatų (patalpų) ir inžinerinių statinių nuomą, buvo naudojamos savivaldybės tarybos patvirtint</w:t>
      </w:r>
      <w:r w:rsidR="00485573">
        <w:rPr>
          <w:lang w:val="lt-LT"/>
        </w:rPr>
        <w:t>ame</w:t>
      </w:r>
      <w:r w:rsidRPr="00DE7E8C">
        <w:rPr>
          <w:lang w:val="lt-LT"/>
        </w:rPr>
        <w:t xml:space="preserve"> Klaipėdos miesto savivaldybės materialiojo turto nuomos tvarko</w:t>
      </w:r>
      <w:r w:rsidR="00B77D50">
        <w:rPr>
          <w:lang w:val="lt-LT"/>
        </w:rPr>
        <w:t>s apraše</w:t>
      </w:r>
      <w:r w:rsidRPr="00DE7E8C">
        <w:rPr>
          <w:lang w:val="lt-LT"/>
        </w:rPr>
        <w:t xml:space="preserve"> numatytoms išlaidoms apmokėti.</w:t>
      </w:r>
    </w:p>
    <w:p w:rsidR="00E4476B" w:rsidRDefault="00E4476B" w:rsidP="00DE7E8C">
      <w:pPr>
        <w:ind w:firstLine="567"/>
        <w:jc w:val="both"/>
        <w:rPr>
          <w:iCs/>
        </w:rPr>
      </w:pPr>
      <w:r w:rsidRPr="00DE7E8C">
        <w:rPr>
          <w:iCs/>
        </w:rPr>
        <w:t>Finansų ir turto departamento Biudžetinių įstaigų centraliz</w:t>
      </w:r>
      <w:r w:rsidR="00630865">
        <w:rPr>
          <w:iCs/>
        </w:rPr>
        <w:t>uotos apskaitos skyrius 2016 m.</w:t>
      </w:r>
      <w:r w:rsidRPr="00DE7E8C">
        <w:rPr>
          <w:iCs/>
        </w:rPr>
        <w:t xml:space="preserve"> centralizuotai tvarkė 117 Klaipėdos miesto savivaldybės pavaldžių biudžetinių švietimo, kultūros, sporto ir socialinių įstaigų buhalte</w:t>
      </w:r>
      <w:r w:rsidR="00485573">
        <w:rPr>
          <w:iCs/>
        </w:rPr>
        <w:t>rinę apskaitą. Skyrius taip pat</w:t>
      </w:r>
      <w:r w:rsidRPr="00DE7E8C">
        <w:rPr>
          <w:iCs/>
        </w:rPr>
        <w:t xml:space="preserve"> tvarkė biudžetinių įstaigų vykdomų naujų ir tęstinių projektų, finansuojamų iš ES, Lietuvos Respublikos kultūros ministerijos, Lietuvos </w:t>
      </w:r>
      <w:r w:rsidR="00485573">
        <w:rPr>
          <w:iCs/>
        </w:rPr>
        <w:t>kultūros tarybos</w:t>
      </w:r>
      <w:r w:rsidR="00630865">
        <w:rPr>
          <w:iCs/>
        </w:rPr>
        <w:t>,</w:t>
      </w:r>
      <w:r w:rsidR="00485573">
        <w:rPr>
          <w:iCs/>
        </w:rPr>
        <w:t xml:space="preserve"> apskaitą.</w:t>
      </w:r>
      <w:r w:rsidRPr="00DE7E8C">
        <w:rPr>
          <w:iCs/>
        </w:rPr>
        <w:t xml:space="preserve"> Viešojo sektoriaus apskaitos ir ataskaitų konsolidavimo sistemoje pateikė 117 biudžetinių įstaigų 2015 metų tarpusavio operacijų, eliminavimo informacijos, </w:t>
      </w:r>
      <w:r w:rsidRPr="00194F80">
        <w:rPr>
          <w:iCs/>
        </w:rPr>
        <w:t xml:space="preserve">finansinių ataskaitų ir aiškinamojo rašto lentelių duomenis ir užtikrino </w:t>
      </w:r>
      <w:r w:rsidR="00485573" w:rsidRPr="00194F80">
        <w:rPr>
          <w:iCs/>
        </w:rPr>
        <w:t>laiku</w:t>
      </w:r>
      <w:r w:rsidRPr="00194F80">
        <w:rPr>
          <w:iCs/>
        </w:rPr>
        <w:t xml:space="preserve"> </w:t>
      </w:r>
      <w:r w:rsidR="00485573" w:rsidRPr="00194F80">
        <w:rPr>
          <w:iCs/>
        </w:rPr>
        <w:t xml:space="preserve">atliekamą </w:t>
      </w:r>
      <w:r w:rsidRPr="00194F80">
        <w:rPr>
          <w:iCs/>
        </w:rPr>
        <w:t>savivaldybės konsoliduotų ataskaitų rinkinio sudarymą. Siekiant užtikrinti, kad įstaigų finansinėse ataskaitose būtų pateikt</w:t>
      </w:r>
      <w:r w:rsidR="00D54427" w:rsidRPr="00194F80">
        <w:rPr>
          <w:iCs/>
        </w:rPr>
        <w:t>a</w:t>
      </w:r>
      <w:r w:rsidRPr="00194F80">
        <w:rPr>
          <w:iCs/>
        </w:rPr>
        <w:t xml:space="preserve"> tikra ir teisinga informacija, buvo atlikta biudžetinių įstaigų patikėjimo teise valdomo nekilnojamojo turto, įregistruoto Kultūros vertybių registre, analizė, patikslinta nekilnojamųjų </w:t>
      </w:r>
      <w:r w:rsidRPr="00194F80">
        <w:rPr>
          <w:iCs/>
        </w:rPr>
        <w:lastRenderedPageBreak/>
        <w:t>kultūros vertybių apskaita. Tobulinant įstaigų metinės inventorizacijos atlikimą ir dokumentų įforminimą</w:t>
      </w:r>
      <w:r w:rsidR="00485573" w:rsidRPr="00194F80">
        <w:rPr>
          <w:iCs/>
        </w:rPr>
        <w:t>,</w:t>
      </w:r>
      <w:r w:rsidRPr="00194F80">
        <w:rPr>
          <w:iCs/>
        </w:rPr>
        <w:t xml:space="preserve"> buvo parengtas ir pateiktas tvirtinti</w:t>
      </w:r>
      <w:r w:rsidRPr="00DE7E8C">
        <w:rPr>
          <w:iCs/>
        </w:rPr>
        <w:t xml:space="preserve"> Klaipėdos miesto savivaldybės administracijos apskaitos vadovo 7 priedo „Inventorizacijos Klaipėdos miesto savivaldybės administracijoje tvarkos apraš</w:t>
      </w:r>
      <w:r w:rsidR="00485573">
        <w:rPr>
          <w:iCs/>
        </w:rPr>
        <w:t>as</w:t>
      </w:r>
      <w:r w:rsidRPr="00DE7E8C">
        <w:rPr>
          <w:iCs/>
        </w:rPr>
        <w:t>“ pakeitimas. Atliktos visos Klaipėdos lopšelio</w:t>
      </w:r>
      <w:r w:rsidR="00485573">
        <w:rPr>
          <w:iCs/>
        </w:rPr>
        <w:t>-</w:t>
      </w:r>
      <w:r w:rsidRPr="00DE7E8C">
        <w:rPr>
          <w:iCs/>
        </w:rPr>
        <w:t>darželio „Aušrinė“ likvidavimo procedūros, konsultuotas likvidatorius, organizuotas</w:t>
      </w:r>
      <w:r w:rsidR="00A63005">
        <w:rPr>
          <w:iCs/>
        </w:rPr>
        <w:t xml:space="preserve"> </w:t>
      </w:r>
      <w:r w:rsidR="00485573">
        <w:rPr>
          <w:iCs/>
        </w:rPr>
        <w:t>įstaigos dokumentų perdavimas</w:t>
      </w:r>
      <w:r w:rsidRPr="00DE7E8C">
        <w:rPr>
          <w:iCs/>
        </w:rPr>
        <w:t> į archyvą.</w:t>
      </w:r>
    </w:p>
    <w:p w:rsidR="00E4476B" w:rsidRPr="00DE7E8C" w:rsidRDefault="00E4476B" w:rsidP="00DE7E8C">
      <w:pPr>
        <w:pStyle w:val="Sraopastraipa"/>
        <w:spacing w:after="0" w:line="240" w:lineRule="auto"/>
        <w:ind w:left="0"/>
        <w:jc w:val="both"/>
        <w:rPr>
          <w:rFonts w:ascii="Times New Roman" w:hAnsi="Times New Roman"/>
          <w:b/>
          <w:sz w:val="24"/>
          <w:szCs w:val="24"/>
        </w:rPr>
      </w:pPr>
    </w:p>
    <w:p w:rsidR="00E4476B" w:rsidRPr="00DE7E8C" w:rsidRDefault="00E4476B" w:rsidP="00DE7E8C">
      <w:pPr>
        <w:pStyle w:val="Sraopastraipa"/>
        <w:spacing w:after="0" w:line="240" w:lineRule="auto"/>
        <w:ind w:left="0"/>
        <w:jc w:val="center"/>
        <w:rPr>
          <w:rFonts w:ascii="Times New Roman" w:hAnsi="Times New Roman"/>
          <w:b/>
          <w:sz w:val="24"/>
          <w:szCs w:val="24"/>
        </w:rPr>
      </w:pPr>
      <w:r w:rsidRPr="00DE7E8C">
        <w:rPr>
          <w:rFonts w:ascii="Times New Roman" w:hAnsi="Times New Roman"/>
          <w:b/>
          <w:sz w:val="24"/>
          <w:szCs w:val="24"/>
        </w:rPr>
        <w:t>Mokesčių administravimas</w:t>
      </w:r>
    </w:p>
    <w:p w:rsidR="00E4476B" w:rsidRPr="00DE7E8C" w:rsidRDefault="00E4476B" w:rsidP="00DE7E8C">
      <w:pPr>
        <w:pStyle w:val="Sraopastraipa"/>
        <w:spacing w:after="0" w:line="240" w:lineRule="auto"/>
        <w:ind w:left="0"/>
        <w:jc w:val="center"/>
        <w:rPr>
          <w:rFonts w:ascii="Times New Roman" w:hAnsi="Times New Roman"/>
          <w:b/>
          <w:sz w:val="24"/>
          <w:szCs w:val="24"/>
        </w:rPr>
      </w:pPr>
    </w:p>
    <w:p w:rsidR="00E4476B" w:rsidRPr="00DE7E8C" w:rsidRDefault="00E4476B" w:rsidP="00DE7E8C">
      <w:pPr>
        <w:autoSpaceDE w:val="0"/>
        <w:autoSpaceDN w:val="0"/>
        <w:adjustRightInd w:val="0"/>
        <w:ind w:firstLine="709"/>
        <w:jc w:val="both"/>
        <w:rPr>
          <w:lang w:eastAsia="lt-LT"/>
        </w:rPr>
      </w:pPr>
      <w:r w:rsidRPr="00DE7E8C">
        <w:t xml:space="preserve">Savivaldybės kompetenciją mokesčių administravimo srityje sudaro žemės, žemės nuomos mokesčio, nekilnojamojo turto mokesčių administravimas, tarifų nustatymas, lengvatų suteikimas, taip pat fiksuotų pajamų mokesčio dydžių, taikomų įsigyjant verslo liudijimus, nustatymas, </w:t>
      </w:r>
      <w:bookmarkStart w:id="3" w:name="Pavadinimas"/>
      <w:r w:rsidRPr="00DE7E8C">
        <w:t>kainų, tarifų ir kainodaros taisyklių už savivaldybės kontroliuojamų įmonių biudžetinių ir viešųjų įstaigų teikiamas atlygintinas paslaugas</w:t>
      </w:r>
      <w:r w:rsidRPr="00DE7E8C">
        <w:rPr>
          <w:b/>
          <w:bCs/>
        </w:rPr>
        <w:t xml:space="preserve"> </w:t>
      </w:r>
      <w:bookmarkEnd w:id="3"/>
      <w:r w:rsidRPr="00DE7E8C">
        <w:rPr>
          <w:bCs/>
        </w:rPr>
        <w:t>nustatymas.</w:t>
      </w:r>
    </w:p>
    <w:p w:rsidR="00E4476B" w:rsidRPr="00DE7E8C" w:rsidRDefault="00E4476B" w:rsidP="00DE7E8C">
      <w:pPr>
        <w:ind w:firstLine="709"/>
        <w:jc w:val="both"/>
        <w:rPr>
          <w:lang w:eastAsia="lt-LT"/>
        </w:rPr>
      </w:pPr>
      <w:r w:rsidRPr="00DE7E8C">
        <w:rPr>
          <w:lang w:eastAsia="lt-LT"/>
        </w:rPr>
        <w:t xml:space="preserve">2016 m. suformuotos ir pateiktos mokesčio mokėtojams </w:t>
      </w:r>
      <w:r w:rsidR="00155A19">
        <w:rPr>
          <w:lang w:eastAsia="lt-LT"/>
        </w:rPr>
        <w:t>–</w:t>
      </w:r>
      <w:r w:rsidRPr="00DE7E8C">
        <w:rPr>
          <w:lang w:eastAsia="lt-LT"/>
        </w:rPr>
        <w:t xml:space="preserve"> fiziniams ir juridiniams asmenims 4</w:t>
      </w:r>
      <w:r w:rsidR="00347079">
        <w:rPr>
          <w:lang w:eastAsia="lt-LT"/>
        </w:rPr>
        <w:t> </w:t>
      </w:r>
      <w:r w:rsidRPr="00DE7E8C">
        <w:rPr>
          <w:lang w:eastAsia="lt-LT"/>
        </w:rPr>
        <w:t>236 žemės nuomos mokesčio deklaracijos, t. y. 129 vnt. daugiau nei 2015 m., apskaičiuota per 2016</w:t>
      </w:r>
      <w:r w:rsidR="00014D15">
        <w:rPr>
          <w:lang w:eastAsia="lt-LT"/>
        </w:rPr>
        <w:t> </w:t>
      </w:r>
      <w:r w:rsidRPr="00DE7E8C">
        <w:rPr>
          <w:lang w:eastAsia="lt-LT"/>
        </w:rPr>
        <w:t>metus žemės nuomos mokesčio 2</w:t>
      </w:r>
      <w:r w:rsidR="00347079">
        <w:rPr>
          <w:lang w:eastAsia="lt-LT"/>
        </w:rPr>
        <w:t> </w:t>
      </w:r>
      <w:r w:rsidRPr="00DE7E8C">
        <w:rPr>
          <w:lang w:eastAsia="lt-LT"/>
        </w:rPr>
        <w:t>131</w:t>
      </w:r>
      <w:r w:rsidR="00347079">
        <w:rPr>
          <w:lang w:eastAsia="lt-LT"/>
        </w:rPr>
        <w:t> </w:t>
      </w:r>
      <w:r w:rsidRPr="00DE7E8C">
        <w:rPr>
          <w:lang w:eastAsia="lt-LT"/>
        </w:rPr>
        <w:t xml:space="preserve">108,21 Eur. </w:t>
      </w:r>
      <w:r w:rsidR="00B329F4">
        <w:rPr>
          <w:lang w:eastAsia="lt-LT"/>
        </w:rPr>
        <w:t>B</w:t>
      </w:r>
      <w:r w:rsidR="00B329F4" w:rsidRPr="00DE7E8C">
        <w:t xml:space="preserve">uvo </w:t>
      </w:r>
      <w:r w:rsidR="00B329F4">
        <w:t>s</w:t>
      </w:r>
      <w:r w:rsidRPr="00DE7E8C">
        <w:t>ėkmingai vykdoma naujų mokesčio mokėtojų paieška ir jų apmokestinimas</w:t>
      </w:r>
      <w:r w:rsidRPr="00DE7E8C">
        <w:rPr>
          <w:lang w:eastAsia="lt-LT"/>
        </w:rPr>
        <w:t xml:space="preserve"> </w:t>
      </w:r>
      <w:r w:rsidR="00347079">
        <w:rPr>
          <w:lang w:eastAsia="lt-LT"/>
        </w:rPr>
        <w:t>–</w:t>
      </w:r>
      <w:r w:rsidRPr="00DE7E8C">
        <w:rPr>
          <w:lang w:eastAsia="lt-LT"/>
        </w:rPr>
        <w:t xml:space="preserve"> apmokestinti 335 nauji mokesčio mokėtojai. </w:t>
      </w:r>
    </w:p>
    <w:p w:rsidR="00E4476B" w:rsidRPr="00DE7E8C" w:rsidRDefault="00347079" w:rsidP="00DE7E8C">
      <w:pPr>
        <w:ind w:firstLine="709"/>
        <w:jc w:val="both"/>
        <w:rPr>
          <w:lang w:eastAsia="lt-LT"/>
        </w:rPr>
      </w:pPr>
      <w:r>
        <w:rPr>
          <w:lang w:eastAsia="lt-LT"/>
        </w:rPr>
        <w:t>Į Klaipėdos miesto</w:t>
      </w:r>
      <w:r w:rsidR="00E4476B" w:rsidRPr="00DE7E8C">
        <w:rPr>
          <w:lang w:eastAsia="lt-LT"/>
        </w:rPr>
        <w:t xml:space="preserve"> savivaldybės biudžetą 2016 metais surinkta 2 184 435,39 Eur valstybinės žemės nuomos mokesčio, t.</w:t>
      </w:r>
      <w:r>
        <w:rPr>
          <w:lang w:eastAsia="lt-LT"/>
        </w:rPr>
        <w:t> </w:t>
      </w:r>
      <w:r w:rsidR="00E4476B" w:rsidRPr="00DE7E8C">
        <w:rPr>
          <w:lang w:eastAsia="lt-LT"/>
        </w:rPr>
        <w:t>y. 59 290,22 Eur daugiau nei 2015 metais, tai lėmė nuoseklus darbas su žemės nuomos mokesčio skolininkais, nevykdžiusiais pareigos 2003</w:t>
      </w:r>
      <w:r>
        <w:rPr>
          <w:lang w:eastAsia="lt-LT"/>
        </w:rPr>
        <w:t>–</w:t>
      </w:r>
      <w:r w:rsidR="00E4476B" w:rsidRPr="00DE7E8C">
        <w:rPr>
          <w:lang w:eastAsia="lt-LT"/>
        </w:rPr>
        <w:t>2015 m. laikotarpiu, ir naujų mokesčio mokėtojų apmokestinimas. 2016 m. buvo paankstintas žemės nuomos mokesčio deklaracijų teikimas mokėtojams, siekiant sudaryti sąlygas per ilgesnį terminą įvykdyti prievolę.</w:t>
      </w:r>
    </w:p>
    <w:p w:rsidR="00E4476B" w:rsidRPr="00DE7E8C" w:rsidRDefault="00E4476B" w:rsidP="00DE7E8C">
      <w:pPr>
        <w:autoSpaceDE w:val="0"/>
        <w:autoSpaceDN w:val="0"/>
        <w:adjustRightInd w:val="0"/>
        <w:ind w:firstLine="709"/>
        <w:jc w:val="both"/>
        <w:rPr>
          <w:rFonts w:eastAsiaTheme="minorHAnsi"/>
        </w:rPr>
      </w:pPr>
      <w:r w:rsidRPr="00DE7E8C">
        <w:rPr>
          <w:rFonts w:eastAsiaTheme="minorHAnsi"/>
        </w:rPr>
        <w:t>Parengta ir savivaldybės tarybos patvirtinta 18 sprendimų, susijusių su savivaldybės mokesčių politika. Parengti ir patvirtinti 6 sprendimai, kuriais buvo nuspręsta suteikti 33 juridiniams ir fiziniams asmenims nekilnojamojo turto mokesčio lengvatas (lengvatų dydis sudarė 31</w:t>
      </w:r>
      <w:r w:rsidR="00347079">
        <w:rPr>
          <w:rFonts w:eastAsiaTheme="minorHAnsi"/>
        </w:rPr>
        <w:t> </w:t>
      </w:r>
      <w:r w:rsidRPr="00DE7E8C">
        <w:rPr>
          <w:rFonts w:eastAsiaTheme="minorHAnsi"/>
        </w:rPr>
        <w:t>202,84 Eur); 2</w:t>
      </w:r>
      <w:r w:rsidR="00014D15">
        <w:rPr>
          <w:rFonts w:eastAsiaTheme="minorHAnsi"/>
        </w:rPr>
        <w:t> </w:t>
      </w:r>
      <w:r w:rsidRPr="00DE7E8C">
        <w:rPr>
          <w:rFonts w:eastAsiaTheme="minorHAnsi"/>
        </w:rPr>
        <w:t>sprendimai, kuriais 5 juridiniams asmenims buvo suteiktos žemės nuomos mokesčio lengvatos (lengvatų dydis siekė 16</w:t>
      </w:r>
      <w:r w:rsidR="00347079">
        <w:rPr>
          <w:rFonts w:eastAsiaTheme="minorHAnsi"/>
        </w:rPr>
        <w:t> </w:t>
      </w:r>
      <w:r w:rsidRPr="00DE7E8C">
        <w:rPr>
          <w:rFonts w:eastAsiaTheme="minorHAnsi"/>
        </w:rPr>
        <w:t>444,89 Eur); 1 sprendimas, kuriuo suteikta žemės mokesč</w:t>
      </w:r>
      <w:r w:rsidR="002F5D8B">
        <w:rPr>
          <w:rFonts w:eastAsiaTheme="minorHAnsi"/>
        </w:rPr>
        <w:t>io lengvata juridiniam asmeniui</w:t>
      </w:r>
      <w:r w:rsidRPr="00DE7E8C">
        <w:rPr>
          <w:rFonts w:eastAsiaTheme="minorHAnsi"/>
        </w:rPr>
        <w:t xml:space="preserve"> (lengvatos suma </w:t>
      </w:r>
      <w:r w:rsidR="002F5D8B">
        <w:rPr>
          <w:rFonts w:eastAsiaTheme="minorHAnsi"/>
        </w:rPr>
        <w:t xml:space="preserve">– </w:t>
      </w:r>
      <w:r w:rsidRPr="00DE7E8C">
        <w:rPr>
          <w:rFonts w:eastAsiaTheme="minorHAnsi"/>
        </w:rPr>
        <w:t>607,0 Eur); 3 sprendimai, kuriais nuspręsta suteikti lengvatą vietinei rinkliavai už išorinę reklamą ir prekybos bei paslaugų vietas miesto švenčių metu; 4</w:t>
      </w:r>
      <w:r w:rsidR="00014D15">
        <w:rPr>
          <w:rFonts w:eastAsiaTheme="minorHAnsi"/>
        </w:rPr>
        <w:t> </w:t>
      </w:r>
      <w:r w:rsidRPr="00DE7E8C">
        <w:rPr>
          <w:rFonts w:eastAsiaTheme="minorHAnsi"/>
        </w:rPr>
        <w:t>sprendimai, kuriais buvo nustatyti nekilnojamojo turto, žemės, žemės nuomos mokesčių tarifai ir fiksuotų pajamų mokesčio dydžiai, taikomi įsigyjant verslo liudijimus. 2016 m. savivaldybės tarybos sprendimu patvirtinta Nekilnojamojo turto mokesčio lengvatų Klaipėdos miesto istorinėse dalyse teikimo tvarka bei parengtas ir savivaldybės tarybos sprendimu patvirtintas sprendimas dėl beviltiškų skolų nurašymo iš apskaitos.</w:t>
      </w:r>
    </w:p>
    <w:p w:rsidR="00E4476B" w:rsidRPr="00DE7E8C" w:rsidRDefault="00E4476B" w:rsidP="00DE7E8C">
      <w:pPr>
        <w:autoSpaceDE w:val="0"/>
        <w:autoSpaceDN w:val="0"/>
        <w:adjustRightInd w:val="0"/>
        <w:ind w:firstLine="709"/>
        <w:jc w:val="both"/>
        <w:rPr>
          <w:rFonts w:eastAsiaTheme="minorHAnsi"/>
        </w:rPr>
      </w:pPr>
    </w:p>
    <w:p w:rsidR="00E4476B" w:rsidRPr="00DE7E8C" w:rsidRDefault="00E4476B" w:rsidP="00DE7E8C">
      <w:pPr>
        <w:jc w:val="center"/>
        <w:rPr>
          <w:b/>
        </w:rPr>
      </w:pPr>
      <w:r w:rsidRPr="00DE7E8C">
        <w:rPr>
          <w:b/>
        </w:rPr>
        <w:t>Savivaldybės turto valdymas</w:t>
      </w:r>
    </w:p>
    <w:p w:rsidR="00E4476B" w:rsidRPr="00DE7E8C" w:rsidRDefault="00E4476B" w:rsidP="00DE7E8C">
      <w:pPr>
        <w:jc w:val="both"/>
        <w:rPr>
          <w:b/>
        </w:rPr>
      </w:pPr>
    </w:p>
    <w:p w:rsidR="00E4476B" w:rsidRPr="00DE7E8C" w:rsidRDefault="00E4476B" w:rsidP="00DE7E8C">
      <w:pPr>
        <w:jc w:val="center"/>
        <w:rPr>
          <w:b/>
        </w:rPr>
      </w:pPr>
      <w:r w:rsidRPr="00DE7E8C">
        <w:rPr>
          <w:b/>
        </w:rPr>
        <w:t>Savivaldybės nekilnojamo</w:t>
      </w:r>
      <w:r w:rsidR="00AA709C">
        <w:rPr>
          <w:b/>
        </w:rPr>
        <w:t>jo</w:t>
      </w:r>
      <w:r w:rsidRPr="00DE7E8C">
        <w:rPr>
          <w:b/>
        </w:rPr>
        <w:t xml:space="preserve"> turto valdymas</w:t>
      </w:r>
    </w:p>
    <w:p w:rsidR="00E4476B" w:rsidRPr="00DE7E8C" w:rsidRDefault="00E4476B" w:rsidP="00DE7E8C">
      <w:pPr>
        <w:ind w:firstLine="709"/>
        <w:jc w:val="center"/>
      </w:pPr>
    </w:p>
    <w:p w:rsidR="00E4476B" w:rsidRPr="00DE7E8C" w:rsidRDefault="00E4476B" w:rsidP="00DE7E8C">
      <w:pPr>
        <w:autoSpaceDE w:val="0"/>
        <w:autoSpaceDN w:val="0"/>
        <w:adjustRightInd w:val="0"/>
        <w:ind w:firstLine="709"/>
        <w:jc w:val="both"/>
      </w:pPr>
      <w:r w:rsidRPr="00DE7E8C">
        <w:t xml:space="preserve">2016 m. įgyvendinant </w:t>
      </w:r>
      <w:r w:rsidR="00EB79CD">
        <w:t>Klaipėdos miesto s</w:t>
      </w:r>
      <w:r w:rsidRPr="00DE7E8C">
        <w:t>avival</w:t>
      </w:r>
      <w:r w:rsidR="00EB79CD">
        <w:t>dybės strateginio veiklos plano</w:t>
      </w:r>
      <w:r w:rsidRPr="00DE7E8C">
        <w:t xml:space="preserve"> Socialinės atskirties mažinimo programą, buvo organizuotas būsto bendruomeniniams vaikų globos namams įsigijimas </w:t>
      </w:r>
      <w:r w:rsidR="002E107F">
        <w:t>–</w:t>
      </w:r>
      <w:r w:rsidR="00A63005">
        <w:t xml:space="preserve"> </w:t>
      </w:r>
      <w:r w:rsidRPr="00DE7E8C">
        <w:t>įsigytas 120,57 kv. m. ploto butas už 135 000,00 Eur.</w:t>
      </w:r>
    </w:p>
    <w:p w:rsidR="00E4476B" w:rsidRPr="00DE7E8C" w:rsidRDefault="00E4476B" w:rsidP="00DE7E8C">
      <w:pPr>
        <w:ind w:firstLine="709"/>
        <w:jc w:val="both"/>
      </w:pPr>
      <w:r w:rsidRPr="00DE7E8C">
        <w:t>Per 2016 metus teisiškai įregistruoti 5 butai, 3 gatvės ir kitos susiekimo komunikacijos, 7</w:t>
      </w:r>
      <w:r w:rsidR="00EB79CD">
        <w:t> </w:t>
      </w:r>
      <w:r w:rsidRPr="00DE7E8C">
        <w:t>negyvenamosios paskirties patalpos, 18 inžinerinių tinklų. Atliktos dalies Klaipėdos miesto savivaldybei priklausančių paviršinių nuotekų tinklų kadastrinių matavimų ir teisinės registracijos procedūros. Su paviršinių nuotekų tvarkytoju AB „Klaipėdos vanduo“ pasirašyta Paviršinių nuotekų infrastruktūros panaudos sutartis, pagal kurią Klaipėdos miesto savivaldybei priklausantys paviršinių nuotekų tinklai perduoti AB „Klaipėdos vanduo“.</w:t>
      </w:r>
    </w:p>
    <w:p w:rsidR="00E4476B" w:rsidRPr="00DE7E8C" w:rsidRDefault="00E4476B" w:rsidP="00DE7E8C">
      <w:pPr>
        <w:ind w:firstLine="709"/>
        <w:jc w:val="both"/>
      </w:pPr>
      <w:r w:rsidRPr="00DE7E8C">
        <w:t>2016 metais įgyvendinant Klaipėd</w:t>
      </w:r>
      <w:r w:rsidR="00EB79CD">
        <w:t>os miesto sporto reformos II</w:t>
      </w:r>
      <w:r w:rsidRPr="00DE7E8C">
        <w:t xml:space="preserve"> etapą, parengtas ir įvykdytas savivaldybės tarybos sprendimas dėl Klaipėdos „Viesulo“ sporto centro valdomų sporto bazių perdavimo valdyti ir naudoti Klaipėdos kūno kultūros ir rekreacijos centrui, pasirašyti perdavimo ir priėmimo aktai dėl turto perdavimo.</w:t>
      </w:r>
    </w:p>
    <w:p w:rsidR="00721111" w:rsidRDefault="00E4476B" w:rsidP="004D4D89">
      <w:pPr>
        <w:ind w:firstLine="709"/>
        <w:jc w:val="both"/>
        <w:rPr>
          <w:b/>
          <w:lang w:eastAsia="lt-LT"/>
        </w:rPr>
      </w:pPr>
      <w:r w:rsidRPr="00DE7E8C">
        <w:rPr>
          <w:lang w:eastAsia="lt-LT"/>
        </w:rPr>
        <w:lastRenderedPageBreak/>
        <w:t>Duomenys apie savivaldybės nuomojamas ir perduotas panaudai negyvenamąsias patalpas pateikiami 1 lentelėje.</w:t>
      </w:r>
    </w:p>
    <w:p w:rsidR="00E4476B" w:rsidRPr="00DE7E8C" w:rsidRDefault="00E4476B" w:rsidP="00DE7E8C">
      <w:pPr>
        <w:jc w:val="both"/>
        <w:rPr>
          <w:b/>
          <w:lang w:eastAsia="lt-LT"/>
        </w:rPr>
      </w:pPr>
    </w:p>
    <w:p w:rsidR="00E4476B" w:rsidRPr="00DE7E8C" w:rsidRDefault="00E4476B" w:rsidP="00F278F6">
      <w:pPr>
        <w:rPr>
          <w:b/>
          <w:lang w:eastAsia="lt-LT"/>
        </w:rPr>
      </w:pPr>
      <w:r w:rsidRPr="00DE7E8C">
        <w:rPr>
          <w:b/>
          <w:lang w:eastAsia="lt-LT"/>
        </w:rPr>
        <w:t>1 lentelė. Savivaldybės nuomojami ir perduoti panaudai negyvenamieji pastatai, patalpos ir kiti objektai 2015 ir 2016 m.</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820"/>
        <w:gridCol w:w="1984"/>
        <w:gridCol w:w="2009"/>
      </w:tblGrid>
      <w:tr w:rsidR="00DE7E8C" w:rsidRPr="00DE7E8C" w:rsidTr="00EB79CD">
        <w:trPr>
          <w:tblHead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DE7E8C">
            <w:pPr>
              <w:jc w:val="center"/>
              <w:rPr>
                <w:b/>
                <w:lang w:eastAsia="lt-LT"/>
              </w:rPr>
            </w:pPr>
            <w:r w:rsidRPr="00DE7E8C">
              <w:rPr>
                <w:b/>
                <w:lang w:eastAsia="lt-LT"/>
              </w:rPr>
              <w:t>Eil. Nr.</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DE7E8C">
            <w:pPr>
              <w:jc w:val="center"/>
              <w:rPr>
                <w:b/>
                <w:lang w:eastAsia="lt-LT"/>
              </w:rPr>
            </w:pPr>
            <w:r w:rsidRPr="00DE7E8C">
              <w:rPr>
                <w:b/>
                <w:lang w:eastAsia="lt-LT"/>
              </w:rPr>
              <w:t>Pavadinimas</w:t>
            </w:r>
          </w:p>
        </w:tc>
        <w:tc>
          <w:tcPr>
            <w:tcW w:w="3993" w:type="dxa"/>
            <w:gridSpan w:val="2"/>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DE7E8C">
            <w:pPr>
              <w:jc w:val="center"/>
              <w:rPr>
                <w:b/>
                <w:lang w:eastAsia="lt-LT"/>
              </w:rPr>
            </w:pPr>
            <w:r w:rsidRPr="00DE7E8C">
              <w:rPr>
                <w:b/>
                <w:lang w:eastAsia="lt-LT"/>
              </w:rPr>
              <w:t>Plotas, m</w:t>
            </w:r>
            <w:r w:rsidRPr="00DE7E8C">
              <w:rPr>
                <w:b/>
                <w:vertAlign w:val="superscript"/>
                <w:lang w:eastAsia="lt-LT"/>
              </w:rPr>
              <w:t>2</w:t>
            </w:r>
          </w:p>
        </w:tc>
      </w:tr>
      <w:tr w:rsidR="00DE7E8C" w:rsidRPr="00DE7E8C" w:rsidTr="00EB79CD">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DE7E8C">
            <w:pPr>
              <w:rPr>
                <w:b/>
                <w:lang w:eastAsia="lt-LT"/>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DE7E8C">
            <w:pPr>
              <w:rPr>
                <w:b/>
                <w:lang w:eastAsia="lt-LT"/>
              </w:rPr>
            </w:pPr>
          </w:p>
        </w:tc>
        <w:tc>
          <w:tcPr>
            <w:tcW w:w="198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2015</w:t>
            </w:r>
          </w:p>
        </w:tc>
        <w:tc>
          <w:tcPr>
            <w:tcW w:w="20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2016</w:t>
            </w:r>
          </w:p>
        </w:tc>
      </w:tr>
      <w:tr w:rsidR="00DE7E8C" w:rsidRPr="00DE7E8C" w:rsidTr="00EB79CD">
        <w:tc>
          <w:tcPr>
            <w:tcW w:w="9630" w:type="dxa"/>
            <w:gridSpan w:val="4"/>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Pastatų, patalpų ir automobilių stovėjimo aikštelių nuoma</w:t>
            </w:r>
          </w:p>
        </w:tc>
      </w:tr>
      <w:tr w:rsidR="00DE7E8C" w:rsidRPr="00DE7E8C" w:rsidTr="00EB79CD">
        <w:tc>
          <w:tcPr>
            <w:tcW w:w="81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lang w:eastAsia="lt-LT"/>
              </w:rPr>
            </w:pPr>
            <w:r w:rsidRPr="00DE7E8C">
              <w:rPr>
                <w:lang w:eastAsia="lt-LT"/>
              </w:rPr>
              <w:t>1.</w:t>
            </w:r>
          </w:p>
        </w:tc>
        <w:tc>
          <w:tcPr>
            <w:tcW w:w="482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Nuomojami pastatai ir patalpos</w:t>
            </w:r>
          </w:p>
        </w:tc>
        <w:tc>
          <w:tcPr>
            <w:tcW w:w="198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3</w:t>
            </w:r>
            <w:r w:rsidR="00772C13">
              <w:t> </w:t>
            </w:r>
            <w:r w:rsidRPr="00DE7E8C">
              <w:t>511,61</w:t>
            </w:r>
          </w:p>
        </w:tc>
        <w:tc>
          <w:tcPr>
            <w:tcW w:w="20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3</w:t>
            </w:r>
            <w:r w:rsidR="00772C13">
              <w:t> </w:t>
            </w:r>
            <w:r w:rsidRPr="00DE7E8C">
              <w:t>992,29</w:t>
            </w:r>
          </w:p>
        </w:tc>
      </w:tr>
      <w:tr w:rsidR="00DE7E8C" w:rsidRPr="00DE7E8C" w:rsidTr="00EB79CD">
        <w:tc>
          <w:tcPr>
            <w:tcW w:w="81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lang w:eastAsia="lt-LT"/>
              </w:rPr>
            </w:pPr>
            <w:r w:rsidRPr="00DE7E8C">
              <w:rPr>
                <w:lang w:eastAsia="lt-LT"/>
              </w:rPr>
              <w:t>2.</w:t>
            </w:r>
          </w:p>
        </w:tc>
        <w:tc>
          <w:tcPr>
            <w:tcW w:w="482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Nuomojamos aikštelės</w:t>
            </w:r>
          </w:p>
        </w:tc>
        <w:tc>
          <w:tcPr>
            <w:tcW w:w="198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5</w:t>
            </w:r>
            <w:r w:rsidR="00772C13">
              <w:t> </w:t>
            </w:r>
            <w:r w:rsidRPr="00DE7E8C">
              <w:t>920,70</w:t>
            </w:r>
          </w:p>
        </w:tc>
        <w:tc>
          <w:tcPr>
            <w:tcW w:w="20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3</w:t>
            </w:r>
            <w:r w:rsidR="00772C13">
              <w:t> </w:t>
            </w:r>
            <w:r w:rsidRPr="00DE7E8C">
              <w:t>333,00</w:t>
            </w:r>
          </w:p>
        </w:tc>
      </w:tr>
      <w:tr w:rsidR="00DE7E8C" w:rsidRPr="00DE7E8C" w:rsidTr="00EB79CD">
        <w:tc>
          <w:tcPr>
            <w:tcW w:w="81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lang w:eastAsia="lt-LT"/>
              </w:rPr>
            </w:pPr>
            <w:r w:rsidRPr="00DE7E8C">
              <w:rPr>
                <w:lang w:eastAsia="lt-LT"/>
              </w:rPr>
              <w:t>3.</w:t>
            </w:r>
          </w:p>
        </w:tc>
        <w:tc>
          <w:tcPr>
            <w:tcW w:w="482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szCs w:val="20"/>
                <w:lang w:eastAsia="lt-LT"/>
              </w:rPr>
              <w:t>Nuomojami pėsčiųjų takai</w:t>
            </w:r>
            <w:r w:rsidR="00A63005">
              <w:rPr>
                <w:szCs w:val="20"/>
                <w:lang w:eastAsia="lt-LT"/>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3</w:t>
            </w:r>
            <w:r w:rsidR="00772C13">
              <w:t> </w:t>
            </w:r>
            <w:r w:rsidRPr="00DE7E8C">
              <w:t>684,00</w:t>
            </w:r>
          </w:p>
        </w:tc>
        <w:tc>
          <w:tcPr>
            <w:tcW w:w="20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3</w:t>
            </w:r>
            <w:r w:rsidR="00772C13">
              <w:t> </w:t>
            </w:r>
            <w:r w:rsidRPr="00DE7E8C">
              <w:t>684,00</w:t>
            </w:r>
          </w:p>
        </w:tc>
      </w:tr>
      <w:tr w:rsidR="00DE7E8C" w:rsidRPr="00194F80" w:rsidTr="00EB79CD">
        <w:tc>
          <w:tcPr>
            <w:tcW w:w="817"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pPr>
              <w:jc w:val="both"/>
              <w:rPr>
                <w:lang w:eastAsia="lt-LT"/>
              </w:rPr>
            </w:pPr>
            <w:r w:rsidRPr="00194F80">
              <w:rPr>
                <w:lang w:eastAsia="lt-LT"/>
              </w:rPr>
              <w:t>4.</w:t>
            </w:r>
          </w:p>
        </w:tc>
        <w:tc>
          <w:tcPr>
            <w:tcW w:w="4820"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pPr>
              <w:rPr>
                <w:lang w:eastAsia="lt-LT"/>
              </w:rPr>
            </w:pPr>
            <w:r w:rsidRPr="00194F80">
              <w:rPr>
                <w:lang w:eastAsia="lt-LT"/>
              </w:rPr>
              <w:t>Privažiuojamieji geležinkelio keliai</w:t>
            </w:r>
          </w:p>
        </w:tc>
        <w:tc>
          <w:tcPr>
            <w:tcW w:w="1984"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r w:rsidRPr="00194F80">
              <w:t>666,80 metrų</w:t>
            </w:r>
          </w:p>
        </w:tc>
        <w:tc>
          <w:tcPr>
            <w:tcW w:w="2009"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r w:rsidRPr="00194F80">
              <w:t>666,80 metrų</w:t>
            </w:r>
          </w:p>
        </w:tc>
      </w:tr>
      <w:tr w:rsidR="00DE7E8C" w:rsidRPr="00194F80" w:rsidTr="00EB79CD">
        <w:tc>
          <w:tcPr>
            <w:tcW w:w="9630" w:type="dxa"/>
            <w:gridSpan w:val="4"/>
            <w:tcBorders>
              <w:top w:val="single" w:sz="4" w:space="0" w:color="auto"/>
              <w:left w:val="single" w:sz="4" w:space="0" w:color="auto"/>
              <w:bottom w:val="single" w:sz="4" w:space="0" w:color="auto"/>
              <w:right w:val="single" w:sz="4" w:space="0" w:color="auto"/>
            </w:tcBorders>
            <w:hideMark/>
          </w:tcPr>
          <w:p w:rsidR="00E4476B" w:rsidRPr="00194F80" w:rsidRDefault="00E4476B" w:rsidP="00DE7E8C">
            <w:pPr>
              <w:ind w:firstLine="709"/>
              <w:jc w:val="center"/>
              <w:rPr>
                <w:lang w:eastAsia="lt-LT"/>
              </w:rPr>
            </w:pPr>
            <w:r w:rsidRPr="00194F80">
              <w:rPr>
                <w:b/>
              </w:rPr>
              <w:t>Negyvenamųjų patalpų perdavimas panaudai savivaldybės ilgalaikio materialiojo turto panaudos sutartimis</w:t>
            </w:r>
          </w:p>
        </w:tc>
      </w:tr>
      <w:tr w:rsidR="00DE7E8C" w:rsidRPr="00194F80" w:rsidTr="00731783">
        <w:tc>
          <w:tcPr>
            <w:tcW w:w="817" w:type="dxa"/>
            <w:tcBorders>
              <w:top w:val="single" w:sz="4" w:space="0" w:color="auto"/>
              <w:left w:val="single" w:sz="4" w:space="0" w:color="auto"/>
              <w:bottom w:val="single" w:sz="4" w:space="0" w:color="auto"/>
              <w:right w:val="single" w:sz="4" w:space="0" w:color="auto"/>
            </w:tcBorders>
          </w:tcPr>
          <w:p w:rsidR="00E4476B" w:rsidRPr="00194F80" w:rsidRDefault="00731783" w:rsidP="00DE7E8C">
            <w:pPr>
              <w:jc w:val="both"/>
              <w:rPr>
                <w:lang w:eastAsia="lt-LT"/>
              </w:rPr>
            </w:pPr>
            <w:r w:rsidRPr="00194F80">
              <w:rPr>
                <w:lang w:eastAsia="lt-LT"/>
              </w:rPr>
              <w:t>1.</w:t>
            </w:r>
          </w:p>
        </w:tc>
        <w:tc>
          <w:tcPr>
            <w:tcW w:w="4820"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pPr>
              <w:rPr>
                <w:lang w:eastAsia="lt-LT"/>
              </w:rPr>
            </w:pPr>
            <w:r w:rsidRPr="00194F80">
              <w:rPr>
                <w:lang w:eastAsia="lt-LT"/>
              </w:rPr>
              <w:t>Perduota viešosioms įstaigoms</w:t>
            </w:r>
          </w:p>
        </w:tc>
        <w:tc>
          <w:tcPr>
            <w:tcW w:w="1984"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r w:rsidRPr="00194F80">
              <w:t>10</w:t>
            </w:r>
            <w:r w:rsidR="00772C13" w:rsidRPr="00194F80">
              <w:t> </w:t>
            </w:r>
            <w:r w:rsidRPr="00194F80">
              <w:t>6097,65</w:t>
            </w:r>
          </w:p>
        </w:tc>
        <w:tc>
          <w:tcPr>
            <w:tcW w:w="2009"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r w:rsidRPr="00194F80">
              <w:t>10</w:t>
            </w:r>
            <w:r w:rsidR="00772C13" w:rsidRPr="00194F80">
              <w:t> </w:t>
            </w:r>
            <w:r w:rsidRPr="00194F80">
              <w:t>6394,08</w:t>
            </w:r>
          </w:p>
        </w:tc>
      </w:tr>
      <w:tr w:rsidR="00DE7E8C" w:rsidRPr="00194F80" w:rsidTr="00731783">
        <w:tc>
          <w:tcPr>
            <w:tcW w:w="817" w:type="dxa"/>
            <w:tcBorders>
              <w:top w:val="single" w:sz="4" w:space="0" w:color="auto"/>
              <w:left w:val="single" w:sz="4" w:space="0" w:color="auto"/>
              <w:bottom w:val="single" w:sz="4" w:space="0" w:color="auto"/>
              <w:right w:val="single" w:sz="4" w:space="0" w:color="auto"/>
            </w:tcBorders>
          </w:tcPr>
          <w:p w:rsidR="00E4476B" w:rsidRPr="00194F80" w:rsidRDefault="00731783" w:rsidP="00DE7E8C">
            <w:pPr>
              <w:jc w:val="both"/>
              <w:rPr>
                <w:lang w:eastAsia="lt-LT"/>
              </w:rPr>
            </w:pPr>
            <w:r w:rsidRPr="00194F80">
              <w:rPr>
                <w:lang w:eastAsia="lt-LT"/>
              </w:rPr>
              <w:t>2.</w:t>
            </w:r>
          </w:p>
        </w:tc>
        <w:tc>
          <w:tcPr>
            <w:tcW w:w="4820"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pPr>
              <w:rPr>
                <w:lang w:eastAsia="lt-LT"/>
              </w:rPr>
            </w:pPr>
            <w:r w:rsidRPr="00194F80">
              <w:rPr>
                <w:lang w:eastAsia="lt-LT"/>
              </w:rPr>
              <w:t>Perduota asociacijoms</w:t>
            </w:r>
          </w:p>
        </w:tc>
        <w:tc>
          <w:tcPr>
            <w:tcW w:w="1984"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r w:rsidRPr="00194F80">
              <w:t>4</w:t>
            </w:r>
            <w:r w:rsidR="00772C13" w:rsidRPr="00194F80">
              <w:t> </w:t>
            </w:r>
            <w:r w:rsidRPr="00194F80">
              <w:t>703,93</w:t>
            </w:r>
          </w:p>
        </w:tc>
        <w:tc>
          <w:tcPr>
            <w:tcW w:w="2009"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r w:rsidRPr="00194F80">
              <w:t>6</w:t>
            </w:r>
            <w:r w:rsidR="00772C13" w:rsidRPr="00194F80">
              <w:t> </w:t>
            </w:r>
            <w:r w:rsidRPr="00194F80">
              <w:t>045,91</w:t>
            </w:r>
          </w:p>
        </w:tc>
      </w:tr>
      <w:tr w:rsidR="00DE7E8C" w:rsidRPr="00194F80" w:rsidTr="00731783">
        <w:tc>
          <w:tcPr>
            <w:tcW w:w="817" w:type="dxa"/>
            <w:tcBorders>
              <w:top w:val="single" w:sz="4" w:space="0" w:color="auto"/>
              <w:left w:val="single" w:sz="4" w:space="0" w:color="auto"/>
              <w:bottom w:val="single" w:sz="4" w:space="0" w:color="auto"/>
              <w:right w:val="single" w:sz="4" w:space="0" w:color="auto"/>
            </w:tcBorders>
          </w:tcPr>
          <w:p w:rsidR="00E4476B" w:rsidRPr="00194F80" w:rsidRDefault="00731783" w:rsidP="00DE7E8C">
            <w:pPr>
              <w:jc w:val="both"/>
              <w:rPr>
                <w:lang w:eastAsia="lt-LT"/>
              </w:rPr>
            </w:pPr>
            <w:r w:rsidRPr="00194F80">
              <w:rPr>
                <w:lang w:eastAsia="lt-LT"/>
              </w:rPr>
              <w:t>3.</w:t>
            </w:r>
          </w:p>
        </w:tc>
        <w:tc>
          <w:tcPr>
            <w:tcW w:w="4820"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pPr>
              <w:rPr>
                <w:lang w:eastAsia="lt-LT"/>
              </w:rPr>
            </w:pPr>
            <w:r w:rsidRPr="00194F80">
              <w:rPr>
                <w:lang w:eastAsia="lt-LT"/>
              </w:rPr>
              <w:t>Perduota partijoms</w:t>
            </w:r>
          </w:p>
        </w:tc>
        <w:tc>
          <w:tcPr>
            <w:tcW w:w="1984"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r w:rsidRPr="00194F80">
              <w:t>389,24</w:t>
            </w:r>
          </w:p>
        </w:tc>
        <w:tc>
          <w:tcPr>
            <w:tcW w:w="2009"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r w:rsidRPr="00194F80">
              <w:t>418,35</w:t>
            </w:r>
          </w:p>
        </w:tc>
      </w:tr>
      <w:tr w:rsidR="00DE7E8C" w:rsidRPr="00194F80" w:rsidTr="00731783">
        <w:tc>
          <w:tcPr>
            <w:tcW w:w="817" w:type="dxa"/>
            <w:tcBorders>
              <w:top w:val="single" w:sz="4" w:space="0" w:color="auto"/>
              <w:left w:val="single" w:sz="4" w:space="0" w:color="auto"/>
              <w:bottom w:val="single" w:sz="4" w:space="0" w:color="auto"/>
              <w:right w:val="single" w:sz="4" w:space="0" w:color="auto"/>
            </w:tcBorders>
          </w:tcPr>
          <w:p w:rsidR="00E4476B" w:rsidRPr="00194F80" w:rsidRDefault="00731783" w:rsidP="00DE7E8C">
            <w:pPr>
              <w:jc w:val="both"/>
              <w:rPr>
                <w:lang w:eastAsia="lt-LT"/>
              </w:rPr>
            </w:pPr>
            <w:r w:rsidRPr="00194F80">
              <w:rPr>
                <w:lang w:eastAsia="lt-LT"/>
              </w:rPr>
              <w:t>4.</w:t>
            </w:r>
          </w:p>
        </w:tc>
        <w:tc>
          <w:tcPr>
            <w:tcW w:w="4820"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pPr>
              <w:rPr>
                <w:lang w:eastAsia="lt-LT"/>
              </w:rPr>
            </w:pPr>
            <w:r w:rsidRPr="00194F80">
              <w:rPr>
                <w:lang w:eastAsia="lt-LT"/>
              </w:rPr>
              <w:t>Perduota labdaros ir paramos fondams</w:t>
            </w:r>
          </w:p>
        </w:tc>
        <w:tc>
          <w:tcPr>
            <w:tcW w:w="1984"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r w:rsidRPr="00194F80">
              <w:t>871,33</w:t>
            </w:r>
          </w:p>
        </w:tc>
        <w:tc>
          <w:tcPr>
            <w:tcW w:w="2009"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r w:rsidRPr="00194F80">
              <w:t>538,85</w:t>
            </w:r>
          </w:p>
        </w:tc>
      </w:tr>
      <w:tr w:rsidR="00DE7E8C" w:rsidRPr="00194F80" w:rsidTr="00731783">
        <w:tc>
          <w:tcPr>
            <w:tcW w:w="817" w:type="dxa"/>
            <w:tcBorders>
              <w:top w:val="single" w:sz="4" w:space="0" w:color="auto"/>
              <w:left w:val="single" w:sz="4" w:space="0" w:color="auto"/>
              <w:bottom w:val="single" w:sz="4" w:space="0" w:color="auto"/>
              <w:right w:val="single" w:sz="4" w:space="0" w:color="auto"/>
            </w:tcBorders>
          </w:tcPr>
          <w:p w:rsidR="00E4476B" w:rsidRPr="00194F80" w:rsidRDefault="00731783" w:rsidP="00DE7E8C">
            <w:pPr>
              <w:jc w:val="both"/>
              <w:rPr>
                <w:lang w:eastAsia="lt-LT"/>
              </w:rPr>
            </w:pPr>
            <w:r w:rsidRPr="00194F80">
              <w:rPr>
                <w:lang w:eastAsia="lt-LT"/>
              </w:rPr>
              <w:t>5.</w:t>
            </w:r>
          </w:p>
        </w:tc>
        <w:tc>
          <w:tcPr>
            <w:tcW w:w="4820"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pPr>
              <w:rPr>
                <w:lang w:eastAsia="lt-LT"/>
              </w:rPr>
            </w:pPr>
            <w:r w:rsidRPr="00194F80">
              <w:rPr>
                <w:lang w:eastAsia="lt-LT"/>
              </w:rPr>
              <w:t>Perduota valstybinėms institucijoms</w:t>
            </w:r>
          </w:p>
        </w:tc>
        <w:tc>
          <w:tcPr>
            <w:tcW w:w="1984"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r w:rsidRPr="00194F80">
              <w:t>1</w:t>
            </w:r>
            <w:r w:rsidR="00772C13" w:rsidRPr="00194F80">
              <w:t> </w:t>
            </w:r>
            <w:r w:rsidRPr="00194F80">
              <w:t>343,18</w:t>
            </w:r>
          </w:p>
        </w:tc>
        <w:tc>
          <w:tcPr>
            <w:tcW w:w="2009"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r w:rsidRPr="00194F80">
              <w:t>1</w:t>
            </w:r>
            <w:r w:rsidR="00772C13" w:rsidRPr="00194F80">
              <w:t> </w:t>
            </w:r>
            <w:r w:rsidRPr="00194F80">
              <w:t>225,37</w:t>
            </w:r>
          </w:p>
        </w:tc>
      </w:tr>
      <w:tr w:rsidR="00E4476B" w:rsidRPr="00194F80" w:rsidTr="00731783">
        <w:tc>
          <w:tcPr>
            <w:tcW w:w="817" w:type="dxa"/>
            <w:tcBorders>
              <w:top w:val="single" w:sz="4" w:space="0" w:color="auto"/>
              <w:left w:val="single" w:sz="4" w:space="0" w:color="auto"/>
              <w:bottom w:val="single" w:sz="4" w:space="0" w:color="auto"/>
              <w:right w:val="single" w:sz="4" w:space="0" w:color="auto"/>
            </w:tcBorders>
          </w:tcPr>
          <w:p w:rsidR="00E4476B" w:rsidRPr="00194F80" w:rsidRDefault="00731783" w:rsidP="00DE7E8C">
            <w:pPr>
              <w:jc w:val="both"/>
              <w:rPr>
                <w:lang w:eastAsia="lt-LT"/>
              </w:rPr>
            </w:pPr>
            <w:r w:rsidRPr="00194F80">
              <w:rPr>
                <w:lang w:eastAsia="lt-LT"/>
              </w:rPr>
              <w:t>6.</w:t>
            </w:r>
          </w:p>
        </w:tc>
        <w:tc>
          <w:tcPr>
            <w:tcW w:w="4820"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pPr>
              <w:jc w:val="both"/>
              <w:rPr>
                <w:lang w:eastAsia="lt-LT"/>
              </w:rPr>
            </w:pPr>
            <w:r w:rsidRPr="00194F80">
              <w:rPr>
                <w:lang w:eastAsia="lt-LT"/>
              </w:rPr>
              <w:t>Perduota krantinių</w:t>
            </w:r>
          </w:p>
        </w:tc>
        <w:tc>
          <w:tcPr>
            <w:tcW w:w="1984"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r w:rsidRPr="00194F80">
              <w:t>ilgis – 111,21 m</w:t>
            </w:r>
          </w:p>
        </w:tc>
        <w:tc>
          <w:tcPr>
            <w:tcW w:w="2009" w:type="dxa"/>
            <w:tcBorders>
              <w:top w:val="single" w:sz="4" w:space="0" w:color="auto"/>
              <w:left w:val="single" w:sz="4" w:space="0" w:color="auto"/>
              <w:bottom w:val="single" w:sz="4" w:space="0" w:color="auto"/>
              <w:right w:val="single" w:sz="4" w:space="0" w:color="auto"/>
            </w:tcBorders>
            <w:hideMark/>
          </w:tcPr>
          <w:p w:rsidR="00E4476B" w:rsidRPr="00194F80" w:rsidRDefault="00E4476B" w:rsidP="00DE7E8C">
            <w:r w:rsidRPr="00194F80">
              <w:t>ilgis – 111,21 m</w:t>
            </w:r>
          </w:p>
        </w:tc>
      </w:tr>
    </w:tbl>
    <w:p w:rsidR="00E4476B" w:rsidRPr="00194F80" w:rsidRDefault="00E4476B" w:rsidP="00DE7E8C">
      <w:pPr>
        <w:ind w:firstLine="709"/>
        <w:jc w:val="both"/>
        <w:rPr>
          <w:lang w:eastAsia="lt-LT"/>
        </w:rPr>
      </w:pPr>
    </w:p>
    <w:p w:rsidR="00E4476B" w:rsidRPr="00DE7E8C" w:rsidRDefault="00E4476B" w:rsidP="00DE7E8C">
      <w:pPr>
        <w:ind w:firstLine="709"/>
        <w:jc w:val="both"/>
        <w:rPr>
          <w:lang w:eastAsia="lt-LT"/>
        </w:rPr>
      </w:pPr>
      <w:r w:rsidRPr="00194F80">
        <w:rPr>
          <w:lang w:eastAsia="lt-LT"/>
        </w:rPr>
        <w:t>Per 2016 metus surinkta</w:t>
      </w:r>
      <w:r w:rsidRPr="00DE7E8C">
        <w:rPr>
          <w:lang w:eastAsia="lt-LT"/>
        </w:rPr>
        <w:t xml:space="preserve"> 193</w:t>
      </w:r>
      <w:r w:rsidR="00EB79CD">
        <w:rPr>
          <w:lang w:eastAsia="lt-LT"/>
        </w:rPr>
        <w:t> </w:t>
      </w:r>
      <w:r w:rsidRPr="00DE7E8C">
        <w:rPr>
          <w:lang w:eastAsia="lt-LT"/>
        </w:rPr>
        <w:t>860,79 Eur patalpų nuomos mokesčio, t.</w:t>
      </w:r>
      <w:r w:rsidR="00EB79CD">
        <w:rPr>
          <w:lang w:eastAsia="lt-LT"/>
        </w:rPr>
        <w:t> </w:t>
      </w:r>
      <w:r w:rsidRPr="00DE7E8C">
        <w:rPr>
          <w:lang w:eastAsia="lt-LT"/>
        </w:rPr>
        <w:t>y. 41</w:t>
      </w:r>
      <w:r w:rsidR="00EB79CD">
        <w:rPr>
          <w:lang w:eastAsia="lt-LT"/>
        </w:rPr>
        <w:t> </w:t>
      </w:r>
      <w:r w:rsidRPr="00DE7E8C">
        <w:rPr>
          <w:lang w:eastAsia="lt-LT"/>
        </w:rPr>
        <w:t>660,94 Eur daugiau nei 2015 m.</w:t>
      </w:r>
    </w:p>
    <w:p w:rsidR="00E4476B" w:rsidRPr="00DE7E8C" w:rsidRDefault="00E4476B" w:rsidP="00DE7E8C">
      <w:pPr>
        <w:ind w:firstLine="709"/>
        <w:jc w:val="both"/>
        <w:rPr>
          <w:lang w:eastAsia="lt-LT"/>
        </w:rPr>
      </w:pPr>
      <w:r w:rsidRPr="00DE7E8C">
        <w:rPr>
          <w:lang w:eastAsia="lt-LT"/>
        </w:rPr>
        <w:t>2016 metais gauta 15 075,00 Eur koncesijos mokesčio pagal Klaipėdos miesto kempingo valdymo ir naudojimo koncesijos sutartį.</w:t>
      </w:r>
    </w:p>
    <w:p w:rsidR="00E4476B" w:rsidRPr="00DE7E8C" w:rsidRDefault="00E4476B" w:rsidP="00DE7E8C"/>
    <w:p w:rsidR="00E4476B" w:rsidRPr="00DE7E8C" w:rsidRDefault="00E4476B" w:rsidP="00DE7E8C">
      <w:pPr>
        <w:jc w:val="center"/>
        <w:rPr>
          <w:b/>
        </w:rPr>
      </w:pPr>
      <w:r w:rsidRPr="00DE7E8C">
        <w:rPr>
          <w:b/>
        </w:rPr>
        <w:t>Savivaldybės turto privatizavimas</w:t>
      </w:r>
    </w:p>
    <w:p w:rsidR="00E4476B" w:rsidRPr="00DE7E8C" w:rsidRDefault="00E4476B" w:rsidP="00DE7E8C">
      <w:pPr>
        <w:jc w:val="center"/>
        <w:rPr>
          <w:b/>
        </w:rPr>
      </w:pPr>
    </w:p>
    <w:p w:rsidR="00E4476B" w:rsidRPr="00DE7E8C" w:rsidRDefault="00E4476B" w:rsidP="00DE7E8C">
      <w:pPr>
        <w:ind w:firstLine="720"/>
        <w:jc w:val="both"/>
        <w:rPr>
          <w:rFonts w:eastAsia="Calibri"/>
          <w:szCs w:val="22"/>
        </w:rPr>
      </w:pPr>
      <w:r w:rsidRPr="00DE7E8C">
        <w:rPr>
          <w:rFonts w:eastAsia="Calibri"/>
          <w:szCs w:val="22"/>
        </w:rPr>
        <w:t xml:space="preserve">2016 metais faktiškai gauta </w:t>
      </w:r>
      <w:r w:rsidRPr="00DE7E8C">
        <w:rPr>
          <w:rFonts w:eastAsia="Calibri"/>
        </w:rPr>
        <w:t>470</w:t>
      </w:r>
      <w:r w:rsidR="008C75E3">
        <w:rPr>
          <w:rFonts w:eastAsia="Calibri"/>
        </w:rPr>
        <w:t> </w:t>
      </w:r>
      <w:r w:rsidRPr="00DE7E8C">
        <w:rPr>
          <w:rFonts w:eastAsia="Calibri"/>
        </w:rPr>
        <w:t xml:space="preserve">206,00 </w:t>
      </w:r>
      <w:r w:rsidRPr="00DE7E8C">
        <w:rPr>
          <w:rFonts w:eastAsia="Calibri"/>
          <w:szCs w:val="22"/>
        </w:rPr>
        <w:t>Eur pajamų iš turto pardavimo, iš jų 2</w:t>
      </w:r>
      <w:r w:rsidR="008C75E3">
        <w:rPr>
          <w:rFonts w:eastAsia="Calibri"/>
          <w:szCs w:val="22"/>
        </w:rPr>
        <w:t> </w:t>
      </w:r>
      <w:r w:rsidRPr="00DE7E8C">
        <w:rPr>
          <w:rFonts w:eastAsia="Calibri"/>
          <w:szCs w:val="22"/>
        </w:rPr>
        <w:t>100,00 Eur kitų pajamų (aukcionų registracijos mokesčių) ir 468</w:t>
      </w:r>
      <w:r w:rsidR="008C75E3">
        <w:rPr>
          <w:rFonts w:eastAsia="Calibri"/>
          <w:szCs w:val="22"/>
        </w:rPr>
        <w:t> </w:t>
      </w:r>
      <w:r w:rsidRPr="00DE7E8C">
        <w:rPr>
          <w:rFonts w:eastAsia="Calibri"/>
          <w:szCs w:val="22"/>
        </w:rPr>
        <w:t>106,00 Eur pajamų už privatizuojamus objektus. Detali informacija apie parduotą turtą ir gautas pajamas pateikiama 2 lentelėje:</w:t>
      </w:r>
    </w:p>
    <w:p w:rsidR="00E4476B" w:rsidRPr="00DE7E8C" w:rsidRDefault="00E4476B" w:rsidP="00DE7E8C">
      <w:pPr>
        <w:jc w:val="both"/>
        <w:rPr>
          <w:rFonts w:eastAsia="Calibri"/>
          <w:b/>
          <w:szCs w:val="22"/>
        </w:rPr>
      </w:pPr>
    </w:p>
    <w:p w:rsidR="00E4476B" w:rsidRPr="00DE7E8C" w:rsidRDefault="00E4476B" w:rsidP="00DE7E8C">
      <w:pPr>
        <w:jc w:val="both"/>
        <w:rPr>
          <w:rFonts w:eastAsia="Calibri"/>
          <w:b/>
          <w:szCs w:val="22"/>
        </w:rPr>
      </w:pPr>
      <w:r w:rsidRPr="00DE7E8C">
        <w:rPr>
          <w:rFonts w:eastAsia="Calibri"/>
          <w:b/>
          <w:szCs w:val="22"/>
        </w:rPr>
        <w:t xml:space="preserve">2 lentelė. Pajamos </w:t>
      </w:r>
      <w:r w:rsidR="00362BBC">
        <w:rPr>
          <w:rFonts w:eastAsia="Calibri"/>
          <w:b/>
          <w:szCs w:val="22"/>
        </w:rPr>
        <w:t>iš turto pardavimo 2016 m., Eur</w:t>
      </w: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7678"/>
        <w:gridCol w:w="1296"/>
      </w:tblGrid>
      <w:tr w:rsidR="00DE7E8C" w:rsidRPr="00DE7E8C" w:rsidTr="00AB1150">
        <w:tc>
          <w:tcPr>
            <w:tcW w:w="809" w:type="dxa"/>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DE7E8C">
            <w:pPr>
              <w:jc w:val="center"/>
              <w:rPr>
                <w:rFonts w:eastAsia="Calibri"/>
                <w:b/>
              </w:rPr>
            </w:pPr>
            <w:r w:rsidRPr="00DE7E8C">
              <w:rPr>
                <w:rFonts w:eastAsia="Calibri"/>
                <w:b/>
              </w:rPr>
              <w:t>Eil. Nr.</w:t>
            </w:r>
          </w:p>
        </w:tc>
        <w:tc>
          <w:tcPr>
            <w:tcW w:w="7678" w:type="dxa"/>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DE7E8C">
            <w:pPr>
              <w:jc w:val="center"/>
              <w:rPr>
                <w:rFonts w:eastAsia="Calibri"/>
                <w:b/>
              </w:rPr>
            </w:pPr>
            <w:r w:rsidRPr="00DE7E8C">
              <w:rPr>
                <w:rFonts w:eastAsia="Calibri"/>
                <w:b/>
              </w:rPr>
              <w:t>Pajamų pavadinimas</w:t>
            </w:r>
          </w:p>
        </w:tc>
        <w:tc>
          <w:tcPr>
            <w:tcW w:w="1296" w:type="dxa"/>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DE7E8C">
            <w:pPr>
              <w:jc w:val="center"/>
              <w:rPr>
                <w:rFonts w:eastAsia="Calibri"/>
                <w:b/>
              </w:rPr>
            </w:pPr>
            <w:r w:rsidRPr="00DE7E8C">
              <w:rPr>
                <w:rFonts w:eastAsia="Calibri"/>
                <w:b/>
              </w:rPr>
              <w:t>Suma</w:t>
            </w:r>
          </w:p>
        </w:tc>
      </w:tr>
      <w:tr w:rsidR="00DE7E8C" w:rsidRPr="00DE7E8C" w:rsidTr="00AB1150">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rFonts w:eastAsia="Calibri"/>
                <w:b/>
              </w:rPr>
            </w:pPr>
            <w:r w:rsidRPr="00DE7E8C">
              <w:rPr>
                <w:rFonts w:eastAsia="Calibri"/>
                <w:b/>
              </w:rPr>
              <w:t>1.</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rFonts w:eastAsia="Calibri"/>
                <w:b/>
              </w:rPr>
            </w:pPr>
            <w:r w:rsidRPr="00DE7E8C">
              <w:rPr>
                <w:rFonts w:eastAsia="Calibri"/>
                <w:b/>
              </w:rPr>
              <w:t>Kitos pajamos: aukcionų registracijos mokesčiai</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b/>
              </w:rPr>
            </w:pPr>
            <w:r w:rsidRPr="00DE7E8C">
              <w:rPr>
                <w:rFonts w:eastAsia="Calibri"/>
              </w:rPr>
              <w:t>2</w:t>
            </w:r>
            <w:r w:rsidR="00DE46E3">
              <w:rPr>
                <w:rFonts w:eastAsia="Calibri"/>
              </w:rPr>
              <w:t> </w:t>
            </w:r>
            <w:r w:rsidRPr="00DE7E8C">
              <w:rPr>
                <w:rFonts w:eastAsia="Calibri"/>
              </w:rPr>
              <w:t>100,00</w:t>
            </w:r>
          </w:p>
        </w:tc>
      </w:tr>
      <w:tr w:rsidR="00DE7E8C" w:rsidRPr="00DE7E8C" w:rsidTr="00AB1150">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b/>
              </w:rPr>
            </w:pPr>
            <w:r w:rsidRPr="00DE7E8C">
              <w:rPr>
                <w:rFonts w:eastAsia="Calibri"/>
                <w:b/>
              </w:rPr>
              <w:t>2.</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b/>
              </w:rPr>
            </w:pPr>
            <w:r w:rsidRPr="00DE7E8C">
              <w:rPr>
                <w:rFonts w:eastAsia="Calibri"/>
                <w:b/>
              </w:rPr>
              <w:t>Pajamos už privatizuojamus objektus</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b/>
                <w:highlight w:val="yellow"/>
              </w:rPr>
            </w:pPr>
            <w:r w:rsidRPr="00DE7E8C">
              <w:rPr>
                <w:rFonts w:eastAsia="Calibri"/>
              </w:rPr>
              <w:t>468</w:t>
            </w:r>
            <w:r w:rsidR="00DE46E3">
              <w:rPr>
                <w:rFonts w:eastAsia="Calibri"/>
              </w:rPr>
              <w:t> </w:t>
            </w:r>
            <w:r w:rsidRPr="00DE7E8C">
              <w:rPr>
                <w:rFonts w:eastAsia="Calibri"/>
              </w:rPr>
              <w:t>106,00</w:t>
            </w:r>
          </w:p>
        </w:tc>
      </w:tr>
      <w:tr w:rsidR="00DE7E8C" w:rsidRPr="00DE7E8C" w:rsidTr="00AB1150">
        <w:tc>
          <w:tcPr>
            <w:tcW w:w="809" w:type="dxa"/>
            <w:tcBorders>
              <w:top w:val="single" w:sz="4" w:space="0" w:color="auto"/>
              <w:left w:val="single" w:sz="4" w:space="0" w:color="auto"/>
              <w:bottom w:val="single" w:sz="4" w:space="0" w:color="auto"/>
              <w:right w:val="single" w:sz="4" w:space="0" w:color="auto"/>
            </w:tcBorders>
          </w:tcPr>
          <w:p w:rsidR="00E4476B" w:rsidRPr="00DE7E8C" w:rsidRDefault="00E4476B" w:rsidP="00DE7E8C">
            <w:pPr>
              <w:jc w:val="both"/>
              <w:rPr>
                <w:rFonts w:eastAsia="Calibri"/>
              </w:rPr>
            </w:pP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Iš jų:</w:t>
            </w:r>
          </w:p>
        </w:tc>
        <w:tc>
          <w:tcPr>
            <w:tcW w:w="1296" w:type="dxa"/>
            <w:tcBorders>
              <w:top w:val="single" w:sz="4" w:space="0" w:color="auto"/>
              <w:left w:val="single" w:sz="4" w:space="0" w:color="auto"/>
              <w:bottom w:val="single" w:sz="4" w:space="0" w:color="auto"/>
              <w:right w:val="single" w:sz="4" w:space="0" w:color="auto"/>
            </w:tcBorders>
          </w:tcPr>
          <w:p w:rsidR="00E4476B" w:rsidRPr="00DE7E8C" w:rsidRDefault="00E4476B" w:rsidP="00DE7E8C">
            <w:pPr>
              <w:jc w:val="both"/>
              <w:rPr>
                <w:rFonts w:eastAsia="Calibri"/>
                <w:highlight w:val="yellow"/>
              </w:rPr>
            </w:pPr>
          </w:p>
        </w:tc>
      </w:tr>
      <w:tr w:rsidR="00DE7E8C" w:rsidRPr="00DE7E8C" w:rsidTr="00AB1150">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2.1.</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8C75E3">
            <w:pPr>
              <w:jc w:val="both"/>
              <w:rPr>
                <w:rFonts w:eastAsia="Calibri"/>
              </w:rPr>
            </w:pPr>
            <w:r w:rsidRPr="00DE7E8C">
              <w:rPr>
                <w:rFonts w:eastAsia="Calibri"/>
              </w:rPr>
              <w:t>už 23,92 kv. m butą Rumpiškės g. 13-2,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15</w:t>
            </w:r>
            <w:r w:rsidR="00DE46E3">
              <w:rPr>
                <w:rFonts w:eastAsia="Calibri"/>
              </w:rPr>
              <w:t> </w:t>
            </w:r>
            <w:r w:rsidRPr="00DE7E8C">
              <w:rPr>
                <w:rFonts w:eastAsia="Calibri"/>
              </w:rPr>
              <w:t>030,000</w:t>
            </w:r>
          </w:p>
        </w:tc>
      </w:tr>
      <w:tr w:rsidR="00DE7E8C" w:rsidRPr="00DE7E8C" w:rsidTr="00AB1150">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2.2.</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8C75E3">
            <w:pPr>
              <w:jc w:val="both"/>
              <w:rPr>
                <w:rFonts w:eastAsia="Calibri"/>
                <w:highlight w:val="yellow"/>
              </w:rPr>
            </w:pPr>
            <w:r w:rsidRPr="00DE7E8C">
              <w:rPr>
                <w:rFonts w:eastAsia="Calibri"/>
              </w:rPr>
              <w:t>už 831,44 kv. m vaistinę su poliklinikos patalpomis Taikos pr. 81A-3,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129</w:t>
            </w:r>
            <w:r w:rsidR="00DE46E3">
              <w:rPr>
                <w:rFonts w:eastAsia="Calibri"/>
              </w:rPr>
              <w:t> </w:t>
            </w:r>
            <w:r w:rsidRPr="00DE7E8C">
              <w:rPr>
                <w:rFonts w:eastAsia="Calibri"/>
              </w:rPr>
              <w:t>600,00</w:t>
            </w:r>
          </w:p>
        </w:tc>
      </w:tr>
      <w:tr w:rsidR="00DE7E8C" w:rsidRPr="00DE7E8C" w:rsidTr="00AB1150">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2.3.</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8C75E3">
            <w:pPr>
              <w:jc w:val="both"/>
              <w:rPr>
                <w:rFonts w:eastAsia="Calibri"/>
              </w:rPr>
            </w:pPr>
            <w:r w:rsidRPr="00DE7E8C">
              <w:rPr>
                <w:rFonts w:eastAsia="Calibri"/>
              </w:rPr>
              <w:t>už 21,91 kv. m butą Šturmanų g. 3-2,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9</w:t>
            </w:r>
            <w:r w:rsidR="00DE46E3">
              <w:rPr>
                <w:rFonts w:eastAsia="Calibri"/>
              </w:rPr>
              <w:t> </w:t>
            </w:r>
            <w:r w:rsidRPr="00DE7E8C">
              <w:rPr>
                <w:rFonts w:eastAsia="Calibri"/>
              </w:rPr>
              <w:t>494,00</w:t>
            </w:r>
          </w:p>
        </w:tc>
      </w:tr>
      <w:tr w:rsidR="00DE7E8C" w:rsidRPr="00DE7E8C" w:rsidTr="00AB1150">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2.4.</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8C75E3">
            <w:pPr>
              <w:jc w:val="both"/>
              <w:rPr>
                <w:rFonts w:eastAsia="Calibri"/>
                <w:highlight w:val="yellow"/>
              </w:rPr>
            </w:pPr>
            <w:r w:rsidRPr="00DE7E8C">
              <w:rPr>
                <w:rFonts w:eastAsia="Calibri"/>
              </w:rPr>
              <w:t>už 28,43 kv. m butą Šturmanų g. 3-3,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11</w:t>
            </w:r>
            <w:r w:rsidR="00DE46E3">
              <w:rPr>
                <w:rFonts w:eastAsia="Calibri"/>
              </w:rPr>
              <w:t> </w:t>
            </w:r>
            <w:r w:rsidRPr="00DE7E8C">
              <w:rPr>
                <w:rFonts w:eastAsia="Calibri"/>
              </w:rPr>
              <w:t>500,00</w:t>
            </w:r>
          </w:p>
        </w:tc>
      </w:tr>
      <w:tr w:rsidR="00DE7E8C" w:rsidRPr="00DE7E8C" w:rsidTr="00AB1150">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2.5.</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8C75E3">
            <w:pPr>
              <w:jc w:val="both"/>
              <w:rPr>
                <w:rFonts w:eastAsia="Calibri"/>
                <w:highlight w:val="yellow"/>
              </w:rPr>
            </w:pPr>
            <w:r w:rsidRPr="00DE7E8C">
              <w:rPr>
                <w:rFonts w:eastAsia="Calibri"/>
              </w:rPr>
              <w:t xml:space="preserve">už 26,86 </w:t>
            </w:r>
            <w:r w:rsidR="008C75E3">
              <w:rPr>
                <w:rFonts w:eastAsia="Calibri"/>
              </w:rPr>
              <w:t>kv. m administracines patalpas</w:t>
            </w:r>
            <w:r w:rsidRPr="00DE7E8C">
              <w:rPr>
                <w:rFonts w:eastAsia="Calibri"/>
              </w:rPr>
              <w:t xml:space="preserve"> Šturmanų g. 6-3,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14</w:t>
            </w:r>
            <w:r w:rsidR="00DE46E3">
              <w:rPr>
                <w:rFonts w:eastAsia="Calibri"/>
              </w:rPr>
              <w:t> </w:t>
            </w:r>
            <w:r w:rsidRPr="00DE7E8C">
              <w:rPr>
                <w:rFonts w:eastAsia="Calibri"/>
              </w:rPr>
              <w:t>000,00</w:t>
            </w:r>
          </w:p>
        </w:tc>
      </w:tr>
      <w:tr w:rsidR="00DE7E8C" w:rsidRPr="00DE7E8C" w:rsidTr="00AB1150">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2.6.</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8C75E3">
            <w:pPr>
              <w:jc w:val="both"/>
              <w:rPr>
                <w:rFonts w:eastAsia="Calibri"/>
                <w:highlight w:val="yellow"/>
              </w:rPr>
            </w:pPr>
            <w:r w:rsidRPr="00DE7E8C">
              <w:rPr>
                <w:rFonts w:eastAsia="Calibri"/>
              </w:rPr>
              <w:t>už 4,07 kv. m neįrengtą pastogę Aukštoji g. 12-5,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6</w:t>
            </w:r>
            <w:r w:rsidR="00DE46E3">
              <w:rPr>
                <w:rFonts w:eastAsia="Calibri"/>
              </w:rPr>
              <w:t> </w:t>
            </w:r>
            <w:r w:rsidRPr="00DE7E8C">
              <w:rPr>
                <w:rFonts w:eastAsia="Calibri"/>
              </w:rPr>
              <w:t>100,00</w:t>
            </w:r>
          </w:p>
        </w:tc>
      </w:tr>
      <w:tr w:rsidR="00DE7E8C" w:rsidRPr="00DE7E8C" w:rsidTr="00AB1150">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2.7.</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8C75E3">
            <w:pPr>
              <w:jc w:val="both"/>
              <w:rPr>
                <w:rFonts w:eastAsia="Calibri"/>
                <w:highlight w:val="yellow"/>
              </w:rPr>
            </w:pPr>
            <w:r w:rsidRPr="00DE7E8C">
              <w:rPr>
                <w:rFonts w:eastAsia="Calibri"/>
              </w:rPr>
              <w:t>už 32,87 kv. m administracines patalpas Tilžės g. 27-6,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15</w:t>
            </w:r>
            <w:r w:rsidR="00DE46E3">
              <w:rPr>
                <w:rFonts w:eastAsia="Calibri"/>
              </w:rPr>
              <w:t> </w:t>
            </w:r>
            <w:r w:rsidRPr="00DE7E8C">
              <w:rPr>
                <w:rFonts w:eastAsia="Calibri"/>
              </w:rPr>
              <w:t>100,00</w:t>
            </w:r>
          </w:p>
        </w:tc>
      </w:tr>
      <w:tr w:rsidR="00DE7E8C" w:rsidRPr="00DE7E8C" w:rsidTr="00AB1150">
        <w:trPr>
          <w:trHeight w:val="291"/>
        </w:trPr>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2.8.</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8C75E3" w:rsidP="008C75E3">
            <w:pPr>
              <w:jc w:val="both"/>
              <w:rPr>
                <w:rFonts w:eastAsia="Calibri"/>
              </w:rPr>
            </w:pPr>
            <w:r>
              <w:rPr>
                <w:rFonts w:eastAsia="Calibri"/>
              </w:rPr>
              <w:t xml:space="preserve">už 43,20 kv. m butą </w:t>
            </w:r>
            <w:r w:rsidR="00E4476B" w:rsidRPr="00DE7E8C">
              <w:rPr>
                <w:rFonts w:eastAsia="Calibri"/>
              </w:rPr>
              <w:t>Marių g. 3-2, Kairių k., Klaipėdos r.</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19</w:t>
            </w:r>
            <w:r w:rsidR="00DE46E3">
              <w:rPr>
                <w:rFonts w:eastAsia="Calibri"/>
              </w:rPr>
              <w:t> </w:t>
            </w:r>
            <w:r w:rsidRPr="00DE7E8C">
              <w:rPr>
                <w:rFonts w:eastAsia="Calibri"/>
              </w:rPr>
              <w:t>500,00</w:t>
            </w:r>
          </w:p>
        </w:tc>
      </w:tr>
      <w:tr w:rsidR="00DE7E8C" w:rsidRPr="00DE7E8C" w:rsidTr="00AB1150">
        <w:trPr>
          <w:trHeight w:val="315"/>
        </w:trPr>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2.9.</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8C75E3">
            <w:pPr>
              <w:jc w:val="both"/>
              <w:rPr>
                <w:rFonts w:eastAsia="Calibri"/>
              </w:rPr>
            </w:pPr>
            <w:r w:rsidRPr="00DE7E8C">
              <w:rPr>
                <w:rFonts w:eastAsia="Calibri"/>
              </w:rPr>
              <w:t>už 30,81 kv. m butą Gėlių g. 9-4,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14</w:t>
            </w:r>
            <w:r w:rsidR="00DE46E3">
              <w:rPr>
                <w:rFonts w:eastAsia="Calibri"/>
              </w:rPr>
              <w:t> </w:t>
            </w:r>
            <w:r w:rsidRPr="00DE7E8C">
              <w:rPr>
                <w:rFonts w:eastAsia="Calibri"/>
              </w:rPr>
              <w:t>600,00</w:t>
            </w:r>
          </w:p>
        </w:tc>
      </w:tr>
      <w:tr w:rsidR="00DE7E8C" w:rsidRPr="00DE7E8C" w:rsidTr="00AB1150">
        <w:trPr>
          <w:trHeight w:val="281"/>
        </w:trPr>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2.10.</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8C75E3">
            <w:pPr>
              <w:jc w:val="both"/>
              <w:rPr>
                <w:rFonts w:eastAsia="Calibri"/>
                <w:highlight w:val="yellow"/>
              </w:rPr>
            </w:pPr>
            <w:r w:rsidRPr="00DE7E8C">
              <w:rPr>
                <w:rFonts w:eastAsia="Calibri"/>
              </w:rPr>
              <w:t>už 29,86 kv. m kūrybines dirbtuves Puodžių g. 17-2,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20</w:t>
            </w:r>
            <w:r w:rsidR="00DE46E3">
              <w:rPr>
                <w:rFonts w:eastAsia="Calibri"/>
              </w:rPr>
              <w:t> </w:t>
            </w:r>
            <w:r w:rsidRPr="00DE7E8C">
              <w:rPr>
                <w:rFonts w:eastAsia="Calibri"/>
              </w:rPr>
              <w:t>100,00</w:t>
            </w:r>
          </w:p>
        </w:tc>
      </w:tr>
      <w:tr w:rsidR="00DE7E8C" w:rsidRPr="00DE7E8C" w:rsidTr="00AB1150">
        <w:trPr>
          <w:trHeight w:val="195"/>
        </w:trPr>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2.11.</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8C75E3">
            <w:pPr>
              <w:jc w:val="both"/>
              <w:rPr>
                <w:rFonts w:eastAsia="Calibri"/>
                <w:highlight w:val="yellow"/>
              </w:rPr>
            </w:pPr>
            <w:r w:rsidRPr="00DE7E8C">
              <w:rPr>
                <w:rFonts w:eastAsia="Calibri"/>
              </w:rPr>
              <w:t>už 55,27 kv. m administracinį pastatą Šaulių g. 37A,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26</w:t>
            </w:r>
            <w:r w:rsidR="00DE46E3">
              <w:rPr>
                <w:rFonts w:eastAsia="Calibri"/>
              </w:rPr>
              <w:t> </w:t>
            </w:r>
            <w:r w:rsidRPr="00DE7E8C">
              <w:rPr>
                <w:rFonts w:eastAsia="Calibri"/>
              </w:rPr>
              <w:t>800,00</w:t>
            </w:r>
          </w:p>
        </w:tc>
      </w:tr>
      <w:tr w:rsidR="00DE7E8C" w:rsidRPr="00DE7E8C" w:rsidTr="00AB1150">
        <w:trPr>
          <w:trHeight w:val="285"/>
        </w:trPr>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2.12.</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už žemės sklypo dokumentų parengimą ir 50</w:t>
            </w:r>
            <w:r w:rsidR="008C75E3">
              <w:rPr>
                <w:rFonts w:eastAsia="Calibri"/>
              </w:rPr>
              <w:t> </w:t>
            </w:r>
            <w:r w:rsidRPr="00DE7E8C">
              <w:rPr>
                <w:rFonts w:eastAsia="Calibri"/>
              </w:rPr>
              <w:t xml:space="preserve">% už žemės sklypą (jo dalį) </w:t>
            </w:r>
            <w:r w:rsidRPr="00DE7E8C">
              <w:rPr>
                <w:rFonts w:eastAsia="Calibri"/>
              </w:rPr>
              <w:lastRenderedPageBreak/>
              <w:t>(183/1292 (0,0183 ha), kadastrinis numeris 2101/0003-753), Šaulių g. 37,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lastRenderedPageBreak/>
              <w:t>5</w:t>
            </w:r>
            <w:r w:rsidR="00DE46E3">
              <w:rPr>
                <w:rFonts w:eastAsia="Calibri"/>
              </w:rPr>
              <w:t> </w:t>
            </w:r>
            <w:r w:rsidRPr="00DE7E8C">
              <w:rPr>
                <w:rFonts w:eastAsia="Calibri"/>
              </w:rPr>
              <w:t>711,00</w:t>
            </w:r>
          </w:p>
        </w:tc>
      </w:tr>
      <w:tr w:rsidR="00DE7E8C" w:rsidRPr="00DE7E8C" w:rsidTr="00AB1150">
        <w:trPr>
          <w:trHeight w:val="210"/>
        </w:trPr>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lastRenderedPageBreak/>
              <w:t>2.13.</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8C75E3">
            <w:pPr>
              <w:jc w:val="both"/>
              <w:rPr>
                <w:rFonts w:eastAsia="Calibri"/>
                <w:highlight w:val="yellow"/>
              </w:rPr>
            </w:pPr>
            <w:r w:rsidRPr="00DE7E8C">
              <w:rPr>
                <w:rFonts w:eastAsia="Calibri"/>
              </w:rPr>
              <w:t>už 37,23 kv. m butą Pušyno skg. 2-4,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21</w:t>
            </w:r>
            <w:r w:rsidR="00DE46E3">
              <w:rPr>
                <w:rFonts w:eastAsia="Calibri"/>
              </w:rPr>
              <w:t> </w:t>
            </w:r>
            <w:r w:rsidRPr="00DE7E8C">
              <w:rPr>
                <w:rFonts w:eastAsia="Calibri"/>
              </w:rPr>
              <w:t>200,00</w:t>
            </w:r>
          </w:p>
        </w:tc>
      </w:tr>
      <w:tr w:rsidR="00DE7E8C" w:rsidRPr="00DE7E8C" w:rsidTr="00AB1150">
        <w:trPr>
          <w:trHeight w:val="103"/>
        </w:trPr>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2.14.</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8C75E3">
            <w:pPr>
              <w:jc w:val="both"/>
              <w:rPr>
                <w:rFonts w:eastAsia="Calibri"/>
              </w:rPr>
            </w:pPr>
            <w:r w:rsidRPr="00DE7E8C">
              <w:rPr>
                <w:rFonts w:eastAsia="Calibri"/>
              </w:rPr>
              <w:t>už 19,03 kv. m butą Kretingos g. 4-13,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7</w:t>
            </w:r>
            <w:r w:rsidR="00DE46E3">
              <w:rPr>
                <w:rFonts w:eastAsia="Calibri"/>
              </w:rPr>
              <w:t> </w:t>
            </w:r>
            <w:r w:rsidRPr="00DE7E8C">
              <w:rPr>
                <w:rFonts w:eastAsia="Calibri"/>
              </w:rPr>
              <w:t>680,00</w:t>
            </w:r>
          </w:p>
        </w:tc>
      </w:tr>
      <w:tr w:rsidR="00DE7E8C" w:rsidRPr="00DE7E8C" w:rsidTr="00AB1150">
        <w:trPr>
          <w:trHeight w:val="103"/>
        </w:trPr>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2.15.</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8C75E3">
            <w:pPr>
              <w:jc w:val="both"/>
              <w:rPr>
                <w:rFonts w:eastAsia="Calibri"/>
              </w:rPr>
            </w:pPr>
            <w:r w:rsidRPr="00DE7E8C">
              <w:rPr>
                <w:rFonts w:eastAsia="Calibri"/>
              </w:rPr>
              <w:t>už 38,62 kv. m butą Baltikalnio g. 7-1,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18</w:t>
            </w:r>
            <w:r w:rsidR="00DE46E3">
              <w:rPr>
                <w:rFonts w:eastAsia="Calibri"/>
              </w:rPr>
              <w:t> </w:t>
            </w:r>
            <w:r w:rsidRPr="00DE7E8C">
              <w:rPr>
                <w:rFonts w:eastAsia="Calibri"/>
              </w:rPr>
              <w:t>281,00</w:t>
            </w:r>
          </w:p>
        </w:tc>
      </w:tr>
      <w:tr w:rsidR="00DE7E8C" w:rsidRPr="00DE7E8C" w:rsidTr="00AB1150">
        <w:trPr>
          <w:trHeight w:val="135"/>
        </w:trPr>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2.16.</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8C75E3">
            <w:pPr>
              <w:jc w:val="both"/>
              <w:rPr>
                <w:rFonts w:eastAsia="Calibri"/>
              </w:rPr>
            </w:pPr>
            <w:r w:rsidRPr="00DE7E8C">
              <w:rPr>
                <w:rFonts w:eastAsia="Calibri"/>
              </w:rPr>
              <w:t>už 30,81 kv. m butą Žiedų skg. 6-1A,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10</w:t>
            </w:r>
            <w:r w:rsidR="00DE46E3">
              <w:rPr>
                <w:rFonts w:eastAsia="Calibri"/>
              </w:rPr>
              <w:t> </w:t>
            </w:r>
            <w:r w:rsidRPr="00DE7E8C">
              <w:rPr>
                <w:rFonts w:eastAsia="Calibri"/>
              </w:rPr>
              <w:t>300,00</w:t>
            </w:r>
          </w:p>
        </w:tc>
      </w:tr>
      <w:tr w:rsidR="00DE7E8C" w:rsidRPr="00DE7E8C" w:rsidTr="00AB1150">
        <w:trPr>
          <w:trHeight w:val="105"/>
        </w:trPr>
        <w:tc>
          <w:tcPr>
            <w:tcW w:w="80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2.17.</w:t>
            </w:r>
          </w:p>
        </w:tc>
        <w:tc>
          <w:tcPr>
            <w:tcW w:w="767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AB1150">
            <w:pPr>
              <w:jc w:val="both"/>
              <w:rPr>
                <w:rFonts w:eastAsia="Calibri"/>
              </w:rPr>
            </w:pPr>
            <w:bookmarkStart w:id="4" w:name="OLE_LINK4"/>
            <w:bookmarkStart w:id="5" w:name="OLE_LINK5"/>
            <w:r w:rsidRPr="00DE7E8C">
              <w:rPr>
                <w:rFonts w:eastAsia="Calibri"/>
              </w:rPr>
              <w:t>už susisiekimo komunikacijas: privažiuojamąjį geležinkelio kelią Nr. 1 Liepų</w:t>
            </w:r>
            <w:r w:rsidR="00AB1150">
              <w:rPr>
                <w:rFonts w:eastAsia="Calibri"/>
              </w:rPr>
              <w:t> </w:t>
            </w:r>
            <w:r w:rsidRPr="00DE7E8C">
              <w:rPr>
                <w:rFonts w:eastAsia="Calibri"/>
              </w:rPr>
              <w:t>g., Klaipėdoje</w:t>
            </w:r>
            <w:r w:rsidR="008C75E3">
              <w:rPr>
                <w:rFonts w:eastAsia="Calibri"/>
              </w:rPr>
              <w:t>,</w:t>
            </w:r>
            <w:r w:rsidRPr="00DE7E8C">
              <w:rPr>
                <w:rFonts w:eastAsia="Calibri"/>
              </w:rPr>
              <w:t xml:space="preserve"> ir privažiuojamąjį geležinkelio kelią </w:t>
            </w:r>
            <w:r w:rsidRPr="00D539C8">
              <w:rPr>
                <w:rFonts w:eastAsia="Calibri"/>
              </w:rPr>
              <w:t>Nr.</w:t>
            </w:r>
            <w:r w:rsidR="00D539C8" w:rsidRPr="00D539C8">
              <w:rPr>
                <w:rFonts w:eastAsia="Calibri"/>
              </w:rPr>
              <w:t xml:space="preserve"> 2</w:t>
            </w:r>
            <w:r w:rsidRPr="00DE7E8C">
              <w:rPr>
                <w:rFonts w:eastAsia="Calibri"/>
              </w:rPr>
              <w:t xml:space="preserve"> Liepų g., Klaipėd</w:t>
            </w:r>
            <w:bookmarkEnd w:id="4"/>
            <w:bookmarkEnd w:id="5"/>
            <w:r w:rsidRPr="00DE7E8C">
              <w:rPr>
                <w:rFonts w:eastAsia="Calibri"/>
              </w:rPr>
              <w:t>oje</w:t>
            </w:r>
          </w:p>
        </w:tc>
        <w:tc>
          <w:tcPr>
            <w:tcW w:w="1296"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both"/>
              <w:rPr>
                <w:rFonts w:eastAsia="Calibri"/>
              </w:rPr>
            </w:pPr>
            <w:r w:rsidRPr="00DE7E8C">
              <w:rPr>
                <w:rFonts w:eastAsia="Calibri"/>
              </w:rPr>
              <w:t>75</w:t>
            </w:r>
            <w:r w:rsidR="00DE46E3">
              <w:rPr>
                <w:rFonts w:eastAsia="Calibri"/>
              </w:rPr>
              <w:t> </w:t>
            </w:r>
            <w:r w:rsidRPr="00DE7E8C">
              <w:rPr>
                <w:rFonts w:eastAsia="Calibri"/>
              </w:rPr>
              <w:t>000,00</w:t>
            </w:r>
          </w:p>
        </w:tc>
      </w:tr>
      <w:tr w:rsidR="00DE7E8C" w:rsidRPr="008C75E3" w:rsidTr="00AB1150">
        <w:trPr>
          <w:trHeight w:val="135"/>
        </w:trPr>
        <w:tc>
          <w:tcPr>
            <w:tcW w:w="809" w:type="dxa"/>
            <w:tcBorders>
              <w:top w:val="single" w:sz="4" w:space="0" w:color="auto"/>
              <w:left w:val="single" w:sz="4" w:space="0" w:color="auto"/>
              <w:bottom w:val="single" w:sz="4" w:space="0" w:color="auto"/>
              <w:right w:val="single" w:sz="4" w:space="0" w:color="auto"/>
            </w:tcBorders>
            <w:hideMark/>
          </w:tcPr>
          <w:p w:rsidR="00E4476B" w:rsidRPr="008C75E3" w:rsidRDefault="00E4476B" w:rsidP="00DE7E8C">
            <w:pPr>
              <w:jc w:val="both"/>
              <w:rPr>
                <w:rFonts w:eastAsia="Calibri"/>
              </w:rPr>
            </w:pPr>
            <w:r w:rsidRPr="008C75E3">
              <w:rPr>
                <w:rFonts w:eastAsia="Calibri"/>
              </w:rPr>
              <w:t>2.18.</w:t>
            </w:r>
          </w:p>
        </w:tc>
        <w:tc>
          <w:tcPr>
            <w:tcW w:w="7678" w:type="dxa"/>
            <w:tcBorders>
              <w:top w:val="single" w:sz="4" w:space="0" w:color="auto"/>
              <w:left w:val="single" w:sz="4" w:space="0" w:color="auto"/>
              <w:bottom w:val="single" w:sz="4" w:space="0" w:color="auto"/>
              <w:right w:val="single" w:sz="4" w:space="0" w:color="auto"/>
            </w:tcBorders>
            <w:hideMark/>
          </w:tcPr>
          <w:p w:rsidR="00E4476B" w:rsidRPr="008C75E3" w:rsidRDefault="00E4476B" w:rsidP="008C75E3">
            <w:pPr>
              <w:jc w:val="both"/>
              <w:rPr>
                <w:rFonts w:eastAsia="Calibri"/>
              </w:rPr>
            </w:pPr>
            <w:r w:rsidRPr="008C75E3">
              <w:rPr>
                <w:rFonts w:eastAsia="Calibri"/>
              </w:rPr>
              <w:t>už 21,53 kv. m administracines patalpas Ąžuolų g. 10-3,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8C75E3" w:rsidRDefault="00E4476B" w:rsidP="00DE7E8C">
            <w:pPr>
              <w:jc w:val="both"/>
              <w:rPr>
                <w:rFonts w:eastAsia="Calibri"/>
              </w:rPr>
            </w:pPr>
            <w:r w:rsidRPr="008C75E3">
              <w:rPr>
                <w:rFonts w:eastAsia="Calibri"/>
              </w:rPr>
              <w:t>10</w:t>
            </w:r>
            <w:r w:rsidR="00DE46E3">
              <w:rPr>
                <w:rFonts w:eastAsia="Calibri"/>
              </w:rPr>
              <w:t> </w:t>
            </w:r>
            <w:r w:rsidRPr="008C75E3">
              <w:rPr>
                <w:rFonts w:eastAsia="Calibri"/>
              </w:rPr>
              <w:t>000,00</w:t>
            </w:r>
          </w:p>
        </w:tc>
      </w:tr>
      <w:tr w:rsidR="00DE7E8C" w:rsidRPr="008C75E3" w:rsidTr="00AB1150">
        <w:trPr>
          <w:trHeight w:val="103"/>
        </w:trPr>
        <w:tc>
          <w:tcPr>
            <w:tcW w:w="809" w:type="dxa"/>
            <w:tcBorders>
              <w:top w:val="single" w:sz="4" w:space="0" w:color="auto"/>
              <w:left w:val="single" w:sz="4" w:space="0" w:color="auto"/>
              <w:bottom w:val="single" w:sz="4" w:space="0" w:color="auto"/>
              <w:right w:val="single" w:sz="4" w:space="0" w:color="auto"/>
            </w:tcBorders>
            <w:hideMark/>
          </w:tcPr>
          <w:p w:rsidR="00E4476B" w:rsidRPr="008C75E3" w:rsidRDefault="00E4476B" w:rsidP="00DE7E8C">
            <w:pPr>
              <w:jc w:val="both"/>
              <w:rPr>
                <w:rFonts w:eastAsia="Calibri"/>
              </w:rPr>
            </w:pPr>
            <w:r w:rsidRPr="008C75E3">
              <w:rPr>
                <w:rFonts w:eastAsia="Calibri"/>
              </w:rPr>
              <w:t>2.19.</w:t>
            </w:r>
          </w:p>
        </w:tc>
        <w:tc>
          <w:tcPr>
            <w:tcW w:w="7678" w:type="dxa"/>
            <w:tcBorders>
              <w:top w:val="single" w:sz="4" w:space="0" w:color="auto"/>
              <w:left w:val="single" w:sz="4" w:space="0" w:color="auto"/>
              <w:bottom w:val="single" w:sz="4" w:space="0" w:color="auto"/>
              <w:right w:val="single" w:sz="4" w:space="0" w:color="auto"/>
            </w:tcBorders>
            <w:hideMark/>
          </w:tcPr>
          <w:p w:rsidR="00E4476B" w:rsidRPr="008C75E3" w:rsidRDefault="00E4476B" w:rsidP="008C75E3">
            <w:pPr>
              <w:jc w:val="both"/>
              <w:rPr>
                <w:rFonts w:eastAsia="Calibri"/>
              </w:rPr>
            </w:pPr>
            <w:r w:rsidRPr="008C75E3">
              <w:rPr>
                <w:rFonts w:eastAsia="Calibri"/>
              </w:rPr>
              <w:t>už 30,02 kv. m butą Kretingos g. 86-1,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8C75E3" w:rsidRDefault="00E4476B" w:rsidP="00DE7E8C">
            <w:pPr>
              <w:jc w:val="both"/>
              <w:rPr>
                <w:rFonts w:eastAsia="Calibri"/>
              </w:rPr>
            </w:pPr>
            <w:r w:rsidRPr="008C75E3">
              <w:rPr>
                <w:rFonts w:eastAsia="Calibri"/>
              </w:rPr>
              <w:t>18</w:t>
            </w:r>
            <w:r w:rsidR="00DE46E3">
              <w:rPr>
                <w:rFonts w:eastAsia="Calibri"/>
              </w:rPr>
              <w:t> </w:t>
            </w:r>
            <w:r w:rsidRPr="008C75E3">
              <w:rPr>
                <w:rFonts w:eastAsia="Calibri"/>
              </w:rPr>
              <w:t>200,00</w:t>
            </w:r>
          </w:p>
        </w:tc>
      </w:tr>
      <w:tr w:rsidR="00DE7E8C" w:rsidRPr="008C75E3" w:rsidTr="00AB1150">
        <w:trPr>
          <w:trHeight w:val="90"/>
        </w:trPr>
        <w:tc>
          <w:tcPr>
            <w:tcW w:w="809" w:type="dxa"/>
            <w:tcBorders>
              <w:top w:val="single" w:sz="4" w:space="0" w:color="auto"/>
              <w:left w:val="single" w:sz="4" w:space="0" w:color="auto"/>
              <w:bottom w:val="single" w:sz="4" w:space="0" w:color="auto"/>
              <w:right w:val="single" w:sz="4" w:space="0" w:color="auto"/>
            </w:tcBorders>
            <w:hideMark/>
          </w:tcPr>
          <w:p w:rsidR="00E4476B" w:rsidRPr="008C75E3" w:rsidRDefault="00E4476B" w:rsidP="00DE7E8C">
            <w:pPr>
              <w:jc w:val="both"/>
              <w:rPr>
                <w:rFonts w:eastAsia="Calibri"/>
              </w:rPr>
            </w:pPr>
            <w:r w:rsidRPr="008C75E3">
              <w:rPr>
                <w:rFonts w:eastAsia="Calibri"/>
              </w:rPr>
              <w:t>2.20.</w:t>
            </w:r>
          </w:p>
        </w:tc>
        <w:tc>
          <w:tcPr>
            <w:tcW w:w="7678" w:type="dxa"/>
            <w:tcBorders>
              <w:top w:val="single" w:sz="4" w:space="0" w:color="auto"/>
              <w:left w:val="single" w:sz="4" w:space="0" w:color="auto"/>
              <w:bottom w:val="single" w:sz="4" w:space="0" w:color="auto"/>
              <w:right w:val="single" w:sz="4" w:space="0" w:color="auto"/>
            </w:tcBorders>
            <w:hideMark/>
          </w:tcPr>
          <w:p w:rsidR="00E4476B" w:rsidRPr="008C75E3" w:rsidRDefault="00E4476B" w:rsidP="008C75E3">
            <w:pPr>
              <w:jc w:val="both"/>
              <w:rPr>
                <w:rFonts w:eastAsia="Calibri"/>
              </w:rPr>
            </w:pPr>
            <w:r w:rsidRPr="008C75E3">
              <w:rPr>
                <w:rFonts w:eastAsia="Calibri"/>
              </w:rPr>
              <w:t>už 36,95 kv. m butą Kretingos g. 4-3,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8C75E3" w:rsidRDefault="00E4476B" w:rsidP="00DE7E8C">
            <w:pPr>
              <w:jc w:val="both"/>
              <w:rPr>
                <w:rFonts w:eastAsia="Calibri"/>
              </w:rPr>
            </w:pPr>
            <w:r w:rsidRPr="008C75E3">
              <w:rPr>
                <w:rFonts w:eastAsia="Calibri"/>
              </w:rPr>
              <w:t>890,00</w:t>
            </w:r>
          </w:p>
        </w:tc>
      </w:tr>
      <w:tr w:rsidR="00DE7E8C" w:rsidRPr="008C75E3" w:rsidTr="00AB1150">
        <w:trPr>
          <w:trHeight w:val="150"/>
        </w:trPr>
        <w:tc>
          <w:tcPr>
            <w:tcW w:w="809" w:type="dxa"/>
            <w:tcBorders>
              <w:top w:val="single" w:sz="4" w:space="0" w:color="auto"/>
              <w:left w:val="single" w:sz="4" w:space="0" w:color="auto"/>
              <w:bottom w:val="single" w:sz="4" w:space="0" w:color="auto"/>
              <w:right w:val="single" w:sz="4" w:space="0" w:color="auto"/>
            </w:tcBorders>
            <w:hideMark/>
          </w:tcPr>
          <w:p w:rsidR="00E4476B" w:rsidRPr="008C75E3" w:rsidRDefault="00E4476B" w:rsidP="00DE7E8C">
            <w:pPr>
              <w:jc w:val="both"/>
              <w:rPr>
                <w:rFonts w:eastAsia="Calibri"/>
              </w:rPr>
            </w:pPr>
            <w:r w:rsidRPr="008C75E3">
              <w:rPr>
                <w:rFonts w:eastAsia="Calibri"/>
              </w:rPr>
              <w:t>2.21.</w:t>
            </w:r>
          </w:p>
        </w:tc>
        <w:tc>
          <w:tcPr>
            <w:tcW w:w="7678" w:type="dxa"/>
            <w:tcBorders>
              <w:top w:val="single" w:sz="4" w:space="0" w:color="auto"/>
              <w:left w:val="single" w:sz="4" w:space="0" w:color="auto"/>
              <w:bottom w:val="single" w:sz="4" w:space="0" w:color="auto"/>
              <w:right w:val="single" w:sz="4" w:space="0" w:color="auto"/>
            </w:tcBorders>
            <w:hideMark/>
          </w:tcPr>
          <w:p w:rsidR="00E4476B" w:rsidRPr="008C75E3" w:rsidRDefault="00E4476B" w:rsidP="008C75E3">
            <w:pPr>
              <w:jc w:val="both"/>
              <w:rPr>
                <w:rFonts w:eastAsia="Calibri"/>
              </w:rPr>
            </w:pPr>
            <w:r w:rsidRPr="008C75E3">
              <w:rPr>
                <w:rFonts w:eastAsia="Calibri"/>
              </w:rPr>
              <w:t>už 37,61 kv. m butą Klevų g. 6-14,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8C75E3" w:rsidRDefault="00E4476B" w:rsidP="00DE7E8C">
            <w:pPr>
              <w:jc w:val="both"/>
              <w:rPr>
                <w:rFonts w:eastAsia="Calibri"/>
              </w:rPr>
            </w:pPr>
            <w:r w:rsidRPr="008C75E3">
              <w:rPr>
                <w:rFonts w:eastAsia="Calibri"/>
              </w:rPr>
              <w:t>18</w:t>
            </w:r>
            <w:r w:rsidR="00DE46E3">
              <w:rPr>
                <w:rFonts w:eastAsia="Calibri"/>
              </w:rPr>
              <w:t> </w:t>
            </w:r>
            <w:r w:rsidRPr="008C75E3">
              <w:rPr>
                <w:rFonts w:eastAsia="Calibri"/>
              </w:rPr>
              <w:t>000,00</w:t>
            </w:r>
          </w:p>
        </w:tc>
      </w:tr>
      <w:tr w:rsidR="00DE7E8C" w:rsidRPr="008C75E3" w:rsidTr="00AB1150">
        <w:trPr>
          <w:trHeight w:val="135"/>
        </w:trPr>
        <w:tc>
          <w:tcPr>
            <w:tcW w:w="809" w:type="dxa"/>
            <w:tcBorders>
              <w:top w:val="single" w:sz="4" w:space="0" w:color="auto"/>
              <w:left w:val="single" w:sz="4" w:space="0" w:color="auto"/>
              <w:bottom w:val="single" w:sz="4" w:space="0" w:color="auto"/>
              <w:right w:val="single" w:sz="4" w:space="0" w:color="auto"/>
            </w:tcBorders>
            <w:hideMark/>
          </w:tcPr>
          <w:p w:rsidR="00E4476B" w:rsidRPr="008C75E3" w:rsidRDefault="00E4476B" w:rsidP="00DE7E8C">
            <w:pPr>
              <w:jc w:val="both"/>
              <w:rPr>
                <w:rFonts w:eastAsia="Calibri"/>
              </w:rPr>
            </w:pPr>
            <w:r w:rsidRPr="008C75E3">
              <w:rPr>
                <w:rFonts w:eastAsia="Calibri"/>
              </w:rPr>
              <w:t>2.22.</w:t>
            </w:r>
          </w:p>
        </w:tc>
        <w:tc>
          <w:tcPr>
            <w:tcW w:w="7678" w:type="dxa"/>
            <w:tcBorders>
              <w:top w:val="single" w:sz="4" w:space="0" w:color="auto"/>
              <w:left w:val="single" w:sz="4" w:space="0" w:color="auto"/>
              <w:bottom w:val="single" w:sz="4" w:space="0" w:color="auto"/>
              <w:right w:val="single" w:sz="4" w:space="0" w:color="auto"/>
            </w:tcBorders>
            <w:hideMark/>
          </w:tcPr>
          <w:p w:rsidR="00E4476B" w:rsidRPr="008C75E3" w:rsidRDefault="00E4476B" w:rsidP="008C75E3">
            <w:pPr>
              <w:jc w:val="both"/>
              <w:rPr>
                <w:rFonts w:eastAsia="Calibri"/>
              </w:rPr>
            </w:pPr>
            <w:r w:rsidRPr="008C75E3">
              <w:rPr>
                <w:rFonts w:eastAsia="Calibri"/>
              </w:rPr>
              <w:t>už 18,53 kv. m butą Molo g. 29-2, Klaipėdoje</w:t>
            </w:r>
          </w:p>
        </w:tc>
        <w:tc>
          <w:tcPr>
            <w:tcW w:w="1296" w:type="dxa"/>
            <w:tcBorders>
              <w:top w:val="single" w:sz="4" w:space="0" w:color="auto"/>
              <w:left w:val="single" w:sz="4" w:space="0" w:color="auto"/>
              <w:bottom w:val="single" w:sz="4" w:space="0" w:color="auto"/>
              <w:right w:val="single" w:sz="4" w:space="0" w:color="auto"/>
            </w:tcBorders>
            <w:hideMark/>
          </w:tcPr>
          <w:p w:rsidR="00E4476B" w:rsidRPr="008C75E3" w:rsidRDefault="00E4476B" w:rsidP="00DE7E8C">
            <w:pPr>
              <w:jc w:val="both"/>
              <w:rPr>
                <w:rFonts w:eastAsia="Calibri"/>
              </w:rPr>
            </w:pPr>
            <w:r w:rsidRPr="008C75E3">
              <w:rPr>
                <w:rFonts w:eastAsia="Calibri"/>
              </w:rPr>
              <w:t>1</w:t>
            </w:r>
            <w:r w:rsidR="00DE46E3">
              <w:rPr>
                <w:rFonts w:eastAsia="Calibri"/>
              </w:rPr>
              <w:t> </w:t>
            </w:r>
            <w:r w:rsidRPr="008C75E3">
              <w:rPr>
                <w:rFonts w:eastAsia="Calibri"/>
              </w:rPr>
              <w:t>020,00</w:t>
            </w:r>
          </w:p>
        </w:tc>
      </w:tr>
      <w:tr w:rsidR="00E4476B" w:rsidRPr="008C75E3" w:rsidTr="00AB1150">
        <w:tc>
          <w:tcPr>
            <w:tcW w:w="8487" w:type="dxa"/>
            <w:gridSpan w:val="2"/>
            <w:tcBorders>
              <w:top w:val="single" w:sz="4" w:space="0" w:color="auto"/>
              <w:left w:val="single" w:sz="4" w:space="0" w:color="auto"/>
              <w:bottom w:val="single" w:sz="4" w:space="0" w:color="auto"/>
              <w:right w:val="single" w:sz="4" w:space="0" w:color="auto"/>
            </w:tcBorders>
            <w:hideMark/>
          </w:tcPr>
          <w:p w:rsidR="00E4476B" w:rsidRPr="008C75E3" w:rsidRDefault="00E4476B" w:rsidP="00DE7E8C">
            <w:pPr>
              <w:jc w:val="right"/>
              <w:rPr>
                <w:rFonts w:eastAsia="Calibri"/>
                <w:b/>
              </w:rPr>
            </w:pPr>
            <w:r w:rsidRPr="008C75E3">
              <w:rPr>
                <w:rFonts w:eastAsia="Calibri"/>
                <w:b/>
              </w:rPr>
              <w:t>Iš viso:</w:t>
            </w:r>
          </w:p>
        </w:tc>
        <w:tc>
          <w:tcPr>
            <w:tcW w:w="1296" w:type="dxa"/>
            <w:tcBorders>
              <w:top w:val="single" w:sz="4" w:space="0" w:color="auto"/>
              <w:left w:val="single" w:sz="4" w:space="0" w:color="auto"/>
              <w:bottom w:val="single" w:sz="4" w:space="0" w:color="auto"/>
              <w:right w:val="single" w:sz="4" w:space="0" w:color="auto"/>
            </w:tcBorders>
            <w:hideMark/>
          </w:tcPr>
          <w:p w:rsidR="00E4476B" w:rsidRPr="008C75E3" w:rsidRDefault="00E4476B" w:rsidP="00DE7E8C">
            <w:pPr>
              <w:jc w:val="both"/>
              <w:rPr>
                <w:rFonts w:eastAsia="Calibri"/>
                <w:b/>
              </w:rPr>
            </w:pPr>
            <w:r w:rsidRPr="008C75E3">
              <w:rPr>
                <w:rFonts w:eastAsia="Calibri"/>
                <w:b/>
              </w:rPr>
              <w:t>470</w:t>
            </w:r>
            <w:r w:rsidR="00DE46E3">
              <w:rPr>
                <w:rFonts w:eastAsia="Calibri"/>
                <w:b/>
              </w:rPr>
              <w:t> </w:t>
            </w:r>
            <w:r w:rsidRPr="008C75E3">
              <w:rPr>
                <w:rFonts w:eastAsia="Calibri"/>
                <w:b/>
              </w:rPr>
              <w:t>206,00</w:t>
            </w:r>
          </w:p>
        </w:tc>
      </w:tr>
    </w:tbl>
    <w:p w:rsidR="00E4476B" w:rsidRPr="00DE7E8C" w:rsidRDefault="00E4476B" w:rsidP="00DE7E8C">
      <w:pPr>
        <w:jc w:val="both"/>
        <w:rPr>
          <w:rFonts w:eastAsia="Calibri"/>
          <w:b/>
        </w:rPr>
      </w:pPr>
    </w:p>
    <w:p w:rsidR="00E4476B" w:rsidRPr="00DE7E8C" w:rsidRDefault="00E4476B" w:rsidP="00DE7E8C">
      <w:pPr>
        <w:ind w:firstLine="851"/>
        <w:jc w:val="both"/>
        <w:rPr>
          <w:rFonts w:eastAsia="Calibri"/>
          <w:b/>
        </w:rPr>
      </w:pPr>
      <w:r w:rsidRPr="00DE7E8C">
        <w:rPr>
          <w:rFonts w:eastAsia="Calibri"/>
        </w:rPr>
        <w:t>Svarbu pa</w:t>
      </w:r>
      <w:r w:rsidR="00AD45E3">
        <w:rPr>
          <w:rFonts w:eastAsia="Calibri"/>
        </w:rPr>
        <w:t>minėti tai, kad</w:t>
      </w:r>
      <w:r w:rsidR="00A63005">
        <w:rPr>
          <w:rFonts w:eastAsia="Calibri"/>
        </w:rPr>
        <w:t xml:space="preserve"> </w:t>
      </w:r>
      <w:r w:rsidR="00AD45E3">
        <w:rPr>
          <w:rFonts w:eastAsia="Calibri"/>
        </w:rPr>
        <w:t>2016 m. su VĮ Registrų centru</w:t>
      </w:r>
      <w:r w:rsidRPr="00DE7E8C">
        <w:rPr>
          <w:rFonts w:eastAsia="Calibri"/>
        </w:rPr>
        <w:t xml:space="preserve"> pasirašyta sutartis dėl elektroninių aukcionų vykdymo. Viešieji aukcionai vykdomi sistemoje</w:t>
      </w:r>
      <w:r w:rsidR="00AD45E3" w:rsidRPr="00AD45E3">
        <w:rPr>
          <w:rFonts w:eastAsia="Calibri"/>
        </w:rPr>
        <w:t xml:space="preserve"> </w:t>
      </w:r>
      <w:r w:rsidR="00AD45E3">
        <w:rPr>
          <w:rFonts w:eastAsia="Calibri"/>
        </w:rPr>
        <w:t>„</w:t>
      </w:r>
      <w:r w:rsidR="00AD45E3" w:rsidRPr="00DE7E8C">
        <w:rPr>
          <w:rFonts w:eastAsia="Calibri"/>
        </w:rPr>
        <w:t>e</w:t>
      </w:r>
      <w:r w:rsidR="00AD45E3">
        <w:rPr>
          <w:rFonts w:eastAsia="Calibri"/>
        </w:rPr>
        <w:t>-</w:t>
      </w:r>
      <w:r w:rsidR="00AD45E3" w:rsidRPr="00DE7E8C">
        <w:rPr>
          <w:rFonts w:eastAsia="Calibri"/>
        </w:rPr>
        <w:t>varžytinės</w:t>
      </w:r>
      <w:r w:rsidR="00AD45E3">
        <w:rPr>
          <w:rFonts w:eastAsia="Calibri"/>
        </w:rPr>
        <w:t>“</w:t>
      </w:r>
      <w:r w:rsidRPr="00DE7E8C">
        <w:rPr>
          <w:rFonts w:eastAsia="Calibri"/>
        </w:rPr>
        <w:t>.</w:t>
      </w:r>
    </w:p>
    <w:p w:rsidR="00E4476B" w:rsidRPr="00DE7E8C" w:rsidRDefault="00E4476B" w:rsidP="00DE7E8C"/>
    <w:p w:rsidR="00E4476B" w:rsidRPr="00DE7E8C" w:rsidRDefault="00E4476B" w:rsidP="00DE7E8C">
      <w:pPr>
        <w:jc w:val="center"/>
        <w:rPr>
          <w:b/>
          <w:lang w:eastAsia="lt-LT"/>
        </w:rPr>
      </w:pPr>
      <w:r w:rsidRPr="00DE7E8C">
        <w:rPr>
          <w:b/>
          <w:lang w:eastAsia="lt-LT"/>
        </w:rPr>
        <w:t>Savivaldybės gyvenamųjų patalpų pardavimas</w:t>
      </w:r>
    </w:p>
    <w:p w:rsidR="00E4476B" w:rsidRPr="00DE7E8C" w:rsidRDefault="00E4476B" w:rsidP="00DE7E8C">
      <w:pPr>
        <w:ind w:firstLine="709"/>
        <w:jc w:val="both"/>
        <w:rPr>
          <w:lang w:eastAsia="lt-LT"/>
        </w:rPr>
      </w:pPr>
    </w:p>
    <w:p w:rsidR="00E4476B" w:rsidRPr="00DE7E8C" w:rsidRDefault="00E4476B" w:rsidP="00DE7E8C">
      <w:pPr>
        <w:ind w:firstLine="709"/>
        <w:jc w:val="both"/>
      </w:pPr>
      <w:r w:rsidRPr="00DE7E8C">
        <w:t>2016 m. pasirašytos 34 privatizavimo sutartys: rinkos kaina privatizuotos 33 gyvenamosios patalpos, 1 pagalbinio ūkio paskirties pastatas. Privatizavus nurodytas patalpas gauta 763</w:t>
      </w:r>
      <w:r w:rsidR="00F61924">
        <w:t> </w:t>
      </w:r>
      <w:r w:rsidRPr="00DE7E8C">
        <w:t>345,92</w:t>
      </w:r>
      <w:r w:rsidR="00162E82">
        <w:t> </w:t>
      </w:r>
      <w:r w:rsidRPr="00DE7E8C">
        <w:t>Eur pajamų, tai yra 248</w:t>
      </w:r>
      <w:r w:rsidR="00F61924">
        <w:t> </w:t>
      </w:r>
      <w:r w:rsidRPr="00DE7E8C">
        <w:t xml:space="preserve">862,20 Eur daugiau nei 2015 metais. Parengtas ir savivaldybės tarybos sprendimu patvirtintas </w:t>
      </w:r>
      <w:r w:rsidRPr="00DE7E8C">
        <w:rPr>
          <w:lang w:bidi="he-IL"/>
        </w:rPr>
        <w:t>Klaipėdos miesto savivaldybės būsto ir pagalbinio ūkio paskirties pastatų pardavimo tvarkos aprašas.</w:t>
      </w:r>
    </w:p>
    <w:p w:rsidR="00E4476B" w:rsidRPr="00DE7E8C" w:rsidRDefault="00E4476B" w:rsidP="00DE7E8C">
      <w:pPr>
        <w:ind w:firstLine="709"/>
        <w:jc w:val="both"/>
      </w:pPr>
    </w:p>
    <w:p w:rsidR="00E4476B" w:rsidRPr="00DE7E8C" w:rsidRDefault="00E4476B" w:rsidP="00DE7E8C">
      <w:pPr>
        <w:jc w:val="center"/>
        <w:rPr>
          <w:b/>
        </w:rPr>
      </w:pPr>
      <w:r w:rsidRPr="00DE7E8C">
        <w:rPr>
          <w:b/>
        </w:rPr>
        <w:t>Savivaldybės kontroliuojamų įmonių valdymas</w:t>
      </w:r>
    </w:p>
    <w:p w:rsidR="00E4476B" w:rsidRPr="00DE7E8C" w:rsidRDefault="00E4476B" w:rsidP="00DE7E8C">
      <w:pPr>
        <w:jc w:val="center"/>
        <w:rPr>
          <w:b/>
        </w:rPr>
      </w:pPr>
    </w:p>
    <w:p w:rsidR="00E4476B" w:rsidRPr="00DE7E8C" w:rsidRDefault="00E4476B" w:rsidP="00DE7E8C">
      <w:pPr>
        <w:ind w:firstLine="709"/>
        <w:jc w:val="both"/>
      </w:pPr>
      <w:r w:rsidRPr="00DE7E8C">
        <w:t>2016 m. surinkta 1</w:t>
      </w:r>
      <w:r w:rsidR="00F61924">
        <w:t> </w:t>
      </w:r>
      <w:r w:rsidRPr="00DE7E8C">
        <w:t>388</w:t>
      </w:r>
      <w:r w:rsidR="00F61924">
        <w:t> </w:t>
      </w:r>
      <w:r w:rsidRPr="00DE7E8C">
        <w:t xml:space="preserve">567,15 Eur dividendų iš akcinių bendrovių ir uždarųjų akcinių bendrovių. </w:t>
      </w:r>
    </w:p>
    <w:p w:rsidR="00E4476B" w:rsidRPr="00DE7E8C" w:rsidRDefault="00E4476B" w:rsidP="00DE7E8C">
      <w:pPr>
        <w:ind w:firstLine="709"/>
        <w:jc w:val="both"/>
      </w:pPr>
      <w:r w:rsidRPr="00DE7E8C">
        <w:t>2016 m. pabaigoje savivaldybė valdė 2 akcines bendroves (AB „Klaipėdos energija“, AB „Klaipėdos vanduo“), 6 uždarąsias akcines bendroves (UAB Klaipėdos regiono atliekų tvarkymo centras, UAB „Klaipėdos autobusų parkas“, UAB „Naujasis turgus“, UAB „Senasis turgus“, UAB „Gatvių apšvietimas“, UAB „Vildmina“), 9 sveikatos priežiūros srityje veikiančias viešąsias įstaigas (VšĮ Klaipėdos universitetinė ligoninė, VšĮ Klaipėdos vaikų ligoninė, VšĮ Klaipėdos medicininės slaugos ligoninė, VšĮ Klaipėdos psichikos sveikatos centras, VšĮ Klaipėdos pirminės sveikatos priežiūros centras, VšĮ Klaipėdos senamiesčio pirminės sveikatos priežiūros centras, VšĮ Jūrininkų sveikatos priežiūros centras, VšĮ Klaipėdos miesto stomatologijos poliklinika, VšĮ Klaipėdos greitosios medicinos pagalbos stotis), 5 kitose srityse veikiančias viešąsias įstaigas (VšĮ „Klaipėdos šventės“, VšĮ Klaipėdos kultūros ir turizmo informacijos centras, VšĮ „Klaipėdos keleivinis transportas“, VšĮ Klaipėdos ekonominės plėtros agentūra), 2 savivaldybės įmones (SĮ „Debreceno vaistinė“, SĮ „Sportininkų vaistinė“). Savivaldybė taip pat dalyvavo UAB Klaipėdos laisvosios ekonominės zonos valdymo bendrovės, AB „</w:t>
      </w:r>
      <w:r w:rsidR="00107BB4">
        <w:t>Klaipėdos laivų remontas“, VšĮ Klaipėdos jachtklubo</w:t>
      </w:r>
      <w:r w:rsidRPr="00DE7E8C">
        <w:t xml:space="preserve"> bei VšĮ „Danės galerija“ valdyme.</w:t>
      </w:r>
    </w:p>
    <w:p w:rsidR="00E4476B" w:rsidRPr="00DE7E8C" w:rsidRDefault="00E4476B" w:rsidP="00DE7E8C">
      <w:pPr>
        <w:ind w:firstLine="709"/>
        <w:jc w:val="both"/>
      </w:pPr>
      <w:r w:rsidRPr="00DE7E8C">
        <w:t xml:space="preserve">2016 metais vykdytas Klaipėdos miesto savivaldybės kontroliuojamų bendrovių valdymo tobulinimas. Savivaldybės taryba 2016 m. liepos 28 d. priėmė sprendimą Nr. T2-205, kuriuo patvirtintas Klaipėdos miesto savivaldybės kontroliuojamų bendrovių valdymo organų formavimo tvarkos aprašas, nustatantis </w:t>
      </w:r>
      <w:r w:rsidRPr="00DE7E8C">
        <w:rPr>
          <w:lang w:eastAsia="lt-LT"/>
        </w:rPr>
        <w:t>bendrą savivaldybės kontroliuojamų bendrovių valdybų formavimo tvarką, Atrankos komisijos formavimo ir veiklos principus, savivaldybės kontroliuojamų bendrovių valdybų sudėtį, atrankos į valdybų narius kriterijus ir jos vykdymo procedūras, bendrovių vadovų atrankos kriterijus ir principus.</w:t>
      </w:r>
    </w:p>
    <w:p w:rsidR="00E4476B" w:rsidRPr="00DE7E8C" w:rsidRDefault="00E4476B" w:rsidP="00DE7E8C">
      <w:pPr>
        <w:ind w:firstLine="709"/>
      </w:pPr>
    </w:p>
    <w:p w:rsidR="00E4476B" w:rsidRPr="00DE7E8C" w:rsidRDefault="00E4476B" w:rsidP="00DE7E8C">
      <w:pPr>
        <w:jc w:val="center"/>
        <w:rPr>
          <w:b/>
        </w:rPr>
      </w:pPr>
      <w:r w:rsidRPr="00DE7E8C">
        <w:rPr>
          <w:b/>
        </w:rPr>
        <w:t>INVESTICIJŲ IR EKONOMIKOS DEPARTAMENTAS</w:t>
      </w:r>
    </w:p>
    <w:p w:rsidR="00E4476B" w:rsidRPr="00DE7E8C" w:rsidRDefault="00E4476B" w:rsidP="00DE7E8C">
      <w:pPr>
        <w:jc w:val="center"/>
        <w:rPr>
          <w:b/>
          <w:i/>
        </w:rPr>
      </w:pPr>
    </w:p>
    <w:p w:rsidR="00E4476B" w:rsidRPr="00DE7E8C" w:rsidRDefault="00E4476B" w:rsidP="00DE7E8C">
      <w:pPr>
        <w:ind w:firstLine="709"/>
        <w:jc w:val="both"/>
      </w:pPr>
      <w:r w:rsidRPr="00DE7E8C">
        <w:t xml:space="preserve">Departamento pagrindinės veiklos kryptys yra šios: 1) investicinių projektų poreikio analizavimas, planavimas, galimybių studijų rengimas, investicinių projektų rengimas ir įgyvendinimas; 2) savivaldybei nuosavybes teise </w:t>
      </w:r>
      <w:r w:rsidR="005774DA" w:rsidRPr="00DE7E8C">
        <w:t xml:space="preserve">priklausančių </w:t>
      </w:r>
      <w:r w:rsidRPr="00DE7E8C">
        <w:t>objektų projektavimas, kapitalinis remontas, rekonstravimas, tiesimas ir statyba; 3) ryšių bei abipusiškai naudingo Klaipėdos miesto bendradarbiavimo su tarptautinėmis institucijomis ir organizacijomis palaikymas; 4) turizmo plėtros skatinimas; 5) sąlygų inovatyvaus verslo plėtrai sudarymas, rūpinimasis licencijų, leidimų išdavimu ir vartotojų teisių apsauga.</w:t>
      </w:r>
    </w:p>
    <w:p w:rsidR="00E4476B" w:rsidRPr="00DE7E8C" w:rsidRDefault="00E4476B" w:rsidP="00DE7E8C">
      <w:pPr>
        <w:ind w:firstLine="709"/>
        <w:jc w:val="both"/>
      </w:pPr>
      <w:r w:rsidRPr="00DE7E8C">
        <w:t xml:space="preserve">Investicijų ir ekonomikos departamentas dalyvavo įgyvendinant daugumą Klaipėdos miesto savivaldybės 2016–2018 metų strateginio veiklos plano programų – buvo atsakingas už investicinių projektų rengimą ir įgyvendinimą, koordinavo ir teikė metodinę pagalbą padaliniams rengiant ir įgyvendinant neinvesticinius ES projektus. </w:t>
      </w:r>
    </w:p>
    <w:p w:rsidR="00E4476B" w:rsidRPr="00DE7E8C" w:rsidRDefault="00E4476B" w:rsidP="00DE7E8C">
      <w:pPr>
        <w:ind w:firstLine="709"/>
        <w:jc w:val="both"/>
      </w:pPr>
    </w:p>
    <w:p w:rsidR="00E4476B" w:rsidRPr="00DE7E8C" w:rsidRDefault="00E4476B" w:rsidP="00DE7E8C">
      <w:pPr>
        <w:jc w:val="center"/>
        <w:rPr>
          <w:b/>
          <w:lang w:eastAsia="lt-LT"/>
        </w:rPr>
      </w:pPr>
      <w:r w:rsidRPr="00DE7E8C">
        <w:rPr>
          <w:b/>
          <w:lang w:eastAsia="lt-LT"/>
        </w:rPr>
        <w:t>Investicinių projektų rengimas ir įgyvendinimas</w:t>
      </w:r>
    </w:p>
    <w:p w:rsidR="00E4476B" w:rsidRPr="00DE7E8C" w:rsidRDefault="00E4476B" w:rsidP="00DE7E8C">
      <w:pPr>
        <w:jc w:val="center"/>
        <w:rPr>
          <w:b/>
          <w:lang w:eastAsia="lt-LT"/>
        </w:rPr>
      </w:pPr>
    </w:p>
    <w:p w:rsidR="00E4476B" w:rsidRPr="00DE7E8C" w:rsidRDefault="00E4476B" w:rsidP="00DE7E8C">
      <w:pPr>
        <w:ind w:firstLine="709"/>
        <w:jc w:val="both"/>
      </w:pPr>
      <w:r w:rsidRPr="00DE7E8C">
        <w:t xml:space="preserve">Vienas svarbiausių įvykių 2016 m. buvo </w:t>
      </w:r>
      <w:r w:rsidR="006B5A75">
        <w:t>Lietuvos Respublikos v</w:t>
      </w:r>
      <w:r w:rsidRPr="00DE7E8C">
        <w:t xml:space="preserve">idaus reikalų ministro </w:t>
      </w:r>
      <w:r w:rsidR="006B5A75">
        <w:t xml:space="preserve">2016 m. </w:t>
      </w:r>
      <w:r w:rsidR="006B5A75" w:rsidRPr="00DE7E8C">
        <w:t xml:space="preserve">vasario 12 d. </w:t>
      </w:r>
      <w:r w:rsidRPr="00DE7E8C">
        <w:t>įsakymu Nr. 1V-102 patvirtinta Klaipėdos miesto integruota teritorijų vystymo programa ir taip duotas oficialus startas jos įgyvendinimui. Programa bus įgyvendinama tikslinėje teritorijoje. Tai teritorija</w:t>
      </w:r>
      <w:r w:rsidR="006B5A75">
        <w:t>,</w:t>
      </w:r>
      <w:r w:rsidRPr="00DE7E8C">
        <w:t xml:space="preserve"> apribota Naikupės g., Taikos pr., Baltijos pr., Šilutės pl., Mokyklos g., Kapsų g., Žemaičių g., Joniškės g., Mokyklos g., Danės g. tęsinio, Artojo g., Liepų g., K. Donelaičio g., Vytauto g., Bokštų g., Naujojo Sodo g., S. Šimkaus g., Danės g., Tiltų g., Daržų</w:t>
      </w:r>
      <w:r w:rsidR="0070436A">
        <w:t> </w:t>
      </w:r>
      <w:r w:rsidRPr="00DE7E8C">
        <w:t>g., Pilies g., Galinio Pylimo g., Taikos pr., Dubysos g., Minijos g. iki Naikupės g. Programa siekiama d</w:t>
      </w:r>
      <w:r w:rsidRPr="00DE7E8C">
        <w:rPr>
          <w:bCs/>
        </w:rPr>
        <w:t>idinti tikslinės teritorijos patrauklumą gyventojams, skatinti gyventojus įsikurti atsinaujinusioje miesto dalyje ir vystyti joje verslus, kitas veiklas</w:t>
      </w:r>
      <w:r w:rsidRPr="00DE7E8C">
        <w:t>. Programa apima stambiausius 2016</w:t>
      </w:r>
      <w:r w:rsidR="005E45F0">
        <w:t>–</w:t>
      </w:r>
      <w:r w:rsidRPr="00DE7E8C">
        <w:t xml:space="preserve">2023 m. įgyvendinamus investicinius projektus, kurie bus bendrai finansuojami iš Europos Sąjungos struktūrinių fondų. Tai svarbūs miestui transporto projektai: </w:t>
      </w:r>
      <w:r w:rsidR="005E45F0">
        <w:t>n</w:t>
      </w:r>
      <w:r w:rsidRPr="00DE7E8C">
        <w:t>aujo tilto su pakeliamu mechanizmu per Danę statyba ir prieigų sutvarkymas Danės pakrantėje; Bastionų gatvės tiesimas; Tilžės g. nuo Šilutės pl. iki geležinkelio pervažos rekonstrukcija, pertvarkant žiedinę Mokyklos g. ir Šilutės pl. sankryžą; Priešpilio g. tiesimas ir kt.</w:t>
      </w:r>
      <w:r w:rsidR="005E45F0">
        <w:t>;</w:t>
      </w:r>
      <w:r w:rsidR="00AB1150">
        <w:t xml:space="preserve"> </w:t>
      </w:r>
      <w:r w:rsidR="005E45F0">
        <w:t>p</w:t>
      </w:r>
      <w:r w:rsidRPr="00DE7E8C">
        <w:t>rojektai, skirti viešųjų erdvių sutvarkymui:</w:t>
      </w:r>
      <w:r w:rsidR="00A63005">
        <w:t xml:space="preserve"> </w:t>
      </w:r>
      <w:r w:rsidRPr="00DE7E8C">
        <w:t xml:space="preserve">Danės upės krantinių rekonstrukcija palei Danę ir prieigų sutvarkymas; Atgimimo ir Turgaus aikščių sutvarkymas; </w:t>
      </w:r>
      <w:r w:rsidR="005E45F0">
        <w:t>p</w:t>
      </w:r>
      <w:r w:rsidRPr="00DE7E8C">
        <w:t xml:space="preserve">ėsčiųjų tako sutvarkymas palei Taikos pr. nuo Sausio 15-osios iki Kauno g.; Ąžuolyno giraitės sutvarkymas; Trinyčių tvenkinio ir teritorijos sutvarkymas; </w:t>
      </w:r>
      <w:r w:rsidR="005E45F0">
        <w:t>v</w:t>
      </w:r>
      <w:r w:rsidRPr="00DE7E8C">
        <w:t xml:space="preserve">iešosios erdvės prie buvusio „Vaidilos“ kino teatro konversija; </w:t>
      </w:r>
      <w:r w:rsidR="0021368D">
        <w:t>b</w:t>
      </w:r>
      <w:r w:rsidRPr="00DE7E8C">
        <w:t>astionų komplekso (Jono kalnelio) ir jo prieigų sutvarkymas</w:t>
      </w:r>
      <w:r w:rsidR="005E45F0">
        <w:t>;</w:t>
      </w:r>
      <w:r w:rsidRPr="00DE7E8C">
        <w:t xml:space="preserve"> </w:t>
      </w:r>
      <w:r w:rsidR="005E45F0">
        <w:t>p</w:t>
      </w:r>
      <w:r w:rsidRPr="00DE7E8C">
        <w:t>rojektai, kuriais bus sukurti</w:t>
      </w:r>
      <w:r w:rsidR="005E45F0">
        <w:t xml:space="preserve"> ar </w:t>
      </w:r>
      <w:r w:rsidRPr="00DE7E8C">
        <w:t>atnaujinti socialinės infrastruktūros pr</w:t>
      </w:r>
      <w:r w:rsidR="005E45F0">
        <w:t>ojektai: Klaipėdos daugiafunkc</w:t>
      </w:r>
      <w:r w:rsidRPr="00DE7E8C">
        <w:t>io sveikatingumo centro statyba; Futbolo mokyklos ir baseino pastatų ko</w:t>
      </w:r>
      <w:r w:rsidR="005E45F0">
        <w:t>nversija, įkuriant daugiafunkc</w:t>
      </w:r>
      <w:r w:rsidRPr="00DE7E8C">
        <w:t xml:space="preserve">į paslaugų kompleksą, skirtą įvairių amžiaus grupių kvartalo gyventojams ir sporto bendruomenei. </w:t>
      </w:r>
    </w:p>
    <w:p w:rsidR="00E4476B" w:rsidRPr="00DE7E8C" w:rsidRDefault="00E4476B" w:rsidP="00DE7E8C">
      <w:pPr>
        <w:ind w:firstLine="709"/>
        <w:jc w:val="both"/>
      </w:pPr>
      <w:r w:rsidRPr="00DE7E8C">
        <w:t>2016 m. kai kurie tikslinės teritorijos projektai buvo pradėti įgyvendinti – s</w:t>
      </w:r>
      <w:r w:rsidR="008C4F5B">
        <w:t>tartavo Klaipėdos daugiafunkci</w:t>
      </w:r>
      <w:r w:rsidRPr="00DE7E8C">
        <w:t>o sveikatingumo centro statyba, buvo rengiama daug techninių projektų – naujo tilto per Danės upę statybos, Tilžės g. rekonstrukcijos, Futbolo mokyklos ir baseino pastatų konversijos ir kt., rengiami priešprojektiniai sprendiniai, studijos, investicijų projektai. Iš viso 2016 m. buvo vykdomi 34 (tęstiniai ir naujai pradėti vykdyti, nepasirašius finansavimo admini</w:t>
      </w:r>
      <w:r w:rsidR="006E2A7F">
        <w:t>stravimo sutarties)</w:t>
      </w:r>
      <w:r w:rsidR="00A63005">
        <w:t xml:space="preserve"> </w:t>
      </w:r>
      <w:r w:rsidR="006E2A7F">
        <w:t>projektai,</w:t>
      </w:r>
      <w:r w:rsidRPr="00DE7E8C">
        <w:t xml:space="preserve"> kurie yra arba bus bendrai finansuojami iš ES struktūrinių fondų</w:t>
      </w:r>
      <w:r w:rsidR="008C4F5B">
        <w:t xml:space="preserve"> ar </w:t>
      </w:r>
      <w:r w:rsidRPr="00DE7E8C">
        <w:t>programų lėšų. Pateikta 13 projektinių pasiūlymų su investiciniais projektais dėl projektų įtraukimo į ES finansuojamų projektų sąrašus, pateiktos</w:t>
      </w:r>
      <w:r w:rsidR="00A63005">
        <w:t xml:space="preserve"> </w:t>
      </w:r>
      <w:r w:rsidRPr="00DE7E8C">
        <w:t xml:space="preserve">8 paraiškos dėl finansavimo ES lėšomis. </w:t>
      </w:r>
    </w:p>
    <w:p w:rsidR="00E4476B" w:rsidRPr="00DE7E8C" w:rsidRDefault="00E4476B" w:rsidP="00DE7E8C">
      <w:pPr>
        <w:ind w:firstLine="709"/>
        <w:jc w:val="both"/>
      </w:pPr>
      <w:r w:rsidRPr="00DE7E8C">
        <w:t>Išsami informacija apie minėtų projektų įgyvendinimo lygį pateikiama Klaipėdos miesto savivaldybės 2016</w:t>
      </w:r>
      <w:r w:rsidR="008C4F5B">
        <w:t>–</w:t>
      </w:r>
      <w:r w:rsidRPr="00DE7E8C">
        <w:t>2018 m. strateginio veiklos plano ataskaitoje.</w:t>
      </w:r>
      <w:r w:rsidR="00A63005">
        <w:t xml:space="preserve"> </w:t>
      </w:r>
    </w:p>
    <w:p w:rsidR="00E4476B" w:rsidRPr="00DE7E8C" w:rsidRDefault="00E4476B" w:rsidP="00DE7E8C">
      <w:pPr>
        <w:ind w:firstLine="709"/>
        <w:jc w:val="both"/>
      </w:pPr>
      <w:r w:rsidRPr="00DE7E8C">
        <w:t xml:space="preserve">2016 m. buvo įgyvendinti 4 iš valstybės investicijų programos lėšų finansuojami projektai: </w:t>
      </w:r>
      <w:r w:rsidR="008C4F5B">
        <w:t>v</w:t>
      </w:r>
      <w:r w:rsidRPr="00DE7E8C">
        <w:t>iešosios įstaigos Klaipėdos medicininės slaugos ligoninės paliatyviosios pagalbos korpuso pritaikymas neįgaliųjų po</w:t>
      </w:r>
      <w:r w:rsidR="008C4F5B">
        <w:t>reikiams ir įrangos įsigijimas;</w:t>
      </w:r>
      <w:r w:rsidRPr="00DE7E8C">
        <w:t xml:space="preserve"> Klaipėdos universitetinės ligoninės </w:t>
      </w:r>
      <w:r w:rsidRPr="00DE7E8C">
        <w:lastRenderedPageBreak/>
        <w:t xml:space="preserve">dezinfekcijos sterilizacijos proceso modernizavimas (Liepojos g. 39); </w:t>
      </w:r>
      <w:r w:rsidR="008C4F5B">
        <w:t>v</w:t>
      </w:r>
      <w:r w:rsidRPr="00DE7E8C">
        <w:t xml:space="preserve">iešosios įstaigos Klaipėdos universitetinės ligoninės centrinio korpuso operacinės rekonstrukcija (Liepojos g. 41), </w:t>
      </w:r>
      <w:r w:rsidR="008C4F5B">
        <w:t>p</w:t>
      </w:r>
      <w:r w:rsidRPr="00DE7E8C">
        <w:t>rojekto „Socialinio kultūrinio klasterio „Vilties miestas“ Klaipėdos aplinkos ir gerbūvio sutvarkymas“ įgyvendinimas. Taip pat įgyvendinti du projektai, kuriems finansavimas buvo skirtas iš Švietimo įstaigų moderni</w:t>
      </w:r>
      <w:r w:rsidR="006A5BA7">
        <w:t xml:space="preserve">zavimo programos – Klaipėdos </w:t>
      </w:r>
      <w:r w:rsidRPr="00DE7E8C">
        <w:t xml:space="preserve">Vytauto Didžiojo gimnazijos remontas (skirta 103,00 tūkst. Eur) ir Klaipėdos Hermano Zudermano gimnazijos remontas (skirta 31,80 tūkst. Eur). </w:t>
      </w:r>
    </w:p>
    <w:p w:rsidR="00E4476B" w:rsidRPr="006B32AE" w:rsidRDefault="00E4476B" w:rsidP="009977EB">
      <w:pPr>
        <w:ind w:firstLine="709"/>
        <w:jc w:val="both"/>
      </w:pPr>
      <w:r w:rsidRPr="006B32AE">
        <w:t>2016 m. valstybės investicijų programai pateikta 13 paraiškų</w:t>
      </w:r>
      <w:r w:rsidRPr="006B32AE">
        <w:rPr>
          <w:b/>
        </w:rPr>
        <w:t xml:space="preserve"> </w:t>
      </w:r>
      <w:r w:rsidR="009977EB" w:rsidRPr="006B32AE">
        <w:t>finansavimui 2017 m. gauti, 2017 m. vasario 23 d. duomenimis, skirtas finansavimas vienam investiciniam projektui – „</w:t>
      </w:r>
      <w:r w:rsidR="009977EB" w:rsidRPr="006B32AE">
        <w:rPr>
          <w:bCs/>
        </w:rPr>
        <w:t>VšĮ Klaipėdos universitetinės ligoninės centrinio korpuso oper</w:t>
      </w:r>
      <w:r w:rsidR="00AB1150" w:rsidRPr="006B32AE">
        <w:rPr>
          <w:bCs/>
        </w:rPr>
        <w:t>acinės rekonstrukcija, Liepojos</w:t>
      </w:r>
      <w:r w:rsidR="009977EB" w:rsidRPr="006B32AE">
        <w:rPr>
          <w:bCs/>
        </w:rPr>
        <w:t xml:space="preserve"> g. 41, Klaipėda“ </w:t>
      </w:r>
      <w:r w:rsidR="00AB1150" w:rsidRPr="006B32AE">
        <w:rPr>
          <w:bCs/>
        </w:rPr>
        <w:t>–</w:t>
      </w:r>
      <w:r w:rsidR="009977EB" w:rsidRPr="006B32AE">
        <w:rPr>
          <w:bCs/>
        </w:rPr>
        <w:t xml:space="preserve"> 252,00 tūkst. Eur.</w:t>
      </w:r>
    </w:p>
    <w:p w:rsidR="00E4476B" w:rsidRPr="00DE7E8C" w:rsidRDefault="00E4476B" w:rsidP="00DE7E8C">
      <w:pPr>
        <w:ind w:firstLine="709"/>
        <w:jc w:val="both"/>
      </w:pPr>
      <w:r w:rsidRPr="00DE7E8C">
        <w:rPr>
          <w:rFonts w:eastAsia="Calibri"/>
        </w:rPr>
        <w:t>2016 m. buvo vykdomi 28 investiciniai projektai, finansuojam</w:t>
      </w:r>
      <w:r w:rsidR="00576DEB">
        <w:rPr>
          <w:rFonts w:eastAsia="Calibri"/>
        </w:rPr>
        <w:t>i iš savivaldybės biudžeto bei K</w:t>
      </w:r>
      <w:r w:rsidRPr="00DE7E8C">
        <w:rPr>
          <w:rFonts w:eastAsia="Calibri"/>
        </w:rPr>
        <w:t>elių plėtros ir priežiūros programos lėšų.</w:t>
      </w:r>
      <w:r w:rsidR="00576DEB">
        <w:rPr>
          <w:rFonts w:eastAsia="Calibri"/>
        </w:rPr>
        <w:t xml:space="preserve"> Stambiausi vykdyti projektai: </w:t>
      </w:r>
      <w:r w:rsidRPr="00DE7E8C">
        <w:t xml:space="preserve">Klaipėdos pilies ir bastionų komplekso restauravimas ir atgaivinimas; Klaipėdos miesto poilsio parko sutvarkymas ir pritaikymas turizmo bei kitoms reikmėms; </w:t>
      </w:r>
      <w:r w:rsidR="00F643D9">
        <w:t>s</w:t>
      </w:r>
      <w:r w:rsidRPr="00DE7E8C">
        <w:t>avivaldybės nenaudojamų pastatų uosto plėtros teritorijoje nugriovimas (Strėvos g. 5,</w:t>
      </w:r>
      <w:r w:rsidR="00576DEB">
        <w:t xml:space="preserve"> </w:t>
      </w:r>
      <w:r w:rsidRPr="00DE7E8C">
        <w:t>9); Klaipėdos lopšelio-darželio „Puriena“ pastato Naikupės g. 27 rekonstravimas, pristatant priestatą</w:t>
      </w:r>
      <w:r w:rsidR="00F643D9">
        <w:t>;</w:t>
      </w:r>
      <w:r w:rsidRPr="00DE7E8C">
        <w:t xml:space="preserve"> Rokiškio g. ir Veterinarijos g. rekonstr</w:t>
      </w:r>
      <w:r w:rsidR="00CE0616">
        <w:t>avimas</w:t>
      </w:r>
      <w:r w:rsidRPr="00DE7E8C">
        <w:t xml:space="preserve">; </w:t>
      </w:r>
      <w:r w:rsidR="00F643D9">
        <w:t>a</w:t>
      </w:r>
      <w:r w:rsidRPr="00DE7E8C">
        <w:t xml:space="preserve">utomobilių stovėjimo aikštelės teritorijoje Pilies g. 2A įrengimas, </w:t>
      </w:r>
      <w:r w:rsidR="00F643D9">
        <w:t>k</w:t>
      </w:r>
      <w:r w:rsidRPr="00DE7E8C">
        <w:t>eleivinio transporto stotelių su įvažomis Klaipėdos miesto gatvėse projektavimas ir įrengimas. Rengti techniniai projektai: Statybininkų prospekto tęsinio tiesimo nuo Šilutės pl. per LEZ teritoriją iki 141 kelio;</w:t>
      </w:r>
      <w:r w:rsidR="00F643D9">
        <w:t xml:space="preserve"> Tauralaukio gyvenvietės gatvių</w:t>
      </w:r>
      <w:r w:rsidRPr="00DE7E8C">
        <w:t xml:space="preserve"> rekonstravimo, Joniškės g. rekonstravimo; Pajūrio g. rekonstravimo; Pamario g. rekonstravimo; </w:t>
      </w:r>
      <w:r w:rsidR="00F643D9">
        <w:t>n</w:t>
      </w:r>
      <w:r w:rsidRPr="00DE7E8C">
        <w:t>eeksploatuojamų požeminių perėjų Šilutės pl. rekonstr</w:t>
      </w:r>
      <w:r w:rsidR="00F643D9">
        <w:t>avimo; Labrenciškių g. ir Martyno</w:t>
      </w:r>
      <w:r w:rsidRPr="00DE7E8C">
        <w:t xml:space="preserve"> Jankaus g. rekon</w:t>
      </w:r>
      <w:r w:rsidR="00CE0616">
        <w:t>stravimo</w:t>
      </w:r>
      <w:r w:rsidR="00F643D9">
        <w:t xml:space="preserve"> bei naujo kelio nuo Martyno</w:t>
      </w:r>
      <w:r w:rsidRPr="00DE7E8C">
        <w:t xml:space="preserve"> Jankaus g. iki Pamario g. tiesimo ir kt.</w:t>
      </w:r>
    </w:p>
    <w:p w:rsidR="00E4476B" w:rsidRPr="00DE7E8C" w:rsidRDefault="00E4476B" w:rsidP="00DE7E8C">
      <w:pPr>
        <w:ind w:firstLine="709"/>
        <w:jc w:val="both"/>
        <w:rPr>
          <w:rFonts w:eastAsia="Calibri"/>
        </w:rPr>
      </w:pPr>
      <w:r w:rsidRPr="00DE7E8C">
        <w:t xml:space="preserve">2016 m. užbaigti šie stambesni investiciniai projektai: </w:t>
      </w:r>
      <w:r w:rsidR="00F643D9">
        <w:t>a</w:t>
      </w:r>
      <w:r w:rsidRPr="00DE7E8C">
        <w:t xml:space="preserve">utomobilių stovėjimo aikštelės teritorijoje Pilies g. 2A įrengimas; Rokiškio g. rekonstravimas; </w:t>
      </w:r>
      <w:r w:rsidR="00F643D9">
        <w:t>k</w:t>
      </w:r>
      <w:r w:rsidRPr="00DE7E8C">
        <w:t>eleivinio transporto stotelių su įvažomis Klaipėdos miesto gatvėse projektavimas ir įrengimas.</w:t>
      </w:r>
    </w:p>
    <w:p w:rsidR="00E4476B" w:rsidRPr="00DE7E8C" w:rsidRDefault="00E4476B" w:rsidP="00DE7E8C">
      <w:pPr>
        <w:rPr>
          <w:rFonts w:eastAsia="Calibri"/>
        </w:rPr>
      </w:pPr>
    </w:p>
    <w:p w:rsidR="00E4476B" w:rsidRPr="00DE7E8C" w:rsidRDefault="00E4476B" w:rsidP="00DE7E8C">
      <w:pPr>
        <w:jc w:val="center"/>
        <w:rPr>
          <w:b/>
        </w:rPr>
      </w:pPr>
      <w:r w:rsidRPr="00DE7E8C">
        <w:rPr>
          <w:b/>
        </w:rPr>
        <w:t>Turizmo plėtra</w:t>
      </w:r>
    </w:p>
    <w:p w:rsidR="00E4476B" w:rsidRPr="00DE7E8C" w:rsidRDefault="00E4476B" w:rsidP="00DE7E8C">
      <w:pPr>
        <w:jc w:val="center"/>
        <w:rPr>
          <w:b/>
        </w:rPr>
      </w:pPr>
    </w:p>
    <w:p w:rsidR="00E4476B" w:rsidRPr="00DE7E8C" w:rsidRDefault="00E4476B" w:rsidP="00DE7E8C">
      <w:pPr>
        <w:ind w:firstLine="720"/>
        <w:jc w:val="both"/>
        <w:rPr>
          <w:lang w:eastAsia="lt-LT"/>
        </w:rPr>
      </w:pPr>
      <w:r w:rsidRPr="00DE7E8C">
        <w:rPr>
          <w:lang w:eastAsia="lt-LT"/>
        </w:rPr>
        <w:t>2016 m. pradžioje baigta rengti Klaipėdos miesto turizmo rinkodaros ir komunikacijos strategija, numatanti pagrindines turizmo vystymo kryptis. Iki šiol daugiausia dėmesio būdavo skiriama kruizinių laivų turistams ir su tuo susijusioms turizmo paslaugoms, tačiau, parengus strategiją, siekiama vystyti t</w:t>
      </w:r>
      <w:r w:rsidR="00A214C2">
        <w:rPr>
          <w:lang w:eastAsia="lt-LT"/>
        </w:rPr>
        <w:t>a</w:t>
      </w:r>
      <w:r w:rsidRPr="00DE7E8C">
        <w:rPr>
          <w:lang w:eastAsia="lt-LT"/>
        </w:rPr>
        <w:t>s krypt</w:t>
      </w:r>
      <w:r w:rsidR="00A214C2">
        <w:rPr>
          <w:lang w:eastAsia="lt-LT"/>
        </w:rPr>
        <w:t>i</w:t>
      </w:r>
      <w:r w:rsidRPr="00DE7E8C">
        <w:rPr>
          <w:lang w:eastAsia="lt-LT"/>
        </w:rPr>
        <w:t xml:space="preserve">s, kurios padės išvengti turizmo sezoniškumo: konferencinio ir verslo turizmo, sveikatos bei gamtos turizmo. </w:t>
      </w:r>
    </w:p>
    <w:p w:rsidR="00E4476B" w:rsidRPr="00DE7E8C" w:rsidRDefault="00E4476B" w:rsidP="00DE7E8C">
      <w:pPr>
        <w:ind w:firstLine="720"/>
        <w:jc w:val="both"/>
        <w:rPr>
          <w:lang w:eastAsia="lt-LT"/>
        </w:rPr>
      </w:pPr>
      <w:r w:rsidRPr="00DE7E8C">
        <w:rPr>
          <w:lang w:eastAsia="lt-LT"/>
        </w:rPr>
        <w:t xml:space="preserve">2016 metų kruizinės laivybos sezonu Klaipėdos uostą aplankė 53 kruiziniai laivai, kurie atplukdė daugiau nei 64 tūkst. keleivių. </w:t>
      </w:r>
    </w:p>
    <w:p w:rsidR="00E4476B" w:rsidRPr="00DE7E8C" w:rsidRDefault="00E4476B" w:rsidP="00DE7E8C">
      <w:pPr>
        <w:ind w:firstLine="720"/>
        <w:jc w:val="both"/>
        <w:rPr>
          <w:lang w:eastAsia="lt-LT"/>
        </w:rPr>
      </w:pPr>
      <w:r w:rsidRPr="00DE7E8C">
        <w:rPr>
          <w:lang w:eastAsia="lt-LT"/>
        </w:rPr>
        <w:t>2016 m. Klaipėdos turizmo galimybės pristatytos tarptautinėje kruizinės laivybos parodo</w:t>
      </w:r>
      <w:r w:rsidR="00DE7E8C" w:rsidRPr="00DE7E8C">
        <w:rPr>
          <w:lang w:eastAsia="lt-LT"/>
        </w:rPr>
        <w:t>je „Cruize Shipping Miami“</w:t>
      </w:r>
      <w:r w:rsidRPr="00DE7E8C">
        <w:rPr>
          <w:lang w:eastAsia="lt-LT"/>
        </w:rPr>
        <w:t xml:space="preserve"> Majamyje (JAV), taip pat dar 12 tarptautinių parodų ir turizmo misijų. Organizuota 10 žurnalistų iš užsienio valstybių priėmimų. Po tarptautinės konferencijų parodos „Convene“ organizuotas konferencinio turizmo atstovų vizitas į Klaipėdą. </w:t>
      </w:r>
    </w:p>
    <w:p w:rsidR="00E4476B" w:rsidRPr="00DE7E8C" w:rsidRDefault="00E4476B" w:rsidP="00DE7E8C">
      <w:pPr>
        <w:ind w:firstLine="720"/>
        <w:jc w:val="both"/>
        <w:rPr>
          <w:lang w:eastAsia="lt-LT"/>
        </w:rPr>
      </w:pPr>
      <w:r w:rsidRPr="00DE7E8C">
        <w:rPr>
          <w:lang w:eastAsia="lt-LT"/>
        </w:rPr>
        <w:t xml:space="preserve">Kartu su Klaipėdos turizmo ir kultūros </w:t>
      </w:r>
      <w:r w:rsidR="00A214C2" w:rsidRPr="00DE7E8C">
        <w:rPr>
          <w:lang w:eastAsia="lt-LT"/>
        </w:rPr>
        <w:t xml:space="preserve">informacijos </w:t>
      </w:r>
      <w:r w:rsidRPr="00DE7E8C">
        <w:rPr>
          <w:lang w:eastAsia="lt-LT"/>
        </w:rPr>
        <w:t xml:space="preserve">centru išleista daugiau kaip 180 tūkstančių specializuotų turizmo leidinių, kurie platinti tiek Klaipėdoje, tiek tarptautinėse parodose ar verslo misijose. </w:t>
      </w:r>
    </w:p>
    <w:p w:rsidR="00E4476B" w:rsidRPr="00DE7E8C" w:rsidRDefault="00E4476B" w:rsidP="00DE7E8C">
      <w:pPr>
        <w:ind w:firstLine="720"/>
        <w:jc w:val="both"/>
        <w:rPr>
          <w:lang w:eastAsia="lt-LT"/>
        </w:rPr>
      </w:pPr>
      <w:r w:rsidRPr="00DE7E8C">
        <w:rPr>
          <w:lang w:eastAsia="lt-LT"/>
        </w:rPr>
        <w:t xml:space="preserve">Klaipėdos turizmo ir kultūros </w:t>
      </w:r>
      <w:r w:rsidR="00A214C2" w:rsidRPr="00DE7E8C">
        <w:rPr>
          <w:lang w:eastAsia="lt-LT"/>
        </w:rPr>
        <w:t xml:space="preserve">informacijos </w:t>
      </w:r>
      <w:r w:rsidRPr="00DE7E8C">
        <w:rPr>
          <w:lang w:eastAsia="lt-LT"/>
        </w:rPr>
        <w:t>centras per metus aptarnavo daugiau nei 113</w:t>
      </w:r>
      <w:r w:rsidR="00DE7E8C" w:rsidRPr="00DE7E8C">
        <w:rPr>
          <w:lang w:eastAsia="lt-LT"/>
        </w:rPr>
        <w:t> </w:t>
      </w:r>
      <w:r w:rsidRPr="00DE7E8C">
        <w:rPr>
          <w:lang w:eastAsia="lt-LT"/>
        </w:rPr>
        <w:t>tūkst. turistų iš 70 pasaulio valstybių.</w:t>
      </w:r>
    </w:p>
    <w:p w:rsidR="00E4476B" w:rsidRPr="00DE7E8C" w:rsidRDefault="00E4476B" w:rsidP="00DE7E8C">
      <w:pPr>
        <w:ind w:firstLine="720"/>
        <w:jc w:val="both"/>
        <w:rPr>
          <w:lang w:eastAsia="lt-LT"/>
        </w:rPr>
      </w:pPr>
      <w:r w:rsidRPr="00DE7E8C">
        <w:rPr>
          <w:lang w:eastAsia="lt-LT"/>
        </w:rPr>
        <w:t>Siekiant pritraukti jachtomis keliaujančius turistus ir suaktyvinti Smiltynės jachtklubo ir Pilies uostelio veiklą, 2015 metais inicijuotas dalyvavimas projekte „Pietų Baltijos krantas – ilgalaikių laivybos krypčių tarp šalių kūrimas MARRIAGE bendradarbiavimo tinklų pagrindu“. Planuojama sukurti ir plėtoti vandens turizmo institucijų duomenų bazę, laivininkų teritorijos rinkodarą ir kitas informavimo priemones. 2016 metais gautas patvirtinimas, kad projektas gaus finansavimą.</w:t>
      </w:r>
    </w:p>
    <w:p w:rsidR="00E4476B" w:rsidRPr="00DE7E8C" w:rsidRDefault="00E4476B" w:rsidP="00DE7E8C">
      <w:pPr>
        <w:ind w:firstLine="720"/>
        <w:jc w:val="both"/>
        <w:rPr>
          <w:lang w:eastAsia="lt-LT"/>
        </w:rPr>
      </w:pPr>
      <w:r w:rsidRPr="00DE7E8C">
        <w:rPr>
          <w:lang w:eastAsia="lt-LT"/>
        </w:rPr>
        <w:lastRenderedPageBreak/>
        <w:t xml:space="preserve">Siekiant plėtoti turizmo informacinę sistemą, periodiškai atnaujinama informacija interneto </w:t>
      </w:r>
      <w:r w:rsidR="007F37AC">
        <w:rPr>
          <w:lang w:eastAsia="lt-LT"/>
        </w:rPr>
        <w:t>svetainėje</w:t>
      </w:r>
      <w:r w:rsidRPr="00DE7E8C">
        <w:rPr>
          <w:lang w:eastAsia="lt-LT"/>
        </w:rPr>
        <w:t xml:space="preserve"> www.klaipedainfo.lt. Pradėta aktyviai plėtoti </w:t>
      </w:r>
      <w:r w:rsidR="007F37AC">
        <w:rPr>
          <w:lang w:eastAsia="lt-LT"/>
        </w:rPr>
        <w:t>socialinio tinklo „</w:t>
      </w:r>
      <w:r w:rsidRPr="00DE7E8C">
        <w:rPr>
          <w:lang w:eastAsia="lt-LT"/>
        </w:rPr>
        <w:t>Facebook</w:t>
      </w:r>
      <w:r w:rsidR="007F37AC">
        <w:rPr>
          <w:lang w:eastAsia="lt-LT"/>
        </w:rPr>
        <w:t>“</w:t>
      </w:r>
      <w:r w:rsidRPr="00DE7E8C">
        <w:rPr>
          <w:lang w:eastAsia="lt-LT"/>
        </w:rPr>
        <w:t xml:space="preserve"> paskyra, pristatanti Klaipėdos miesto turizmo galimybes. Be to, inicijuotas projektas, skatinantis miesto gyventojus ir išvykusius klaipėdiečius tapti miesto ambasadoriais. </w:t>
      </w:r>
    </w:p>
    <w:p w:rsidR="00AA0EF7" w:rsidRPr="00DE7E8C" w:rsidRDefault="00AA0EF7" w:rsidP="00DE7E8C">
      <w:pPr>
        <w:ind w:firstLine="720"/>
        <w:jc w:val="both"/>
        <w:rPr>
          <w:lang w:eastAsia="lt-LT"/>
        </w:rPr>
      </w:pPr>
    </w:p>
    <w:p w:rsidR="00E4476B" w:rsidRPr="00DE7E8C" w:rsidRDefault="00E4476B" w:rsidP="00DE7E8C">
      <w:pPr>
        <w:jc w:val="center"/>
        <w:rPr>
          <w:b/>
        </w:rPr>
      </w:pPr>
      <w:r w:rsidRPr="00DE7E8C">
        <w:rPr>
          <w:b/>
        </w:rPr>
        <w:t>Smulkiojo ir vidutinio verslo (SVV) rėmimas ir miesto rinkodara</w:t>
      </w:r>
    </w:p>
    <w:p w:rsidR="00DE7E8C" w:rsidRPr="00DE7E8C" w:rsidRDefault="00DE7E8C" w:rsidP="00DE7E8C">
      <w:pPr>
        <w:jc w:val="center"/>
        <w:rPr>
          <w:b/>
        </w:rPr>
      </w:pPr>
    </w:p>
    <w:p w:rsidR="00E4476B" w:rsidRPr="00DE7E8C" w:rsidRDefault="00E4476B" w:rsidP="007F37AC">
      <w:pPr>
        <w:ind w:firstLine="709"/>
        <w:jc w:val="both"/>
      </w:pPr>
      <w:r w:rsidRPr="00DE7E8C">
        <w:t xml:space="preserve">Siekiant įgyvendinti Ketinimų protokolo, pasirašyto 2015 m. lapkričio 2 d. su socialiniais ir ekonominiais partneriais </w:t>
      </w:r>
      <w:r w:rsidR="00BF16A2">
        <w:t>–</w:t>
      </w:r>
      <w:r w:rsidRPr="00DE7E8C">
        <w:t xml:space="preserve"> Klaipėdos universitetu, Klaipėdos prekybos, pramonės ir amatų rūmais, Klaipėdos pramonininkų asociacija, Klaipėdos laisvosios </w:t>
      </w:r>
      <w:r w:rsidR="00BF16A2">
        <w:t xml:space="preserve">ekonominės </w:t>
      </w:r>
      <w:r w:rsidRPr="00DE7E8C">
        <w:t xml:space="preserve">zonos valdymo bendrove, Klaipėdos valstybinio jūrų uosto direkcija, nuostatas, 2016 m. organizuotas viešasis pirkimas dėl Klaipėdos ekonominės plėtros strategijos parengimo. Sutartis su konsultacine įmone </w:t>
      </w:r>
      <w:r w:rsidR="00BF16A2">
        <w:t xml:space="preserve">pasirašyta </w:t>
      </w:r>
      <w:r w:rsidRPr="00DE7E8C">
        <w:t>2016 m. lapkričio mėn., strategijos rengimas pradėtas 2016 m. gruodžio mėn.</w:t>
      </w:r>
      <w:r w:rsidR="00BF16A2">
        <w:t>,</w:t>
      </w:r>
      <w:r w:rsidRPr="00DE7E8C">
        <w:t xml:space="preserve"> bus užbaigtas 2017</w:t>
      </w:r>
      <w:r w:rsidR="00BF16A2">
        <w:t> </w:t>
      </w:r>
      <w:r w:rsidRPr="00DE7E8C">
        <w:t>m. rugsėjį. Savivaldybės ir partnerių diskusijos dėl būsimos strategijos turinio buvo pradėt</w:t>
      </w:r>
      <w:r w:rsidR="00BF16A2">
        <w:t>os</w:t>
      </w:r>
      <w:r w:rsidRPr="00DE7E8C">
        <w:t xml:space="preserve"> jau 2016 m. birželio mėn., kai organizuotas įvadinis renginys, kurio metu ekspertai pristatė kelių užsienio miestų patirtis, įgyvendinant ekonominės plėtros strategijas, paaiškino tokių strategijų prasmę ir apibrėžė miesto rinkodaros svarbą. Siek</w:t>
      </w:r>
      <w:r w:rsidR="00BF16A2">
        <w:t>dami</w:t>
      </w:r>
      <w:r w:rsidRPr="00DE7E8C">
        <w:t xml:space="preserve"> susipažinti su kitų šalių patirtimi įgyvendinant ekonominės plėtros strategijas, savivaldybės ir partnerių at</w:t>
      </w:r>
      <w:r w:rsidR="002D1134">
        <w:t>stovai vyko į vizitą į Golvėjų</w:t>
      </w:r>
      <w:r w:rsidRPr="00DE7E8C">
        <w:t xml:space="preserve"> (Airija), kur susipažino su ten veikiančių organizacijų veikla, susitiko su miesto vadovais ir pamatė, kaip miestas pasikeitė nuo 1986 m. ir kokias ekonominės veiklos specializacijas pasirinko. </w:t>
      </w:r>
    </w:p>
    <w:p w:rsidR="00E4476B" w:rsidRPr="00DE7E8C" w:rsidRDefault="00E4476B" w:rsidP="00DE7E8C">
      <w:pPr>
        <w:ind w:firstLine="709"/>
        <w:jc w:val="both"/>
      </w:pPr>
      <w:r w:rsidRPr="00DE7E8C">
        <w:t xml:space="preserve">2016 m. rengtas miesto rinkodaros planas </w:t>
      </w:r>
      <w:r w:rsidR="00402D2C">
        <w:t>ir</w:t>
      </w:r>
      <w:r w:rsidRPr="00DE7E8C">
        <w:t xml:space="preserve"> pradėtas rengti leidinys investuotojams lietuvių</w:t>
      </w:r>
      <w:r w:rsidR="00402D2C">
        <w:t xml:space="preserve"> ir</w:t>
      </w:r>
      <w:r w:rsidRPr="00DE7E8C">
        <w:t xml:space="preserve"> anglų kalbomis, kuris bus išleistas 2017 m. Miesto rinkodaros planas yra kompleksinė priemonė, kuri leidžia nustatyti, kokios gali būti miesto </w:t>
      </w:r>
      <w:r w:rsidRPr="002412E3">
        <w:t>pozicionavimo</w:t>
      </w:r>
      <w:r w:rsidRPr="00DE7E8C">
        <w:t xml:space="preserve"> galimybės, kaip miestas turi būti pristatomas užsienio ir vietos investuotojams, kokios yra prioritetinės šalys, traukiant investicijas.</w:t>
      </w:r>
    </w:p>
    <w:p w:rsidR="00E4476B" w:rsidRPr="00DE7E8C" w:rsidRDefault="00E4476B" w:rsidP="00DE7E8C">
      <w:pPr>
        <w:ind w:firstLine="709"/>
        <w:jc w:val="both"/>
      </w:pPr>
      <w:r w:rsidRPr="00DE7E8C">
        <w:t>Siekiant pagerinti sąlygas verslui, turizmui ir investicijų pritraukimui, bendradarbiauta su regiono savivaldybėmis dėl regiono pasiekiamumo oro transportu didinimo. 2016 m. savivaldybės taryba patvirtino Klaipėdos regiono pasiekiamumo ir žinomumo didinimo programą ir buvo paskelbtas kon</w:t>
      </w:r>
      <w:r w:rsidR="00534755">
        <w:t>kursas aviacijos bendrovėms dėl</w:t>
      </w:r>
      <w:r w:rsidRPr="00DE7E8C">
        <w:t xml:space="preserve"> minėtos programos įgyvendinimo. Su konkursą laimėjusia bendrove „WizzAir“ pasirašyta 3 metų sutartis dėl Klaipėdos regiono krypties viešinimo elekt</w:t>
      </w:r>
      <w:r w:rsidR="00534755">
        <w:t>roninės rinkodaros priemonėmis.</w:t>
      </w:r>
      <w:r w:rsidRPr="00DE7E8C">
        <w:t xml:space="preserve"> 2016 m. regioniniame Palangos tarptautiniame oro uoste atsirado kelios naujos skrydžių kryptys: tai 2 skrydžiai į Londoną (į Lutono ir Stanstedo oro uostus)</w:t>
      </w:r>
      <w:r w:rsidR="00534755">
        <w:t xml:space="preserve"> </w:t>
      </w:r>
      <w:r w:rsidRPr="00DE7E8C">
        <w:t>(Jungtinė Karalystė),</w:t>
      </w:r>
      <w:r w:rsidR="00534755">
        <w:t xml:space="preserve"> </w:t>
      </w:r>
      <w:r w:rsidRPr="00DE7E8C">
        <w:t xml:space="preserve">Varšuvą (Lenkija), Minską (Baltarusija), Maskvą (Rusija), Kijevą (Ukraina). </w:t>
      </w:r>
    </w:p>
    <w:p w:rsidR="00E4476B" w:rsidRPr="00DE7E8C" w:rsidRDefault="00E4476B" w:rsidP="00DE7E8C">
      <w:pPr>
        <w:ind w:firstLine="709"/>
        <w:jc w:val="both"/>
      </w:pPr>
      <w:r w:rsidRPr="00DE7E8C">
        <w:t xml:space="preserve">Gerinant </w:t>
      </w:r>
      <w:r w:rsidR="009078CB">
        <w:t>SVV</w:t>
      </w:r>
      <w:r w:rsidRPr="00DE7E8C">
        <w:t xml:space="preserve"> sąlygas Klaipėdoje, įgyvendinti du projektai, skatinantys naujų verslų kūrimąsi</w:t>
      </w:r>
      <w:r w:rsidR="00534755">
        <w:t>,</w:t>
      </w:r>
      <w:r w:rsidRPr="00DE7E8C">
        <w:t xml:space="preserve"> </w:t>
      </w:r>
      <w:r w:rsidR="00534755">
        <w:t>ir</w:t>
      </w:r>
      <w:r w:rsidRPr="00DE7E8C">
        <w:t xml:space="preserve"> organizuoti 2 renginiai jaunimo verslumui skatinti.</w:t>
      </w:r>
    </w:p>
    <w:p w:rsidR="00E4476B" w:rsidRPr="00DE7E8C" w:rsidRDefault="00E4476B" w:rsidP="00DE7E8C">
      <w:pPr>
        <w:ind w:firstLine="709"/>
        <w:jc w:val="both"/>
      </w:pPr>
      <w:r w:rsidRPr="00DE7E8C">
        <w:t xml:space="preserve">Įgyvendinant kūrybinio inkubatoriaus Kultūros fabriko 2014–2016 metų veiklos programą, skatinta veikla jauniems kūrybinės industrijos verslams kurtis Kultūros </w:t>
      </w:r>
      <w:r w:rsidR="00534755">
        <w:t>fabrike. Nuo veiklos pradžios Kultūros fabrike</w:t>
      </w:r>
      <w:r w:rsidRPr="00DE7E8C">
        <w:t xml:space="preserve"> rezidavo apie 12 rezidentų grupių</w:t>
      </w:r>
      <w:r w:rsidR="00534755">
        <w:t xml:space="preserve"> ir </w:t>
      </w:r>
      <w:r w:rsidRPr="00DE7E8C">
        <w:t>SVV kūrybinių įmonių ir apie 30 fizinių asmenų (pagal nuolatines rezidavimo sutartis), taip pat 50 trumpalaikių rezidentų, buvo įsteigta 11 naujų SVV subjektų (įskaitant individualią veiklą vykdančius subjektus). Sukurt</w:t>
      </w:r>
      <w:r w:rsidR="00E55F52">
        <w:t>a</w:t>
      </w:r>
      <w:r w:rsidRPr="00DE7E8C">
        <w:t xml:space="preserve"> mažiausiai 90 darbo vietų. 2016 metais Kultūros fabriko studijų ir biurų erdvių, skirtų </w:t>
      </w:r>
      <w:r w:rsidR="00E55F52">
        <w:t xml:space="preserve">nuolatiniam </w:t>
      </w:r>
      <w:r w:rsidRPr="00DE7E8C">
        <w:t>kūrybiniam ir vadybiniam darbui, užimtumas vidutiniškai siekė 55 proc.</w:t>
      </w:r>
    </w:p>
    <w:p w:rsidR="00E4476B" w:rsidRPr="00DE7E8C" w:rsidRDefault="00E4476B" w:rsidP="00DE7E8C">
      <w:pPr>
        <w:ind w:firstLine="709"/>
        <w:jc w:val="both"/>
        <w:rPr>
          <w:szCs w:val="20"/>
        </w:rPr>
      </w:pPr>
      <w:r w:rsidRPr="00DE7E8C">
        <w:rPr>
          <w:szCs w:val="20"/>
        </w:rPr>
        <w:t>2016 m. savivaldybės taryba pritarė Klaipėdos miesto integruotų investicijų teritorijos vietos veiklos grupės 2016</w:t>
      </w:r>
      <w:r w:rsidR="00DE7E8C">
        <w:rPr>
          <w:szCs w:val="20"/>
        </w:rPr>
        <w:t>–</w:t>
      </w:r>
      <w:r w:rsidRPr="00DE7E8C">
        <w:rPr>
          <w:szCs w:val="20"/>
        </w:rPr>
        <w:t xml:space="preserve">2022 m. vietos plėtros strategijai. Minėta strategija </w:t>
      </w:r>
      <w:r w:rsidR="00BA1201">
        <w:rPr>
          <w:szCs w:val="20"/>
        </w:rPr>
        <w:t>Lietuvos Respublikos v</w:t>
      </w:r>
      <w:r w:rsidRPr="00DE7E8C">
        <w:rPr>
          <w:szCs w:val="20"/>
        </w:rPr>
        <w:t xml:space="preserve">idaus reikalų ministro įsakymu buvo įtraukta į finansuojamų vietos plėtros strategijų sąrašą. Strategijos tikslui, susijusiam su </w:t>
      </w:r>
      <w:r w:rsidR="006C1C6C">
        <w:rPr>
          <w:szCs w:val="20"/>
        </w:rPr>
        <w:t>SVV</w:t>
      </w:r>
      <w:r w:rsidRPr="00DE7E8C">
        <w:rPr>
          <w:szCs w:val="20"/>
        </w:rPr>
        <w:t xml:space="preserve"> skatinimu tikslinėje teritorijoje, iš ES struktūrinių fondų ir savivaldybės biudžeto lėšų numatyta skirti 912 tūkst. Eur. Šios lėšos bus skirt</w:t>
      </w:r>
      <w:r w:rsidR="00BA1201">
        <w:rPr>
          <w:szCs w:val="20"/>
        </w:rPr>
        <w:t>os</w:t>
      </w:r>
      <w:r w:rsidRPr="00DE7E8C">
        <w:rPr>
          <w:szCs w:val="20"/>
        </w:rPr>
        <w:t xml:space="preserve"> projektams, kurių tikslas – padėti įsikurti jaunam verslui, skatinti darbo vietų kūrimą tikslinėje teritorijoje. </w:t>
      </w:r>
    </w:p>
    <w:p w:rsidR="00E4476B" w:rsidRPr="00DE7E8C" w:rsidRDefault="00E4476B" w:rsidP="00DE7E8C">
      <w:pPr>
        <w:jc w:val="both"/>
        <w:rPr>
          <w:szCs w:val="20"/>
        </w:rPr>
      </w:pPr>
    </w:p>
    <w:p w:rsidR="00194F80" w:rsidRDefault="00194F80" w:rsidP="00DE7E8C">
      <w:pPr>
        <w:jc w:val="center"/>
        <w:rPr>
          <w:b/>
          <w:szCs w:val="20"/>
        </w:rPr>
      </w:pPr>
    </w:p>
    <w:p w:rsidR="00194F80" w:rsidRDefault="00194F80" w:rsidP="00DE7E8C">
      <w:pPr>
        <w:jc w:val="center"/>
        <w:rPr>
          <w:b/>
          <w:szCs w:val="20"/>
        </w:rPr>
      </w:pPr>
    </w:p>
    <w:p w:rsidR="00194F80" w:rsidRDefault="00194F80" w:rsidP="00DE7E8C">
      <w:pPr>
        <w:jc w:val="center"/>
        <w:rPr>
          <w:b/>
          <w:szCs w:val="20"/>
        </w:rPr>
      </w:pPr>
    </w:p>
    <w:p w:rsidR="00194F80" w:rsidRDefault="00194F80" w:rsidP="00DE7E8C">
      <w:pPr>
        <w:jc w:val="center"/>
        <w:rPr>
          <w:b/>
          <w:szCs w:val="20"/>
        </w:rPr>
      </w:pPr>
    </w:p>
    <w:p w:rsidR="00E4476B" w:rsidRPr="00DE7E8C" w:rsidRDefault="00E4476B" w:rsidP="00DE7E8C">
      <w:pPr>
        <w:jc w:val="center"/>
        <w:rPr>
          <w:b/>
          <w:szCs w:val="20"/>
        </w:rPr>
      </w:pPr>
      <w:r w:rsidRPr="00DE7E8C">
        <w:rPr>
          <w:b/>
          <w:szCs w:val="20"/>
        </w:rPr>
        <w:lastRenderedPageBreak/>
        <w:t>Viešųjų darbų organizavimas</w:t>
      </w:r>
    </w:p>
    <w:p w:rsidR="00E4476B" w:rsidRPr="00DE7E8C" w:rsidRDefault="00E4476B" w:rsidP="00DE7E8C">
      <w:pPr>
        <w:jc w:val="center"/>
        <w:rPr>
          <w:b/>
          <w:szCs w:val="20"/>
        </w:rPr>
      </w:pPr>
    </w:p>
    <w:p w:rsidR="00E4476B" w:rsidRPr="00DE7E8C" w:rsidRDefault="00E4476B" w:rsidP="00DE7E8C">
      <w:pPr>
        <w:ind w:firstLine="709"/>
        <w:jc w:val="both"/>
      </w:pPr>
      <w:r w:rsidRPr="00DE7E8C">
        <w:t xml:space="preserve">Įgyvendinant </w:t>
      </w:r>
      <w:r w:rsidR="00FA018E">
        <w:t xml:space="preserve">Klaipėdos miesto </w:t>
      </w:r>
      <w:r w:rsidR="008B217A">
        <w:t xml:space="preserve">savivaldybės </w:t>
      </w:r>
      <w:r w:rsidRPr="00DE7E8C">
        <w:t xml:space="preserve">2016 metų viešųjų darbų programą, atrinktos 76 įmonės ir pasirašytos sutartys su viešųjų darbų organizatoriais. 2016 metais šiose įmonėse įdarbinti 755 bedarbiai. </w:t>
      </w:r>
    </w:p>
    <w:p w:rsidR="00AA0EF7" w:rsidRPr="00DE7E8C" w:rsidRDefault="00AA0EF7" w:rsidP="00DE7E8C">
      <w:pPr>
        <w:rPr>
          <w:b/>
        </w:rPr>
      </w:pPr>
    </w:p>
    <w:p w:rsidR="00E4476B" w:rsidRPr="00DE7E8C" w:rsidRDefault="00E4476B" w:rsidP="00DE7E8C">
      <w:pPr>
        <w:jc w:val="center"/>
        <w:rPr>
          <w:b/>
        </w:rPr>
      </w:pPr>
      <w:r w:rsidRPr="00DE7E8C">
        <w:rPr>
          <w:b/>
        </w:rPr>
        <w:t>Tarptautiniai ryšiai</w:t>
      </w:r>
    </w:p>
    <w:p w:rsidR="00E4476B" w:rsidRPr="00DE7E8C" w:rsidRDefault="00E4476B" w:rsidP="00DE7E8C">
      <w:pPr>
        <w:jc w:val="center"/>
        <w:rPr>
          <w:b/>
        </w:rPr>
      </w:pPr>
    </w:p>
    <w:p w:rsidR="00E4476B" w:rsidRPr="00DE7E8C" w:rsidRDefault="00E4476B" w:rsidP="00DE7E8C">
      <w:pPr>
        <w:ind w:firstLine="720"/>
        <w:jc w:val="both"/>
        <w:rPr>
          <w:lang w:eastAsia="lt-LT"/>
        </w:rPr>
      </w:pPr>
      <w:r w:rsidRPr="00DE7E8C">
        <w:rPr>
          <w:lang w:eastAsia="lt-LT"/>
        </w:rPr>
        <w:t xml:space="preserve">2016 m. birželio mėn. mieste vyko svarbūs tarptautiniai renginiai </w:t>
      </w:r>
      <w:r w:rsidR="00D347F7">
        <w:rPr>
          <w:lang w:eastAsia="lt-LT"/>
        </w:rPr>
        <w:t>–</w:t>
      </w:r>
      <w:r w:rsidRPr="00DE7E8C">
        <w:rPr>
          <w:lang w:eastAsia="lt-LT"/>
        </w:rPr>
        <w:t xml:space="preserve"> Europos prizu apdovanotų miestų asociacijos generalinė asamblėja ir Jaunimo forumas, vykę Klaipėdoje 2016 m. birželio 3</w:t>
      </w:r>
      <w:r w:rsidR="00D347F7">
        <w:rPr>
          <w:lang w:eastAsia="lt-LT"/>
        </w:rPr>
        <w:t>–</w:t>
      </w:r>
      <w:r w:rsidRPr="00DE7E8C">
        <w:rPr>
          <w:lang w:eastAsia="lt-LT"/>
        </w:rPr>
        <w:t>4 dienomis. Pagrindinė generalinės asamblėjos tema – darnus judumas, o jaunimo komitetas kartu su Klaipėdos jaunimo atstovais diskutavo apie šiuolaikines migracijos problemas ir socialinę migrantų integraciją. Į renginį atvyko atstovai iš Vokietijos, Lenkijos, Vengrijos, Ukrainos, Švedijos, Turkijos, Prancūzijos miestų. To paties renginio metu Klaipėdoje lankėsi ir Manheimo (Vokietija) delegacija, kuriai pristatytas savivaldybės strateginio planavimo procesas, supažindinta su mieste veikiančiomis įstaigomis – Kultūros fabriku, Mokslo ir technologijų parku ir kt.</w:t>
      </w:r>
    </w:p>
    <w:p w:rsidR="00E4476B" w:rsidRPr="00DE7E8C" w:rsidRDefault="00E4476B" w:rsidP="00DE7E8C">
      <w:pPr>
        <w:ind w:firstLine="720"/>
        <w:jc w:val="both"/>
        <w:rPr>
          <w:lang w:eastAsia="lt-LT"/>
        </w:rPr>
      </w:pPr>
      <w:r w:rsidRPr="00DE7E8C">
        <w:rPr>
          <w:lang w:eastAsia="lt-LT"/>
        </w:rPr>
        <w:t>2016 m. gegužę į Klaipėdą atvyko miesto partnerio Mogiliovo (Baltarusij</w:t>
      </w:r>
      <w:r w:rsidR="000F6B96">
        <w:rPr>
          <w:lang w:eastAsia="lt-LT"/>
        </w:rPr>
        <w:t>a) delegacija, kurios nariai</w:t>
      </w:r>
      <w:r w:rsidRPr="00DE7E8C">
        <w:rPr>
          <w:lang w:eastAsia="lt-LT"/>
        </w:rPr>
        <w:t xml:space="preserve"> aktyviai dalyvavo Vilties bėgime, o po jo susipažino su miesto aktualijomis, veikiančiomis įstaigomis, diskutavo su miesto vadovais apie bendradarbiavimo galimybes. </w:t>
      </w:r>
    </w:p>
    <w:p w:rsidR="00E4476B" w:rsidRPr="00DE7E8C" w:rsidRDefault="00E4476B" w:rsidP="00DE7E8C">
      <w:pPr>
        <w:ind w:firstLine="720"/>
        <w:jc w:val="both"/>
        <w:rPr>
          <w:lang w:eastAsia="lt-LT"/>
        </w:rPr>
      </w:pPr>
      <w:r w:rsidRPr="00DE7E8C">
        <w:rPr>
          <w:lang w:eastAsia="lt-LT"/>
        </w:rPr>
        <w:t>2016 m. rugpjūtį Klaipėdoje viešėjo Japonijos gynybos pajėgų laivyno (JMSDF) mokomųjų laivų eskadra,</w:t>
      </w:r>
      <w:r w:rsidR="005A3099">
        <w:rPr>
          <w:lang w:eastAsia="lt-LT"/>
        </w:rPr>
        <w:t xml:space="preserve"> kuri gegužės mėnesį iš Yokosukos</w:t>
      </w:r>
      <w:r w:rsidRPr="00DE7E8C">
        <w:rPr>
          <w:lang w:eastAsia="lt-LT"/>
        </w:rPr>
        <w:t xml:space="preserve"> jūrų bazės išplaukė į mokomąjį žygį po pasaulį. Perplaukusi 7 jūras, trijų Japonijos laivų – „Kashima“, „Setoyuki“ ir „Setogiri“ – eskadra atplaukė į Klaipėdos uostą. Tai buvo pirmasis Lietuvos istorijoje Japonijos karinių laivų, kurių įgulą sudaro apie 750 žmonių, vizitas Lietuvoje. Atsižvelgdami į didelę šio vizito svarbą Lietuvos Respublikos ir Japonijos dvišaliams santykiams bei ilgamečius partnerystės ryšius tarp Klaipėdos ir Kudži</w:t>
      </w:r>
      <w:r w:rsidR="00804669">
        <w:rPr>
          <w:lang w:eastAsia="lt-LT"/>
        </w:rPr>
        <w:t>o</w:t>
      </w:r>
      <w:r w:rsidRPr="00DE7E8C">
        <w:rPr>
          <w:lang w:eastAsia="lt-LT"/>
        </w:rPr>
        <w:t xml:space="preserve"> miestų, klaipėdiečiai buvo pakviesti atvykti į laivų pasitikimo ceremoniją Klaipėdos uosto centriniame terminale, kur turėjo galimybę artimiau pabendrauti, apžiūrėti laivus. </w:t>
      </w:r>
    </w:p>
    <w:p w:rsidR="00E4476B" w:rsidRPr="00DE7E8C" w:rsidRDefault="00E4476B" w:rsidP="00DE7E8C">
      <w:pPr>
        <w:ind w:firstLine="720"/>
        <w:jc w:val="both"/>
        <w:rPr>
          <w:lang w:eastAsia="lt-LT"/>
        </w:rPr>
      </w:pPr>
      <w:r w:rsidRPr="00DE7E8C">
        <w:rPr>
          <w:lang w:eastAsia="lt-LT"/>
        </w:rPr>
        <w:t xml:space="preserve">2016 m. rugsėjį Klaipėdoje lankėsi nuo 2015 m. Europoje pradėjusių veikti aštuonių NATO pajėgų integravimo vienetų padalinio Vilniuje delegacija. Šiam padaliniui, kuriame dirba įvairių pasaulio šalių atstovai </w:t>
      </w:r>
      <w:r w:rsidR="00804669">
        <w:rPr>
          <w:lang w:eastAsia="lt-LT"/>
        </w:rPr>
        <w:t>–</w:t>
      </w:r>
      <w:r w:rsidRPr="00DE7E8C">
        <w:rPr>
          <w:lang w:eastAsia="lt-LT"/>
        </w:rPr>
        <w:t xml:space="preserve"> karininkai ir seržantai iš JAV, Kanados, Vokietijos, Junginės Karalystės, Danijos, Portugalijos bei Lietuvos </w:t>
      </w:r>
      <w:r w:rsidR="00804669">
        <w:rPr>
          <w:lang w:eastAsia="lt-LT"/>
        </w:rPr>
        <w:t>–</w:t>
      </w:r>
      <w:r w:rsidR="00A63005">
        <w:rPr>
          <w:lang w:eastAsia="lt-LT"/>
        </w:rPr>
        <w:t xml:space="preserve"> </w:t>
      </w:r>
      <w:r w:rsidRPr="00DE7E8C">
        <w:rPr>
          <w:lang w:eastAsia="lt-LT"/>
        </w:rPr>
        <w:t>vadovauja Danijos kariuomenės pulkininkas Jakobas Sogardas Larsenas. Klaipėdoje vietos v</w:t>
      </w:r>
      <w:r w:rsidR="00804669">
        <w:rPr>
          <w:lang w:eastAsia="lt-LT"/>
        </w:rPr>
        <w:t>aldžios institucijų atstovams,</w:t>
      </w:r>
      <w:r w:rsidRPr="00DE7E8C">
        <w:rPr>
          <w:lang w:eastAsia="lt-LT"/>
        </w:rPr>
        <w:t xml:space="preserve"> taip pat ir Klaipėdos bendruomenei buvo pristatyta, koks tai štabas, kokie yra jo sukūrimo tikslai bei kokių uždavinių siekiama. </w:t>
      </w:r>
    </w:p>
    <w:p w:rsidR="00E4476B" w:rsidRPr="00DE7E8C" w:rsidRDefault="00E4476B" w:rsidP="00DE7E8C">
      <w:pPr>
        <w:ind w:firstLine="720"/>
        <w:jc w:val="both"/>
        <w:rPr>
          <w:lang w:eastAsia="lt-LT"/>
        </w:rPr>
      </w:pPr>
      <w:r w:rsidRPr="00DE7E8C">
        <w:rPr>
          <w:lang w:eastAsia="lt-LT"/>
        </w:rPr>
        <w:t>Klaipėda, nuo 199</w:t>
      </w:r>
      <w:r w:rsidR="00C14F7F">
        <w:rPr>
          <w:lang w:eastAsia="lt-LT"/>
        </w:rPr>
        <w:t>1 m. būdama</w:t>
      </w:r>
      <w:r w:rsidRPr="00DE7E8C">
        <w:rPr>
          <w:lang w:eastAsia="lt-LT"/>
        </w:rPr>
        <w:t xml:space="preserve"> Baltijos miestų sąjungos, jungiančios 112 miestų iš 10 valstybių aplink Baltijos </w:t>
      </w:r>
      <w:r w:rsidR="00B90E12">
        <w:rPr>
          <w:lang w:eastAsia="lt-LT"/>
        </w:rPr>
        <w:t>jūrą, nare, 2016 m. spalio mėn.</w:t>
      </w:r>
      <w:r w:rsidRPr="00DE7E8C">
        <w:rPr>
          <w:lang w:eastAsia="lt-LT"/>
        </w:rPr>
        <w:t xml:space="preserve"> organizavo Planuojančių miestų komisijos seminarą, kurio metu buvo nagrinėjamos aktualios miestui temos ir teritorijos. Seminaro tema </w:t>
      </w:r>
      <w:r w:rsidR="00B90E12">
        <w:rPr>
          <w:lang w:eastAsia="lt-LT"/>
        </w:rPr>
        <w:t>–</w:t>
      </w:r>
      <w:r w:rsidRPr="00DE7E8C">
        <w:rPr>
          <w:lang w:eastAsia="lt-LT"/>
        </w:rPr>
        <w:t xml:space="preserve">,,Miestas atranda vandenį: viešųjų erdvių strategijos prie vandens telkinių“. Ekspertams iš kaimyninių šalių buvo pateikti nagrinėti probleminiai, diskusijas keliantys miesto urbanistinio vystymo taškai: Klaipėdos pilis su gretimybėmis, </w:t>
      </w:r>
      <w:r w:rsidR="00B90E12">
        <w:rPr>
          <w:lang w:eastAsia="lt-LT"/>
        </w:rPr>
        <w:t xml:space="preserve">pajūrio zona </w:t>
      </w:r>
      <w:r w:rsidRPr="00DE7E8C">
        <w:rPr>
          <w:lang w:eastAsia="lt-LT"/>
        </w:rPr>
        <w:t>Melnragėje, Smiltynės rekreacinė zona. Urbanistikos ir miestų planavimo ekspertai iš Lenkijos, Danijos, Švedijos, Suomijos, Latvijos, Estijos, aplankę šias teritorijas vietoje bei susipažinę su vystymo scenarijais ir problematika, pateikė savo įžvalgas bei pasiūlymus dėl galimos šių teritorijų ateities, ieškant miesto identitetui formuoti tinkančių objektų.</w:t>
      </w:r>
    </w:p>
    <w:p w:rsidR="00E4476B" w:rsidRPr="00DE7E8C" w:rsidRDefault="00E4476B" w:rsidP="00DE7E8C">
      <w:pPr>
        <w:ind w:firstLine="720"/>
        <w:jc w:val="both"/>
        <w:rPr>
          <w:lang w:eastAsia="lt-LT"/>
        </w:rPr>
      </w:pPr>
      <w:r w:rsidRPr="00DE7E8C">
        <w:rPr>
          <w:lang w:eastAsia="lt-LT"/>
        </w:rPr>
        <w:t xml:space="preserve">2016 metais vyko derybos dėl miestų bendradarbiavimo tarp Klaipėdos ir Mersino (Turkija). Mersino atstovai kreipėsi į Klaipėdos merą su prašymu užmegzti glaudesnius ryšius ir ieškoti bendradarbiavimo galimybių. Vyko bendradarbiavimas derinant galimas bendros veiklos kryptis. </w:t>
      </w:r>
    </w:p>
    <w:p w:rsidR="00E4476B" w:rsidRPr="00DE7E8C" w:rsidRDefault="00E4476B" w:rsidP="00DE7E8C">
      <w:pPr>
        <w:ind w:firstLine="720"/>
        <w:jc w:val="both"/>
        <w:rPr>
          <w:lang w:eastAsia="lt-LT"/>
        </w:rPr>
      </w:pPr>
      <w:r w:rsidRPr="00DE7E8C">
        <w:rPr>
          <w:lang w:eastAsia="lt-LT"/>
        </w:rPr>
        <w:t xml:space="preserve">Bendradarbiauta su Klaipėdoje reziduojančiais </w:t>
      </w:r>
      <w:r w:rsidR="00B90E12">
        <w:rPr>
          <w:lang w:eastAsia="lt-LT"/>
        </w:rPr>
        <w:t>g</w:t>
      </w:r>
      <w:r w:rsidRPr="00DE7E8C">
        <w:rPr>
          <w:lang w:eastAsia="lt-LT"/>
        </w:rPr>
        <w:t xml:space="preserve">arbės konsulais. 2016 m. spalį Prancūzijos </w:t>
      </w:r>
      <w:r w:rsidR="009D520F">
        <w:rPr>
          <w:lang w:eastAsia="lt-LT"/>
        </w:rPr>
        <w:t>g</w:t>
      </w:r>
      <w:r w:rsidRPr="00DE7E8C">
        <w:rPr>
          <w:lang w:eastAsia="lt-LT"/>
        </w:rPr>
        <w:t xml:space="preserve">arbės konsulo Olivier Criou iniciatyva organizuotas visų Klaipėdoje reziduojančių </w:t>
      </w:r>
      <w:r w:rsidR="00B90E12">
        <w:rPr>
          <w:lang w:eastAsia="lt-LT"/>
        </w:rPr>
        <w:t>g</w:t>
      </w:r>
      <w:r w:rsidRPr="00DE7E8C">
        <w:rPr>
          <w:lang w:eastAsia="lt-LT"/>
        </w:rPr>
        <w:t>arbės konsulų susitikimas su miesto meru ir savivaldybės atstovais. Susitikimo metu aptarta esama situacija tarptautinių ry</w:t>
      </w:r>
      <w:r w:rsidR="009D520F">
        <w:rPr>
          <w:lang w:eastAsia="lt-LT"/>
        </w:rPr>
        <w:t>šių plėtojimo srityje, pasidaly</w:t>
      </w:r>
      <w:r w:rsidRPr="00DE7E8C">
        <w:rPr>
          <w:lang w:eastAsia="lt-LT"/>
        </w:rPr>
        <w:t xml:space="preserve">ta miesto aktualijomis ir idėjomis dėl galimų bendrų projektų. </w:t>
      </w:r>
    </w:p>
    <w:p w:rsidR="00E4476B" w:rsidRPr="00DE7E8C" w:rsidRDefault="00E4476B" w:rsidP="00DE7E8C">
      <w:pPr>
        <w:ind w:firstLine="720"/>
        <w:jc w:val="both"/>
        <w:rPr>
          <w:lang w:eastAsia="lt-LT"/>
        </w:rPr>
      </w:pPr>
      <w:r w:rsidRPr="00DE7E8C">
        <w:rPr>
          <w:lang w:eastAsia="lt-LT"/>
        </w:rPr>
        <w:lastRenderedPageBreak/>
        <w:t>2016 m. lapkritį Klaipėdoje lankėsi Ukrainos miestų ir regioninės reikšmės miestelių</w:t>
      </w:r>
      <w:r w:rsidR="009D520F">
        <w:rPr>
          <w:lang w:eastAsia="lt-LT"/>
        </w:rPr>
        <w:t xml:space="preserve"> </w:t>
      </w:r>
      <w:r w:rsidRPr="00DE7E8C">
        <w:rPr>
          <w:lang w:eastAsia="lt-LT"/>
        </w:rPr>
        <w:t xml:space="preserve">– </w:t>
      </w:r>
      <w:r w:rsidR="00B805EF" w:rsidRPr="00B805EF">
        <w:rPr>
          <w:lang w:eastAsia="lt-LT"/>
        </w:rPr>
        <w:t>Geltonųjų Vandenų</w:t>
      </w:r>
      <w:r w:rsidRPr="00B805EF">
        <w:rPr>
          <w:lang w:eastAsia="lt-LT"/>
        </w:rPr>
        <w:t>, Nikopol</w:t>
      </w:r>
      <w:r w:rsidR="00B805EF" w:rsidRPr="00B805EF">
        <w:rPr>
          <w:lang w:eastAsia="lt-LT"/>
        </w:rPr>
        <w:t>io</w:t>
      </w:r>
      <w:r w:rsidRPr="00B805EF">
        <w:rPr>
          <w:lang w:eastAsia="lt-LT"/>
        </w:rPr>
        <w:t>, Pavlohrad</w:t>
      </w:r>
      <w:r w:rsidR="00B805EF" w:rsidRPr="00B805EF">
        <w:rPr>
          <w:lang w:eastAsia="lt-LT"/>
        </w:rPr>
        <w:t>o</w:t>
      </w:r>
      <w:r w:rsidRPr="00B805EF">
        <w:rPr>
          <w:lang w:eastAsia="lt-LT"/>
        </w:rPr>
        <w:t>, Mariupol</w:t>
      </w:r>
      <w:r w:rsidR="00B805EF" w:rsidRPr="00B805EF">
        <w:rPr>
          <w:lang w:eastAsia="lt-LT"/>
        </w:rPr>
        <w:t>io</w:t>
      </w:r>
      <w:r w:rsidRPr="00B805EF">
        <w:rPr>
          <w:lang w:eastAsia="lt-LT"/>
        </w:rPr>
        <w:t xml:space="preserve">, </w:t>
      </w:r>
      <w:r w:rsidR="00B805EF" w:rsidRPr="00B805EF">
        <w:rPr>
          <w:lang w:eastAsia="lt-LT"/>
        </w:rPr>
        <w:t>Charkovo</w:t>
      </w:r>
      <w:r w:rsidRPr="00B805EF">
        <w:rPr>
          <w:lang w:eastAsia="lt-LT"/>
        </w:rPr>
        <w:t>, S</w:t>
      </w:r>
      <w:r w:rsidR="00B805EF" w:rsidRPr="00B805EF">
        <w:rPr>
          <w:lang w:eastAsia="lt-LT"/>
        </w:rPr>
        <w:t>jeverodonec</w:t>
      </w:r>
      <w:r w:rsidRPr="00B805EF">
        <w:rPr>
          <w:lang w:eastAsia="lt-LT"/>
        </w:rPr>
        <w:t>k</w:t>
      </w:r>
      <w:r w:rsidR="00B805EF" w:rsidRPr="00B805EF">
        <w:rPr>
          <w:lang w:eastAsia="lt-LT"/>
        </w:rPr>
        <w:t>o, Baštankos</w:t>
      </w:r>
      <w:r w:rsidRPr="00DE7E8C">
        <w:rPr>
          <w:lang w:eastAsia="lt-LT"/>
        </w:rPr>
        <w:t xml:space="preserve"> ir kt.</w:t>
      </w:r>
      <w:r w:rsidR="00B805EF">
        <w:rPr>
          <w:lang w:eastAsia="lt-LT"/>
        </w:rPr>
        <w:t xml:space="preserve"> –</w:t>
      </w:r>
      <w:r w:rsidRPr="00DE7E8C">
        <w:rPr>
          <w:lang w:eastAsia="lt-LT"/>
        </w:rPr>
        <w:t xml:space="preserve"> tarybų narių delegacija. Svečiai domėjosi savivaldybės įmonių, veikiančių vandentiekio, energetikos, viešojo transporto, atliekų tvarkymo srityse, veikla. </w:t>
      </w:r>
    </w:p>
    <w:p w:rsidR="00E4476B" w:rsidRDefault="00E4476B" w:rsidP="00DE7E8C">
      <w:pPr>
        <w:ind w:firstLine="720"/>
        <w:jc w:val="both"/>
        <w:rPr>
          <w:lang w:eastAsia="lt-LT"/>
        </w:rPr>
      </w:pPr>
      <w:r w:rsidRPr="00DE7E8C">
        <w:rPr>
          <w:lang w:eastAsia="lt-LT"/>
        </w:rPr>
        <w:t>Informacija apie Klaipėdą aktyviai viešinta tarptautinių organizacijų leidžiamuose leidiniuose.</w:t>
      </w:r>
    </w:p>
    <w:p w:rsidR="00AA0EF7" w:rsidRPr="00DE7E8C" w:rsidRDefault="00AA0EF7" w:rsidP="00DE7E8C">
      <w:pPr>
        <w:ind w:firstLine="720"/>
        <w:jc w:val="both"/>
        <w:rPr>
          <w:lang w:eastAsia="lt-LT"/>
        </w:rPr>
      </w:pPr>
    </w:p>
    <w:p w:rsidR="00E4476B" w:rsidRPr="00DE7E8C" w:rsidRDefault="00E4476B" w:rsidP="00DE7E8C">
      <w:pPr>
        <w:jc w:val="center"/>
        <w:rPr>
          <w:b/>
        </w:rPr>
      </w:pPr>
      <w:r w:rsidRPr="00DE7E8C">
        <w:rPr>
          <w:b/>
        </w:rPr>
        <w:t>Licencijų ir leidimų išdavimas</w:t>
      </w:r>
    </w:p>
    <w:p w:rsidR="00E4476B" w:rsidRPr="00DE7E8C" w:rsidRDefault="00E4476B" w:rsidP="00DE7E8C">
      <w:pPr>
        <w:jc w:val="center"/>
        <w:rPr>
          <w:b/>
        </w:rPr>
      </w:pPr>
    </w:p>
    <w:p w:rsidR="00E4476B" w:rsidRPr="00194F80" w:rsidRDefault="00E4476B" w:rsidP="00DE7E8C">
      <w:pPr>
        <w:ind w:firstLine="709"/>
        <w:jc w:val="both"/>
      </w:pPr>
      <w:r w:rsidRPr="00DE7E8C">
        <w:rPr>
          <w:lang w:eastAsia="lt-LT"/>
        </w:rPr>
        <w:t xml:space="preserve">Siekiant efektyvinti licencijų bei leidimų išdavimo ir administravimo procesus, 2016 m. </w:t>
      </w:r>
      <w:r w:rsidRPr="00DE7E8C">
        <w:t xml:space="preserve">įsigyta informacinės sistemos modulio „Interaktyvus prekybos vietų žemėlapis“ sukūrimo ir įdiegimo paslauga, vyko kūrimo ir derinimo darbai. Klaipėdos miesto viešųjų vietų prekiauti ar teikti paslaugas interaktyviajame prekybos žemėlapyje pateikiami patvirtintų prekybos ir paslaugų teikimo vietų adresai, vietų išdėstymas, informacija apie vietų užimtumą. Asmuo gali matyti užimtas ir laisvas prekybos vietas, rezervuoti laisvas vietas, matyti, ar jam Savivaldybės administracijos darbuotojas patvirtino prekybos vietą, ar dėl neatitikimų atmetė prašymą, užpildyti prašymo formą, pridėti dokumentus ir tiesiogiai pateikti dokumentus. Ši paslauga pradėta </w:t>
      </w:r>
      <w:r w:rsidRPr="00194F80">
        <w:t>teikti nuo 2017 m. sausio 1 d.</w:t>
      </w:r>
    </w:p>
    <w:p w:rsidR="00E4476B" w:rsidRPr="00194F80" w:rsidRDefault="00E4476B" w:rsidP="00DE7E8C">
      <w:pPr>
        <w:pStyle w:val="TableText"/>
        <w:ind w:firstLine="709"/>
        <w:jc w:val="both"/>
        <w:rPr>
          <w:bCs/>
          <w:lang w:val="lt-LT"/>
        </w:rPr>
      </w:pPr>
      <w:r w:rsidRPr="00194F80">
        <w:rPr>
          <w:bCs/>
          <w:lang w:val="lt-LT"/>
        </w:rPr>
        <w:t>2016 m. parengtas ir patvirtin</w:t>
      </w:r>
      <w:r w:rsidR="00502065" w:rsidRPr="00194F80">
        <w:rPr>
          <w:bCs/>
          <w:lang w:val="lt-LT"/>
        </w:rPr>
        <w:t>t</w:t>
      </w:r>
      <w:r w:rsidRPr="00194F80">
        <w:rPr>
          <w:bCs/>
          <w:lang w:val="lt-LT"/>
        </w:rPr>
        <w:t xml:space="preserve">as naujas </w:t>
      </w:r>
      <w:r w:rsidRPr="00194F80">
        <w:rPr>
          <w:lang w:val="lt-LT"/>
        </w:rPr>
        <w:t>Leidimų įrengti išorinę reklamą Klaipėdos miesto savivaldybės teritorijoje registravimo, išdavimo, atsisakymo juos išduoti, leidimų galiojimo sustabdymo, galiojimo sustabdymo panaikinimo ir galiojimo panaikinimo tvarkos aprašas, naujos paraiškų ir leidimų formos</w:t>
      </w:r>
      <w:r w:rsidRPr="00194F80">
        <w:rPr>
          <w:bCs/>
          <w:lang w:val="lt-LT"/>
        </w:rPr>
        <w:t>. Atsižvelgiant</w:t>
      </w:r>
      <w:r w:rsidR="00A01829" w:rsidRPr="00194F80">
        <w:rPr>
          <w:bCs/>
          <w:lang w:val="lt-LT"/>
        </w:rPr>
        <w:t xml:space="preserve"> </w:t>
      </w:r>
      <w:r w:rsidRPr="00194F80">
        <w:rPr>
          <w:bCs/>
          <w:lang w:val="lt-LT"/>
        </w:rPr>
        <w:t>į gautus</w:t>
      </w:r>
      <w:r w:rsidRPr="00194F80">
        <w:rPr>
          <w:bCs/>
          <w:iCs/>
          <w:lang w:val="lt-LT"/>
        </w:rPr>
        <w:t xml:space="preserve"> karinių ir sukarintų tarnybų, policijos ir kitų statutinių, sveikatos priežiūros, ugdymo įstaigų, maldos namų prašymus,</w:t>
      </w:r>
      <w:r w:rsidRPr="00194F80">
        <w:rPr>
          <w:bCs/>
          <w:lang w:val="lt-LT"/>
        </w:rPr>
        <w:t xml:space="preserve"> parengtas ir</w:t>
      </w:r>
      <w:r w:rsidR="00A63005" w:rsidRPr="00194F80">
        <w:rPr>
          <w:bCs/>
          <w:lang w:val="lt-LT"/>
        </w:rPr>
        <w:t xml:space="preserve"> </w:t>
      </w:r>
      <w:r w:rsidRPr="00194F80">
        <w:rPr>
          <w:bCs/>
          <w:lang w:val="lt-LT"/>
        </w:rPr>
        <w:t xml:space="preserve">savivaldybės tarybos priimtas sprendimas dėl atstumų, kuriais </w:t>
      </w:r>
      <w:r w:rsidRPr="00194F80">
        <w:rPr>
          <w:bCs/>
          <w:iCs/>
          <w:lang w:val="lt-LT"/>
        </w:rPr>
        <w:t>draudžiama prekiauti alkoholiniais gėrimais prie šių įstaigų teritorijų, nustatymo</w:t>
      </w:r>
      <w:r w:rsidRPr="00194F80">
        <w:rPr>
          <w:bCs/>
          <w:lang w:val="lt-LT"/>
        </w:rPr>
        <w:t>.</w:t>
      </w:r>
    </w:p>
    <w:p w:rsidR="00E4476B" w:rsidRPr="00194F80" w:rsidRDefault="00E4476B" w:rsidP="00DE7E8C">
      <w:pPr>
        <w:pStyle w:val="TableText"/>
        <w:ind w:firstLine="709"/>
        <w:jc w:val="both"/>
        <w:rPr>
          <w:lang w:val="lt-LT"/>
        </w:rPr>
      </w:pPr>
      <w:r w:rsidRPr="00194F80">
        <w:rPr>
          <w:lang w:val="lt-LT"/>
        </w:rPr>
        <w:t>Organizuoti susitikimai su potencialiais dviračių nuomos sistemos vystytojais. Klaipėdos mieste dvira</w:t>
      </w:r>
      <w:r w:rsidR="00502065" w:rsidRPr="00194F80">
        <w:rPr>
          <w:lang w:val="lt-LT"/>
        </w:rPr>
        <w:t>čių nuomos sistemos vystytojas „</w:t>
      </w:r>
      <w:r w:rsidRPr="00194F80">
        <w:rPr>
          <w:lang w:val="lt-LT"/>
        </w:rPr>
        <w:t>Dropbyke</w:t>
      </w:r>
      <w:r w:rsidR="00502065" w:rsidRPr="00194F80">
        <w:rPr>
          <w:lang w:val="lt-LT"/>
        </w:rPr>
        <w:t>“</w:t>
      </w:r>
      <w:r w:rsidRPr="00194F80">
        <w:rPr>
          <w:lang w:val="lt-LT"/>
        </w:rPr>
        <w:t xml:space="preserve"> 2016 m. vasaros sezono metu teikė dviračių nuomos paslaugas, neįrengiant punktų ir stovų. </w:t>
      </w:r>
      <w:r w:rsidRPr="00194F80">
        <w:rPr>
          <w:shd w:val="clear" w:color="auto" w:fill="FFFFFF"/>
          <w:lang w:val="lt-LT"/>
        </w:rPr>
        <w:t>Lygiagrečiai buvo rengiami dokumentai dėl stacionarios dviračių nuomos sistemos įdiegimo ir operatoriaus parinkimo Klaipėdos mieste (sistema bus diegiama 2017 m. dalyvaujant ES bendrai finansuojamame projekte</w:t>
      </w:r>
      <w:r w:rsidR="00A63005" w:rsidRPr="00194F80">
        <w:rPr>
          <w:shd w:val="clear" w:color="auto" w:fill="FFFFFF"/>
          <w:lang w:val="lt-LT"/>
        </w:rPr>
        <w:t xml:space="preserve"> </w:t>
      </w:r>
      <w:r w:rsidRPr="00194F80">
        <w:rPr>
          <w:lang w:val="lt-LT"/>
        </w:rPr>
        <w:t>„Uostamiesčiai: darnaus judumo principų integravimas (PORT Cities: Inte</w:t>
      </w:r>
      <w:r w:rsidR="00573E45" w:rsidRPr="00194F80">
        <w:rPr>
          <w:lang w:val="lt-LT"/>
        </w:rPr>
        <w:t>grating Sustainability, PORTIS)“</w:t>
      </w:r>
      <w:r w:rsidRPr="00194F80">
        <w:rPr>
          <w:lang w:val="lt-LT"/>
        </w:rPr>
        <w:t>.</w:t>
      </w:r>
    </w:p>
    <w:p w:rsidR="00E4476B" w:rsidRPr="00194F80" w:rsidRDefault="00E4476B" w:rsidP="00DE7E8C">
      <w:pPr>
        <w:ind w:firstLine="709"/>
        <w:jc w:val="both"/>
        <w:rPr>
          <w:lang w:eastAsia="lt-LT"/>
        </w:rPr>
      </w:pPr>
      <w:r w:rsidRPr="00194F80">
        <w:rPr>
          <w:lang w:eastAsia="lt-LT"/>
        </w:rPr>
        <w:t xml:space="preserve">Duomenys apie 2016 m. išduotas, pakeistas (papildytas) ir panaikintas licencijas bei leidimus ir sumokėtą rinkliavos mokestį pateikiami </w:t>
      </w:r>
      <w:r w:rsidR="00AB0CCB" w:rsidRPr="00194F80">
        <w:rPr>
          <w:lang w:eastAsia="lt-LT"/>
        </w:rPr>
        <w:t>3</w:t>
      </w:r>
      <w:r w:rsidRPr="00194F80">
        <w:rPr>
          <w:lang w:eastAsia="lt-LT"/>
        </w:rPr>
        <w:t xml:space="preserve"> lentelėje.</w:t>
      </w:r>
    </w:p>
    <w:p w:rsidR="003E3359" w:rsidRPr="00194F80" w:rsidRDefault="003E3359" w:rsidP="00DE7E8C">
      <w:pPr>
        <w:ind w:firstLine="709"/>
        <w:jc w:val="both"/>
        <w:rPr>
          <w:lang w:eastAsia="lt-LT"/>
        </w:rPr>
      </w:pPr>
    </w:p>
    <w:p w:rsidR="00E4476B" w:rsidRPr="00194F80" w:rsidRDefault="00E030A4" w:rsidP="00DE7E8C">
      <w:pPr>
        <w:rPr>
          <w:b/>
        </w:rPr>
      </w:pPr>
      <w:r w:rsidRPr="00194F80">
        <w:rPr>
          <w:b/>
        </w:rPr>
        <w:t xml:space="preserve"> 3 l</w:t>
      </w:r>
      <w:r w:rsidR="00E4476B" w:rsidRPr="00194F80">
        <w:rPr>
          <w:b/>
        </w:rPr>
        <w:t>entelė. 2016 m. išduotų licencijų ir leidimų skaičius pagal atskiras rūšis</w:t>
      </w:r>
    </w:p>
    <w:tbl>
      <w:tblPr>
        <w:tblW w:w="9541" w:type="dxa"/>
        <w:tblInd w:w="93" w:type="dxa"/>
        <w:tblLayout w:type="fixed"/>
        <w:tblLook w:val="04A0" w:firstRow="1" w:lastRow="0" w:firstColumn="1" w:lastColumn="0" w:noHBand="0" w:noVBand="1"/>
      </w:tblPr>
      <w:tblGrid>
        <w:gridCol w:w="870"/>
        <w:gridCol w:w="2975"/>
        <w:gridCol w:w="1418"/>
        <w:gridCol w:w="1419"/>
        <w:gridCol w:w="1418"/>
        <w:gridCol w:w="1441"/>
      </w:tblGrid>
      <w:tr w:rsidR="00DE7E8C" w:rsidRPr="00194F80" w:rsidTr="00EB3395">
        <w:trPr>
          <w:trHeight w:val="20"/>
        </w:trPr>
        <w:tc>
          <w:tcPr>
            <w:tcW w:w="870" w:type="dxa"/>
            <w:tcBorders>
              <w:top w:val="single" w:sz="4" w:space="0" w:color="auto"/>
              <w:left w:val="single" w:sz="4" w:space="0" w:color="auto"/>
              <w:bottom w:val="single" w:sz="4" w:space="0" w:color="auto"/>
              <w:right w:val="single" w:sz="4" w:space="0" w:color="auto"/>
            </w:tcBorders>
            <w:noWrap/>
            <w:vAlign w:val="center"/>
            <w:hideMark/>
          </w:tcPr>
          <w:p w:rsidR="00E4476B" w:rsidRPr="00194F80" w:rsidRDefault="00E4476B" w:rsidP="003E3359">
            <w:pPr>
              <w:jc w:val="center"/>
            </w:pPr>
            <w:r w:rsidRPr="00194F80">
              <w:t>Eil. Nr.</w:t>
            </w:r>
          </w:p>
        </w:tc>
        <w:tc>
          <w:tcPr>
            <w:tcW w:w="2975" w:type="dxa"/>
            <w:tcBorders>
              <w:top w:val="single" w:sz="4" w:space="0" w:color="auto"/>
              <w:left w:val="nil"/>
              <w:bottom w:val="single" w:sz="4" w:space="0" w:color="auto"/>
              <w:right w:val="single" w:sz="4" w:space="0" w:color="auto"/>
            </w:tcBorders>
            <w:vAlign w:val="center"/>
            <w:hideMark/>
          </w:tcPr>
          <w:p w:rsidR="00E4476B" w:rsidRPr="00194F80" w:rsidRDefault="00E4476B" w:rsidP="003E3359">
            <w:pPr>
              <w:jc w:val="center"/>
            </w:pPr>
            <w:r w:rsidRPr="00194F80">
              <w:t>Licencijų</w:t>
            </w:r>
            <w:r w:rsidR="003E3359" w:rsidRPr="00194F80">
              <w:t xml:space="preserve"> </w:t>
            </w:r>
            <w:r w:rsidRPr="00194F80">
              <w:t>/</w:t>
            </w:r>
            <w:r w:rsidR="003E3359" w:rsidRPr="00194F80">
              <w:t xml:space="preserve"> </w:t>
            </w:r>
            <w:r w:rsidRPr="00194F80">
              <w:t>leidimų rūšis</w:t>
            </w:r>
          </w:p>
        </w:tc>
        <w:tc>
          <w:tcPr>
            <w:tcW w:w="1418" w:type="dxa"/>
            <w:tcBorders>
              <w:top w:val="single" w:sz="4" w:space="0" w:color="auto"/>
              <w:left w:val="nil"/>
              <w:bottom w:val="single" w:sz="4" w:space="0" w:color="auto"/>
              <w:right w:val="single" w:sz="4" w:space="0" w:color="auto"/>
            </w:tcBorders>
            <w:vAlign w:val="center"/>
            <w:hideMark/>
          </w:tcPr>
          <w:p w:rsidR="00E4476B" w:rsidRPr="00194F80" w:rsidRDefault="003E3359" w:rsidP="003E3359">
            <w:pPr>
              <w:jc w:val="center"/>
            </w:pPr>
            <w:r w:rsidRPr="00194F80">
              <w:t>Išduota</w:t>
            </w:r>
            <w:r w:rsidR="00E4476B" w:rsidRPr="00194F80">
              <w:t xml:space="preserve"> vnt.</w:t>
            </w:r>
          </w:p>
        </w:tc>
        <w:tc>
          <w:tcPr>
            <w:tcW w:w="1419" w:type="dxa"/>
            <w:tcBorders>
              <w:top w:val="single" w:sz="4" w:space="0" w:color="auto"/>
              <w:left w:val="nil"/>
              <w:bottom w:val="single" w:sz="4" w:space="0" w:color="auto"/>
              <w:right w:val="single" w:sz="4" w:space="0" w:color="auto"/>
            </w:tcBorders>
            <w:vAlign w:val="center"/>
            <w:hideMark/>
          </w:tcPr>
          <w:p w:rsidR="00E4476B" w:rsidRPr="00194F80" w:rsidRDefault="00E4476B" w:rsidP="003E3359">
            <w:pPr>
              <w:jc w:val="center"/>
            </w:pPr>
            <w:r w:rsidRPr="00194F80">
              <w:t>Pakeista</w:t>
            </w:r>
            <w:r w:rsidR="003E3359" w:rsidRPr="00194F80">
              <w:t xml:space="preserve"> </w:t>
            </w:r>
            <w:r w:rsidRPr="00194F80">
              <w:t>/</w:t>
            </w:r>
          </w:p>
          <w:p w:rsidR="00E4476B" w:rsidRPr="00194F80" w:rsidRDefault="003E3359" w:rsidP="003E3359">
            <w:pPr>
              <w:jc w:val="center"/>
            </w:pPr>
            <w:r w:rsidRPr="00194F80">
              <w:t>papildyta</w:t>
            </w:r>
            <w:r w:rsidR="00E4476B" w:rsidRPr="00194F80">
              <w:t xml:space="preserve"> vnt.</w:t>
            </w:r>
          </w:p>
        </w:tc>
        <w:tc>
          <w:tcPr>
            <w:tcW w:w="1418" w:type="dxa"/>
            <w:tcBorders>
              <w:top w:val="single" w:sz="4" w:space="0" w:color="auto"/>
              <w:left w:val="nil"/>
              <w:bottom w:val="single" w:sz="4" w:space="0" w:color="auto"/>
              <w:right w:val="single" w:sz="4" w:space="0" w:color="auto"/>
            </w:tcBorders>
            <w:vAlign w:val="center"/>
            <w:hideMark/>
          </w:tcPr>
          <w:p w:rsidR="00E4476B" w:rsidRPr="00194F80" w:rsidRDefault="003E3359" w:rsidP="003E3359">
            <w:pPr>
              <w:jc w:val="center"/>
            </w:pPr>
            <w:r w:rsidRPr="00194F80">
              <w:t>Panaikinta</w:t>
            </w:r>
            <w:r w:rsidR="00E4476B" w:rsidRPr="00194F80">
              <w:t xml:space="preserve"> vnt.</w:t>
            </w:r>
          </w:p>
        </w:tc>
        <w:tc>
          <w:tcPr>
            <w:tcW w:w="1441" w:type="dxa"/>
            <w:tcBorders>
              <w:top w:val="single" w:sz="4" w:space="0" w:color="auto"/>
              <w:left w:val="nil"/>
              <w:bottom w:val="single" w:sz="4" w:space="0" w:color="auto"/>
              <w:right w:val="single" w:sz="4" w:space="0" w:color="auto"/>
            </w:tcBorders>
            <w:vAlign w:val="center"/>
            <w:hideMark/>
          </w:tcPr>
          <w:p w:rsidR="00E4476B" w:rsidRPr="00194F80" w:rsidRDefault="003E3359" w:rsidP="003E3359">
            <w:pPr>
              <w:jc w:val="center"/>
            </w:pPr>
            <w:r w:rsidRPr="00194F80">
              <w:t>Sumokėta rinkliavos</w:t>
            </w:r>
            <w:r w:rsidR="00E4476B" w:rsidRPr="00194F80">
              <w:t xml:space="preserve"> Eur</w:t>
            </w:r>
          </w:p>
        </w:tc>
      </w:tr>
      <w:tr w:rsidR="00DE7E8C" w:rsidRPr="00194F80" w:rsidTr="00EB3395">
        <w:trPr>
          <w:trHeight w:val="20"/>
        </w:trPr>
        <w:tc>
          <w:tcPr>
            <w:tcW w:w="870" w:type="dxa"/>
            <w:tcBorders>
              <w:top w:val="nil"/>
              <w:left w:val="single" w:sz="4" w:space="0" w:color="auto"/>
              <w:bottom w:val="single" w:sz="4" w:space="0" w:color="auto"/>
              <w:right w:val="single" w:sz="4" w:space="0" w:color="auto"/>
            </w:tcBorders>
            <w:noWrap/>
            <w:hideMark/>
          </w:tcPr>
          <w:p w:rsidR="00E4476B" w:rsidRPr="00194F80" w:rsidRDefault="00E4476B" w:rsidP="00DE7E8C">
            <w:pPr>
              <w:rPr>
                <w:bCs/>
              </w:rPr>
            </w:pPr>
            <w:r w:rsidRPr="00194F80">
              <w:rPr>
                <w:bCs/>
              </w:rPr>
              <w:t>1.</w:t>
            </w:r>
          </w:p>
        </w:tc>
        <w:tc>
          <w:tcPr>
            <w:tcW w:w="2975" w:type="dxa"/>
            <w:tcBorders>
              <w:top w:val="nil"/>
              <w:left w:val="nil"/>
              <w:bottom w:val="single" w:sz="4" w:space="0" w:color="auto"/>
              <w:right w:val="single" w:sz="4" w:space="0" w:color="auto"/>
            </w:tcBorders>
            <w:hideMark/>
          </w:tcPr>
          <w:p w:rsidR="00E4476B" w:rsidRPr="00194F80" w:rsidRDefault="00E4476B" w:rsidP="00DE7E8C">
            <w:pPr>
              <w:rPr>
                <w:bCs/>
              </w:rPr>
            </w:pPr>
            <w:r w:rsidRPr="00194F80">
              <w:rPr>
                <w:bCs/>
              </w:rPr>
              <w:t>Licencij</w:t>
            </w:r>
            <w:r w:rsidR="003E3359" w:rsidRPr="00194F80">
              <w:rPr>
                <w:bCs/>
              </w:rPr>
              <w:t>os prekybai alkoholiu ir tabaku</w:t>
            </w:r>
          </w:p>
        </w:tc>
        <w:tc>
          <w:tcPr>
            <w:tcW w:w="1418" w:type="dxa"/>
            <w:tcBorders>
              <w:top w:val="nil"/>
              <w:left w:val="nil"/>
              <w:bottom w:val="single" w:sz="4" w:space="0" w:color="auto"/>
              <w:right w:val="single" w:sz="4" w:space="0" w:color="auto"/>
            </w:tcBorders>
            <w:hideMark/>
          </w:tcPr>
          <w:p w:rsidR="00E4476B" w:rsidRPr="00194F80" w:rsidRDefault="00E4476B" w:rsidP="00DE7E8C">
            <w:pPr>
              <w:jc w:val="center"/>
              <w:rPr>
                <w:bCs/>
              </w:rPr>
            </w:pPr>
            <w:r w:rsidRPr="00194F80">
              <w:rPr>
                <w:bCs/>
              </w:rPr>
              <w:t>297</w:t>
            </w:r>
          </w:p>
        </w:tc>
        <w:tc>
          <w:tcPr>
            <w:tcW w:w="1419" w:type="dxa"/>
            <w:tcBorders>
              <w:top w:val="nil"/>
              <w:left w:val="nil"/>
              <w:bottom w:val="single" w:sz="4" w:space="0" w:color="auto"/>
              <w:right w:val="single" w:sz="4" w:space="0" w:color="auto"/>
            </w:tcBorders>
            <w:hideMark/>
          </w:tcPr>
          <w:p w:rsidR="00E4476B" w:rsidRPr="00194F80" w:rsidRDefault="00E4476B" w:rsidP="00DE7E8C">
            <w:pPr>
              <w:jc w:val="center"/>
              <w:rPr>
                <w:bCs/>
              </w:rPr>
            </w:pPr>
            <w:r w:rsidRPr="00194F80">
              <w:rPr>
                <w:bCs/>
              </w:rPr>
              <w:t>35</w:t>
            </w:r>
          </w:p>
        </w:tc>
        <w:tc>
          <w:tcPr>
            <w:tcW w:w="1418" w:type="dxa"/>
            <w:tcBorders>
              <w:top w:val="nil"/>
              <w:left w:val="nil"/>
              <w:bottom w:val="single" w:sz="4" w:space="0" w:color="auto"/>
              <w:right w:val="single" w:sz="4" w:space="0" w:color="auto"/>
            </w:tcBorders>
            <w:hideMark/>
          </w:tcPr>
          <w:p w:rsidR="00E4476B" w:rsidRPr="00194F80" w:rsidRDefault="00E4476B" w:rsidP="00DE7E8C">
            <w:pPr>
              <w:jc w:val="center"/>
              <w:rPr>
                <w:bCs/>
              </w:rPr>
            </w:pPr>
            <w:r w:rsidRPr="00194F80">
              <w:rPr>
                <w:bCs/>
              </w:rPr>
              <w:t>69</w:t>
            </w:r>
          </w:p>
        </w:tc>
        <w:tc>
          <w:tcPr>
            <w:tcW w:w="1441" w:type="dxa"/>
            <w:tcBorders>
              <w:top w:val="nil"/>
              <w:left w:val="nil"/>
              <w:bottom w:val="single" w:sz="4" w:space="0" w:color="auto"/>
              <w:right w:val="single" w:sz="4" w:space="0" w:color="auto"/>
            </w:tcBorders>
            <w:hideMark/>
          </w:tcPr>
          <w:p w:rsidR="00E4476B" w:rsidRPr="00194F80" w:rsidRDefault="00E4476B" w:rsidP="00DE7E8C">
            <w:pPr>
              <w:jc w:val="center"/>
              <w:rPr>
                <w:bCs/>
              </w:rPr>
            </w:pPr>
            <w:r w:rsidRPr="00194F80">
              <w:rPr>
                <w:bCs/>
              </w:rPr>
              <w:t>39 804,00</w:t>
            </w:r>
          </w:p>
        </w:tc>
      </w:tr>
      <w:tr w:rsidR="00DE7E8C" w:rsidRPr="00194F80" w:rsidTr="00EB3395">
        <w:trPr>
          <w:trHeight w:val="20"/>
        </w:trPr>
        <w:tc>
          <w:tcPr>
            <w:tcW w:w="870" w:type="dxa"/>
            <w:tcBorders>
              <w:top w:val="nil"/>
              <w:left w:val="single" w:sz="4" w:space="0" w:color="auto"/>
              <w:bottom w:val="single" w:sz="4" w:space="0" w:color="auto"/>
              <w:right w:val="single" w:sz="4" w:space="0" w:color="auto"/>
            </w:tcBorders>
            <w:noWrap/>
            <w:hideMark/>
          </w:tcPr>
          <w:p w:rsidR="00E4476B" w:rsidRPr="00194F80" w:rsidRDefault="00E4476B" w:rsidP="00DE7E8C">
            <w:r w:rsidRPr="00194F80">
              <w:t>1.1.</w:t>
            </w:r>
          </w:p>
        </w:tc>
        <w:tc>
          <w:tcPr>
            <w:tcW w:w="2975" w:type="dxa"/>
            <w:tcBorders>
              <w:top w:val="nil"/>
              <w:left w:val="nil"/>
              <w:bottom w:val="single" w:sz="4" w:space="0" w:color="auto"/>
              <w:right w:val="single" w:sz="4" w:space="0" w:color="auto"/>
            </w:tcBorders>
            <w:hideMark/>
          </w:tcPr>
          <w:p w:rsidR="00E4476B" w:rsidRPr="00194F80" w:rsidRDefault="00E4476B" w:rsidP="00DE7E8C">
            <w:r w:rsidRPr="00194F80">
              <w:t xml:space="preserve">Licencijos prekybai alkoholio gaminiais </w:t>
            </w:r>
          </w:p>
        </w:tc>
        <w:tc>
          <w:tcPr>
            <w:tcW w:w="1418" w:type="dxa"/>
            <w:tcBorders>
              <w:top w:val="nil"/>
              <w:left w:val="nil"/>
              <w:bottom w:val="single" w:sz="4" w:space="0" w:color="auto"/>
              <w:right w:val="single" w:sz="4" w:space="0" w:color="auto"/>
            </w:tcBorders>
            <w:hideMark/>
          </w:tcPr>
          <w:p w:rsidR="00E4476B" w:rsidRPr="00194F80" w:rsidRDefault="00E4476B" w:rsidP="00DE7E8C">
            <w:pPr>
              <w:jc w:val="center"/>
            </w:pPr>
            <w:r w:rsidRPr="00194F80">
              <w:t>85</w:t>
            </w:r>
          </w:p>
        </w:tc>
        <w:tc>
          <w:tcPr>
            <w:tcW w:w="1419" w:type="dxa"/>
            <w:tcBorders>
              <w:top w:val="nil"/>
              <w:left w:val="nil"/>
              <w:bottom w:val="single" w:sz="4" w:space="0" w:color="auto"/>
              <w:right w:val="single" w:sz="4" w:space="0" w:color="auto"/>
            </w:tcBorders>
            <w:noWrap/>
            <w:hideMark/>
          </w:tcPr>
          <w:p w:rsidR="00E4476B" w:rsidRPr="00194F80" w:rsidRDefault="00E4476B" w:rsidP="00DE7E8C">
            <w:pPr>
              <w:jc w:val="center"/>
            </w:pPr>
            <w:r w:rsidRPr="00194F80">
              <w:t>16</w:t>
            </w:r>
          </w:p>
        </w:tc>
        <w:tc>
          <w:tcPr>
            <w:tcW w:w="1418" w:type="dxa"/>
            <w:tcBorders>
              <w:top w:val="nil"/>
              <w:left w:val="nil"/>
              <w:bottom w:val="single" w:sz="4" w:space="0" w:color="auto"/>
              <w:right w:val="single" w:sz="4" w:space="0" w:color="auto"/>
            </w:tcBorders>
            <w:noWrap/>
            <w:hideMark/>
          </w:tcPr>
          <w:p w:rsidR="00E4476B" w:rsidRPr="00194F80" w:rsidRDefault="00E4476B" w:rsidP="00DE7E8C">
            <w:pPr>
              <w:jc w:val="center"/>
            </w:pPr>
            <w:r w:rsidRPr="00194F80">
              <w:t>35</w:t>
            </w:r>
          </w:p>
        </w:tc>
        <w:tc>
          <w:tcPr>
            <w:tcW w:w="1441" w:type="dxa"/>
            <w:tcBorders>
              <w:top w:val="nil"/>
              <w:left w:val="nil"/>
              <w:bottom w:val="single" w:sz="4" w:space="0" w:color="auto"/>
              <w:right w:val="single" w:sz="4" w:space="0" w:color="auto"/>
            </w:tcBorders>
            <w:noWrap/>
            <w:hideMark/>
          </w:tcPr>
          <w:p w:rsidR="00E4476B" w:rsidRPr="00194F80" w:rsidRDefault="00E4476B" w:rsidP="00DE7E8C">
            <w:pPr>
              <w:jc w:val="center"/>
            </w:pPr>
            <w:r w:rsidRPr="00194F80">
              <w:t>30 590,00</w:t>
            </w:r>
          </w:p>
        </w:tc>
      </w:tr>
      <w:tr w:rsidR="00DE7E8C" w:rsidRPr="00194F80" w:rsidTr="00EB3395">
        <w:trPr>
          <w:trHeight w:val="20"/>
        </w:trPr>
        <w:tc>
          <w:tcPr>
            <w:tcW w:w="870" w:type="dxa"/>
            <w:tcBorders>
              <w:top w:val="nil"/>
              <w:left w:val="single" w:sz="4" w:space="0" w:color="auto"/>
              <w:bottom w:val="single" w:sz="4" w:space="0" w:color="auto"/>
              <w:right w:val="single" w:sz="4" w:space="0" w:color="auto"/>
            </w:tcBorders>
            <w:noWrap/>
            <w:hideMark/>
          </w:tcPr>
          <w:p w:rsidR="00E4476B" w:rsidRPr="00194F80" w:rsidRDefault="00E4476B" w:rsidP="00DE7E8C">
            <w:r w:rsidRPr="00194F80">
              <w:t>1.2.</w:t>
            </w:r>
          </w:p>
        </w:tc>
        <w:tc>
          <w:tcPr>
            <w:tcW w:w="2975" w:type="dxa"/>
            <w:tcBorders>
              <w:top w:val="nil"/>
              <w:left w:val="nil"/>
              <w:bottom w:val="single" w:sz="4" w:space="0" w:color="auto"/>
              <w:right w:val="single" w:sz="4" w:space="0" w:color="auto"/>
            </w:tcBorders>
            <w:hideMark/>
          </w:tcPr>
          <w:p w:rsidR="00E4476B" w:rsidRPr="00194F80" w:rsidRDefault="00E4476B" w:rsidP="00DE7E8C">
            <w:r w:rsidRPr="00194F80">
              <w:t xml:space="preserve">Licencijos prekybai tabako gaminiais </w:t>
            </w:r>
          </w:p>
        </w:tc>
        <w:tc>
          <w:tcPr>
            <w:tcW w:w="1418" w:type="dxa"/>
            <w:tcBorders>
              <w:top w:val="nil"/>
              <w:left w:val="nil"/>
              <w:bottom w:val="single" w:sz="4" w:space="0" w:color="auto"/>
              <w:right w:val="single" w:sz="4" w:space="0" w:color="auto"/>
            </w:tcBorders>
            <w:hideMark/>
          </w:tcPr>
          <w:p w:rsidR="00E4476B" w:rsidRPr="00194F80" w:rsidRDefault="00E4476B" w:rsidP="00DE7E8C">
            <w:pPr>
              <w:jc w:val="center"/>
            </w:pPr>
            <w:r w:rsidRPr="00194F80">
              <w:t>32</w:t>
            </w:r>
          </w:p>
        </w:tc>
        <w:tc>
          <w:tcPr>
            <w:tcW w:w="1419" w:type="dxa"/>
            <w:tcBorders>
              <w:top w:val="nil"/>
              <w:left w:val="nil"/>
              <w:bottom w:val="single" w:sz="4" w:space="0" w:color="auto"/>
              <w:right w:val="single" w:sz="4" w:space="0" w:color="auto"/>
            </w:tcBorders>
            <w:noWrap/>
            <w:hideMark/>
          </w:tcPr>
          <w:p w:rsidR="00E4476B" w:rsidRPr="00194F80" w:rsidRDefault="00E4476B" w:rsidP="00DE7E8C">
            <w:pPr>
              <w:jc w:val="center"/>
            </w:pPr>
            <w:r w:rsidRPr="00194F80">
              <w:t>19</w:t>
            </w:r>
          </w:p>
        </w:tc>
        <w:tc>
          <w:tcPr>
            <w:tcW w:w="1418" w:type="dxa"/>
            <w:tcBorders>
              <w:top w:val="nil"/>
              <w:left w:val="nil"/>
              <w:bottom w:val="single" w:sz="4" w:space="0" w:color="auto"/>
              <w:right w:val="single" w:sz="4" w:space="0" w:color="auto"/>
            </w:tcBorders>
            <w:noWrap/>
            <w:hideMark/>
          </w:tcPr>
          <w:p w:rsidR="00E4476B" w:rsidRPr="00194F80" w:rsidRDefault="00E4476B" w:rsidP="00DE7E8C">
            <w:pPr>
              <w:jc w:val="center"/>
            </w:pPr>
            <w:r w:rsidRPr="00194F80">
              <w:t>34</w:t>
            </w:r>
          </w:p>
        </w:tc>
        <w:tc>
          <w:tcPr>
            <w:tcW w:w="1441" w:type="dxa"/>
            <w:tcBorders>
              <w:top w:val="nil"/>
              <w:left w:val="nil"/>
              <w:bottom w:val="single" w:sz="4" w:space="0" w:color="auto"/>
              <w:right w:val="single" w:sz="4" w:space="0" w:color="auto"/>
            </w:tcBorders>
            <w:noWrap/>
            <w:hideMark/>
          </w:tcPr>
          <w:p w:rsidR="00E4476B" w:rsidRPr="00194F80" w:rsidRDefault="00E4476B" w:rsidP="00DE7E8C">
            <w:pPr>
              <w:jc w:val="center"/>
            </w:pPr>
            <w:r w:rsidRPr="00194F80">
              <w:t>6 154,00</w:t>
            </w:r>
          </w:p>
        </w:tc>
      </w:tr>
      <w:tr w:rsidR="00DE7E8C" w:rsidRPr="00194F80" w:rsidTr="00EB3395">
        <w:trPr>
          <w:trHeight w:val="20"/>
        </w:trPr>
        <w:tc>
          <w:tcPr>
            <w:tcW w:w="870" w:type="dxa"/>
            <w:tcBorders>
              <w:top w:val="nil"/>
              <w:left w:val="single" w:sz="4" w:space="0" w:color="auto"/>
              <w:bottom w:val="single" w:sz="4" w:space="0" w:color="auto"/>
              <w:right w:val="single" w:sz="4" w:space="0" w:color="auto"/>
            </w:tcBorders>
            <w:noWrap/>
            <w:hideMark/>
          </w:tcPr>
          <w:p w:rsidR="00E4476B" w:rsidRPr="00194F80" w:rsidRDefault="00E4476B" w:rsidP="00DE7E8C">
            <w:r w:rsidRPr="00194F80">
              <w:t>1.3.</w:t>
            </w:r>
          </w:p>
        </w:tc>
        <w:tc>
          <w:tcPr>
            <w:tcW w:w="2975" w:type="dxa"/>
            <w:tcBorders>
              <w:top w:val="nil"/>
              <w:left w:val="nil"/>
              <w:bottom w:val="single" w:sz="4" w:space="0" w:color="auto"/>
              <w:right w:val="single" w:sz="4" w:space="0" w:color="auto"/>
            </w:tcBorders>
            <w:hideMark/>
          </w:tcPr>
          <w:p w:rsidR="00E4476B" w:rsidRPr="00194F80" w:rsidRDefault="00E4476B" w:rsidP="00817031">
            <w:r w:rsidRPr="00194F80">
              <w:t>Vienkartin</w:t>
            </w:r>
            <w:r w:rsidR="00817031" w:rsidRPr="00194F80">
              <w:t>ė</w:t>
            </w:r>
            <w:r w:rsidRPr="00194F80">
              <w:t>s licencijos prekybai alkoholio gaminiais</w:t>
            </w:r>
          </w:p>
        </w:tc>
        <w:tc>
          <w:tcPr>
            <w:tcW w:w="1418" w:type="dxa"/>
            <w:tcBorders>
              <w:top w:val="nil"/>
              <w:left w:val="nil"/>
              <w:bottom w:val="single" w:sz="4" w:space="0" w:color="auto"/>
              <w:right w:val="single" w:sz="4" w:space="0" w:color="auto"/>
            </w:tcBorders>
            <w:hideMark/>
          </w:tcPr>
          <w:p w:rsidR="00E4476B" w:rsidRPr="00194F80" w:rsidRDefault="00E4476B" w:rsidP="00DE7E8C">
            <w:pPr>
              <w:jc w:val="center"/>
            </w:pPr>
            <w:r w:rsidRPr="00194F80">
              <w:t>180</w:t>
            </w:r>
          </w:p>
        </w:tc>
        <w:tc>
          <w:tcPr>
            <w:tcW w:w="1419" w:type="dxa"/>
            <w:tcBorders>
              <w:top w:val="nil"/>
              <w:left w:val="nil"/>
              <w:bottom w:val="single" w:sz="4" w:space="0" w:color="auto"/>
              <w:right w:val="single" w:sz="4" w:space="0" w:color="auto"/>
            </w:tcBorders>
            <w:noWrap/>
            <w:hideMark/>
          </w:tcPr>
          <w:p w:rsidR="00E4476B" w:rsidRPr="00194F80" w:rsidRDefault="00E4476B" w:rsidP="00DE7E8C"/>
        </w:tc>
        <w:tc>
          <w:tcPr>
            <w:tcW w:w="1418" w:type="dxa"/>
            <w:tcBorders>
              <w:top w:val="nil"/>
              <w:left w:val="nil"/>
              <w:bottom w:val="single" w:sz="4" w:space="0" w:color="auto"/>
              <w:right w:val="single" w:sz="4" w:space="0" w:color="auto"/>
            </w:tcBorders>
            <w:noWrap/>
            <w:hideMark/>
          </w:tcPr>
          <w:p w:rsidR="00E4476B" w:rsidRPr="00194F80" w:rsidRDefault="00E4476B" w:rsidP="00DE7E8C">
            <w:pPr>
              <w:rPr>
                <w:rFonts w:asciiTheme="minorHAnsi" w:eastAsiaTheme="minorHAnsi" w:hAnsiTheme="minorHAnsi" w:cstheme="minorBidi"/>
                <w:sz w:val="20"/>
                <w:szCs w:val="20"/>
                <w:lang w:eastAsia="lt-LT"/>
              </w:rPr>
            </w:pPr>
          </w:p>
        </w:tc>
        <w:tc>
          <w:tcPr>
            <w:tcW w:w="1441" w:type="dxa"/>
            <w:tcBorders>
              <w:top w:val="nil"/>
              <w:left w:val="nil"/>
              <w:bottom w:val="single" w:sz="4" w:space="0" w:color="auto"/>
              <w:right w:val="single" w:sz="4" w:space="0" w:color="auto"/>
            </w:tcBorders>
            <w:noWrap/>
            <w:hideMark/>
          </w:tcPr>
          <w:p w:rsidR="00E4476B" w:rsidRPr="00194F80" w:rsidRDefault="00E4476B" w:rsidP="00DE7E8C">
            <w:pPr>
              <w:jc w:val="center"/>
            </w:pPr>
            <w:r w:rsidRPr="00194F80">
              <w:t>3 060,00</w:t>
            </w:r>
          </w:p>
        </w:tc>
      </w:tr>
      <w:tr w:rsidR="00DE7E8C" w:rsidRPr="00194F80" w:rsidTr="00EB3395">
        <w:trPr>
          <w:trHeight w:val="20"/>
        </w:trPr>
        <w:tc>
          <w:tcPr>
            <w:tcW w:w="870" w:type="dxa"/>
            <w:tcBorders>
              <w:top w:val="nil"/>
              <w:left w:val="single" w:sz="4" w:space="0" w:color="auto"/>
              <w:bottom w:val="single" w:sz="4" w:space="0" w:color="auto"/>
              <w:right w:val="single" w:sz="4" w:space="0" w:color="auto"/>
            </w:tcBorders>
            <w:noWrap/>
            <w:hideMark/>
          </w:tcPr>
          <w:p w:rsidR="00E4476B" w:rsidRPr="00194F80" w:rsidRDefault="00E4476B" w:rsidP="00DE7E8C">
            <w:pPr>
              <w:rPr>
                <w:bCs/>
              </w:rPr>
            </w:pPr>
            <w:r w:rsidRPr="00194F80">
              <w:rPr>
                <w:bCs/>
              </w:rPr>
              <w:t>2.</w:t>
            </w:r>
          </w:p>
        </w:tc>
        <w:tc>
          <w:tcPr>
            <w:tcW w:w="2975" w:type="dxa"/>
            <w:tcBorders>
              <w:top w:val="nil"/>
              <w:left w:val="nil"/>
              <w:bottom w:val="single" w:sz="4" w:space="0" w:color="auto"/>
              <w:right w:val="single" w:sz="4" w:space="0" w:color="auto"/>
            </w:tcBorders>
            <w:hideMark/>
          </w:tcPr>
          <w:p w:rsidR="00E4476B" w:rsidRPr="00194F80" w:rsidRDefault="00E4476B" w:rsidP="00DE7E8C">
            <w:pPr>
              <w:rPr>
                <w:bCs/>
              </w:rPr>
            </w:pPr>
            <w:r w:rsidRPr="00194F80">
              <w:rPr>
                <w:bCs/>
              </w:rPr>
              <w:t xml:space="preserve">Leidimai prekybai naftos produktais </w:t>
            </w:r>
          </w:p>
        </w:tc>
        <w:tc>
          <w:tcPr>
            <w:tcW w:w="1418" w:type="dxa"/>
            <w:tcBorders>
              <w:top w:val="nil"/>
              <w:left w:val="nil"/>
              <w:bottom w:val="single" w:sz="4" w:space="0" w:color="auto"/>
              <w:right w:val="single" w:sz="4" w:space="0" w:color="auto"/>
            </w:tcBorders>
            <w:hideMark/>
          </w:tcPr>
          <w:p w:rsidR="00E4476B" w:rsidRPr="00194F80" w:rsidRDefault="00E4476B" w:rsidP="00DE7E8C">
            <w:pPr>
              <w:jc w:val="center"/>
              <w:rPr>
                <w:bCs/>
              </w:rPr>
            </w:pPr>
            <w:r w:rsidRPr="00194F80">
              <w:rPr>
                <w:bCs/>
              </w:rPr>
              <w:t>8</w:t>
            </w:r>
          </w:p>
        </w:tc>
        <w:tc>
          <w:tcPr>
            <w:tcW w:w="1419" w:type="dxa"/>
            <w:tcBorders>
              <w:top w:val="nil"/>
              <w:left w:val="nil"/>
              <w:bottom w:val="single" w:sz="4" w:space="0" w:color="auto"/>
              <w:right w:val="single" w:sz="4" w:space="0" w:color="auto"/>
            </w:tcBorders>
            <w:noWrap/>
            <w:hideMark/>
          </w:tcPr>
          <w:p w:rsidR="00E4476B" w:rsidRPr="00194F80" w:rsidRDefault="00E4476B" w:rsidP="00DE7E8C">
            <w:pPr>
              <w:jc w:val="center"/>
              <w:rPr>
                <w:bCs/>
              </w:rPr>
            </w:pPr>
            <w:r w:rsidRPr="00194F80">
              <w:rPr>
                <w:bCs/>
              </w:rPr>
              <w:t>17</w:t>
            </w:r>
          </w:p>
        </w:tc>
        <w:tc>
          <w:tcPr>
            <w:tcW w:w="1418" w:type="dxa"/>
            <w:tcBorders>
              <w:top w:val="nil"/>
              <w:left w:val="nil"/>
              <w:bottom w:val="single" w:sz="4" w:space="0" w:color="auto"/>
              <w:right w:val="single" w:sz="4" w:space="0" w:color="auto"/>
            </w:tcBorders>
            <w:noWrap/>
            <w:hideMark/>
          </w:tcPr>
          <w:p w:rsidR="00E4476B" w:rsidRPr="00194F80" w:rsidRDefault="00E4476B" w:rsidP="00DE7E8C">
            <w:pPr>
              <w:jc w:val="center"/>
              <w:rPr>
                <w:bCs/>
              </w:rPr>
            </w:pPr>
            <w:r w:rsidRPr="00194F80">
              <w:rPr>
                <w:bCs/>
              </w:rPr>
              <w:t>4</w:t>
            </w:r>
          </w:p>
        </w:tc>
        <w:tc>
          <w:tcPr>
            <w:tcW w:w="1441" w:type="dxa"/>
            <w:tcBorders>
              <w:top w:val="nil"/>
              <w:left w:val="nil"/>
              <w:bottom w:val="single" w:sz="4" w:space="0" w:color="auto"/>
              <w:right w:val="single" w:sz="4" w:space="0" w:color="auto"/>
            </w:tcBorders>
            <w:noWrap/>
            <w:hideMark/>
          </w:tcPr>
          <w:p w:rsidR="00E4476B" w:rsidRPr="00194F80" w:rsidRDefault="00E4476B" w:rsidP="00DE7E8C">
            <w:pPr>
              <w:jc w:val="center"/>
              <w:rPr>
                <w:bCs/>
              </w:rPr>
            </w:pPr>
            <w:r w:rsidRPr="00194F80">
              <w:rPr>
                <w:bCs/>
              </w:rPr>
              <w:t>4 352,00</w:t>
            </w:r>
          </w:p>
        </w:tc>
      </w:tr>
      <w:tr w:rsidR="00DE7E8C" w:rsidRPr="00194F80" w:rsidTr="00EB3395">
        <w:trPr>
          <w:trHeight w:val="20"/>
        </w:trPr>
        <w:tc>
          <w:tcPr>
            <w:tcW w:w="870" w:type="dxa"/>
            <w:tcBorders>
              <w:top w:val="nil"/>
              <w:left w:val="single" w:sz="4" w:space="0" w:color="auto"/>
              <w:bottom w:val="single" w:sz="4" w:space="0" w:color="auto"/>
              <w:right w:val="single" w:sz="4" w:space="0" w:color="auto"/>
            </w:tcBorders>
            <w:noWrap/>
            <w:hideMark/>
          </w:tcPr>
          <w:p w:rsidR="00E4476B" w:rsidRPr="00194F80" w:rsidRDefault="00E4476B" w:rsidP="00DE7E8C">
            <w:pPr>
              <w:rPr>
                <w:bCs/>
              </w:rPr>
            </w:pPr>
            <w:r w:rsidRPr="00194F80">
              <w:rPr>
                <w:bCs/>
              </w:rPr>
              <w:t xml:space="preserve">3. </w:t>
            </w:r>
          </w:p>
        </w:tc>
        <w:tc>
          <w:tcPr>
            <w:tcW w:w="2975" w:type="dxa"/>
            <w:tcBorders>
              <w:top w:val="nil"/>
              <w:left w:val="nil"/>
              <w:bottom w:val="single" w:sz="4" w:space="0" w:color="auto"/>
              <w:right w:val="single" w:sz="4" w:space="0" w:color="auto"/>
            </w:tcBorders>
            <w:hideMark/>
          </w:tcPr>
          <w:p w:rsidR="00E4476B" w:rsidRPr="00194F80" w:rsidRDefault="00E4476B" w:rsidP="00DE7E8C">
            <w:pPr>
              <w:rPr>
                <w:bCs/>
              </w:rPr>
            </w:pPr>
            <w:r w:rsidRPr="00194F80">
              <w:rPr>
                <w:bCs/>
              </w:rPr>
              <w:t>Leidima</w:t>
            </w:r>
            <w:r w:rsidR="003E3359" w:rsidRPr="00194F80">
              <w:rPr>
                <w:bCs/>
              </w:rPr>
              <w:t>i prekybai ir paslaugoms teikti</w:t>
            </w:r>
          </w:p>
        </w:tc>
        <w:tc>
          <w:tcPr>
            <w:tcW w:w="1418" w:type="dxa"/>
            <w:tcBorders>
              <w:top w:val="nil"/>
              <w:left w:val="nil"/>
              <w:bottom w:val="single" w:sz="4" w:space="0" w:color="auto"/>
              <w:right w:val="single" w:sz="4" w:space="0" w:color="auto"/>
            </w:tcBorders>
            <w:hideMark/>
          </w:tcPr>
          <w:p w:rsidR="00E4476B" w:rsidRPr="00194F80" w:rsidRDefault="00E4476B" w:rsidP="00DE7E8C">
            <w:pPr>
              <w:jc w:val="center"/>
              <w:rPr>
                <w:bCs/>
              </w:rPr>
            </w:pPr>
            <w:r w:rsidRPr="00194F80">
              <w:rPr>
                <w:bCs/>
              </w:rPr>
              <w:t>2 040</w:t>
            </w:r>
          </w:p>
        </w:tc>
        <w:tc>
          <w:tcPr>
            <w:tcW w:w="1419" w:type="dxa"/>
            <w:tcBorders>
              <w:top w:val="nil"/>
              <w:left w:val="nil"/>
              <w:bottom w:val="single" w:sz="4" w:space="0" w:color="auto"/>
              <w:right w:val="single" w:sz="4" w:space="0" w:color="auto"/>
            </w:tcBorders>
            <w:noWrap/>
          </w:tcPr>
          <w:p w:rsidR="00E4476B" w:rsidRPr="00194F80" w:rsidRDefault="00E4476B" w:rsidP="00DE7E8C">
            <w:pPr>
              <w:jc w:val="center"/>
              <w:rPr>
                <w:bCs/>
              </w:rPr>
            </w:pPr>
          </w:p>
        </w:tc>
        <w:tc>
          <w:tcPr>
            <w:tcW w:w="1418" w:type="dxa"/>
            <w:tcBorders>
              <w:top w:val="nil"/>
              <w:left w:val="nil"/>
              <w:bottom w:val="single" w:sz="4" w:space="0" w:color="auto"/>
              <w:right w:val="single" w:sz="4" w:space="0" w:color="auto"/>
            </w:tcBorders>
            <w:noWrap/>
            <w:hideMark/>
          </w:tcPr>
          <w:p w:rsidR="00E4476B" w:rsidRPr="00194F80" w:rsidRDefault="00E4476B" w:rsidP="00DE7E8C">
            <w:pPr>
              <w:rPr>
                <w:bCs/>
              </w:rPr>
            </w:pPr>
          </w:p>
        </w:tc>
        <w:tc>
          <w:tcPr>
            <w:tcW w:w="1441" w:type="dxa"/>
            <w:tcBorders>
              <w:top w:val="nil"/>
              <w:left w:val="nil"/>
              <w:bottom w:val="single" w:sz="4" w:space="0" w:color="auto"/>
              <w:right w:val="single" w:sz="4" w:space="0" w:color="auto"/>
            </w:tcBorders>
            <w:noWrap/>
            <w:hideMark/>
          </w:tcPr>
          <w:p w:rsidR="00E4476B" w:rsidRPr="00194F80" w:rsidRDefault="00E4476B" w:rsidP="00DE7E8C">
            <w:pPr>
              <w:jc w:val="center"/>
              <w:rPr>
                <w:bCs/>
              </w:rPr>
            </w:pPr>
            <w:r w:rsidRPr="00194F80">
              <w:rPr>
                <w:bCs/>
              </w:rPr>
              <w:t>306 249,40</w:t>
            </w:r>
          </w:p>
        </w:tc>
      </w:tr>
      <w:tr w:rsidR="00DE7E8C" w:rsidRPr="00194F80" w:rsidTr="00EB3395">
        <w:trPr>
          <w:trHeight w:val="20"/>
        </w:trPr>
        <w:tc>
          <w:tcPr>
            <w:tcW w:w="870" w:type="dxa"/>
            <w:tcBorders>
              <w:top w:val="nil"/>
              <w:left w:val="single" w:sz="4" w:space="0" w:color="auto"/>
              <w:bottom w:val="single" w:sz="4" w:space="0" w:color="auto"/>
              <w:right w:val="single" w:sz="4" w:space="0" w:color="auto"/>
            </w:tcBorders>
            <w:noWrap/>
            <w:hideMark/>
          </w:tcPr>
          <w:p w:rsidR="00E4476B" w:rsidRPr="00194F80" w:rsidRDefault="00E4476B" w:rsidP="00DE7E8C">
            <w:pPr>
              <w:rPr>
                <w:bCs/>
              </w:rPr>
            </w:pPr>
            <w:r w:rsidRPr="00194F80">
              <w:rPr>
                <w:bCs/>
              </w:rPr>
              <w:t>3.1.</w:t>
            </w:r>
          </w:p>
        </w:tc>
        <w:tc>
          <w:tcPr>
            <w:tcW w:w="2975" w:type="dxa"/>
            <w:tcBorders>
              <w:top w:val="nil"/>
              <w:left w:val="nil"/>
              <w:bottom w:val="single" w:sz="4" w:space="0" w:color="auto"/>
              <w:right w:val="single" w:sz="4" w:space="0" w:color="auto"/>
            </w:tcBorders>
            <w:hideMark/>
          </w:tcPr>
          <w:p w:rsidR="00E4476B" w:rsidRPr="00194F80" w:rsidRDefault="00E4476B" w:rsidP="00DE7E8C">
            <w:pPr>
              <w:rPr>
                <w:bCs/>
              </w:rPr>
            </w:pPr>
            <w:r w:rsidRPr="00194F80">
              <w:rPr>
                <w:bCs/>
              </w:rPr>
              <w:t>Leidimai prekybai</w:t>
            </w:r>
          </w:p>
        </w:tc>
        <w:tc>
          <w:tcPr>
            <w:tcW w:w="1418" w:type="dxa"/>
            <w:tcBorders>
              <w:top w:val="nil"/>
              <w:left w:val="nil"/>
              <w:bottom w:val="single" w:sz="4" w:space="0" w:color="auto"/>
              <w:right w:val="single" w:sz="4" w:space="0" w:color="auto"/>
            </w:tcBorders>
            <w:hideMark/>
          </w:tcPr>
          <w:p w:rsidR="00E4476B" w:rsidRPr="00194F80" w:rsidRDefault="00E4476B" w:rsidP="00DE7E8C">
            <w:pPr>
              <w:jc w:val="center"/>
              <w:rPr>
                <w:bCs/>
              </w:rPr>
            </w:pPr>
            <w:r w:rsidRPr="00194F80">
              <w:rPr>
                <w:bCs/>
              </w:rPr>
              <w:t>1855</w:t>
            </w:r>
          </w:p>
        </w:tc>
        <w:tc>
          <w:tcPr>
            <w:tcW w:w="1419" w:type="dxa"/>
            <w:tcBorders>
              <w:top w:val="nil"/>
              <w:left w:val="nil"/>
              <w:bottom w:val="single" w:sz="4" w:space="0" w:color="auto"/>
              <w:right w:val="single" w:sz="4" w:space="0" w:color="auto"/>
            </w:tcBorders>
            <w:noWrap/>
          </w:tcPr>
          <w:p w:rsidR="00E4476B" w:rsidRPr="00194F80" w:rsidRDefault="00E4476B" w:rsidP="00DE7E8C">
            <w:pPr>
              <w:jc w:val="center"/>
              <w:rPr>
                <w:bCs/>
              </w:rPr>
            </w:pPr>
          </w:p>
        </w:tc>
        <w:tc>
          <w:tcPr>
            <w:tcW w:w="1418" w:type="dxa"/>
            <w:tcBorders>
              <w:top w:val="nil"/>
              <w:left w:val="nil"/>
              <w:bottom w:val="single" w:sz="4" w:space="0" w:color="auto"/>
              <w:right w:val="single" w:sz="4" w:space="0" w:color="auto"/>
            </w:tcBorders>
            <w:noWrap/>
            <w:hideMark/>
          </w:tcPr>
          <w:p w:rsidR="00E4476B" w:rsidRPr="00194F80" w:rsidRDefault="00E4476B" w:rsidP="00DE7E8C">
            <w:pPr>
              <w:rPr>
                <w:bCs/>
              </w:rPr>
            </w:pPr>
          </w:p>
        </w:tc>
        <w:tc>
          <w:tcPr>
            <w:tcW w:w="1441" w:type="dxa"/>
            <w:tcBorders>
              <w:top w:val="nil"/>
              <w:left w:val="nil"/>
              <w:bottom w:val="single" w:sz="4" w:space="0" w:color="auto"/>
              <w:right w:val="single" w:sz="4" w:space="0" w:color="auto"/>
            </w:tcBorders>
            <w:noWrap/>
            <w:hideMark/>
          </w:tcPr>
          <w:p w:rsidR="00E4476B" w:rsidRPr="00194F80" w:rsidRDefault="00E4476B" w:rsidP="00DE7E8C">
            <w:pPr>
              <w:jc w:val="center"/>
              <w:rPr>
                <w:bCs/>
              </w:rPr>
            </w:pPr>
            <w:r w:rsidRPr="00194F80">
              <w:rPr>
                <w:bCs/>
              </w:rPr>
              <w:t>279 259,49</w:t>
            </w:r>
          </w:p>
        </w:tc>
      </w:tr>
      <w:tr w:rsidR="00DE7E8C" w:rsidRPr="00194F80" w:rsidTr="00EB3395">
        <w:trPr>
          <w:trHeight w:val="20"/>
        </w:trPr>
        <w:tc>
          <w:tcPr>
            <w:tcW w:w="870" w:type="dxa"/>
            <w:tcBorders>
              <w:top w:val="nil"/>
              <w:left w:val="single" w:sz="4" w:space="0" w:color="auto"/>
              <w:bottom w:val="single" w:sz="4" w:space="0" w:color="auto"/>
              <w:right w:val="single" w:sz="4" w:space="0" w:color="auto"/>
            </w:tcBorders>
            <w:noWrap/>
            <w:hideMark/>
          </w:tcPr>
          <w:p w:rsidR="00E4476B" w:rsidRPr="00194F80" w:rsidRDefault="00E4476B" w:rsidP="00DE7E8C">
            <w:r w:rsidRPr="00194F80">
              <w:lastRenderedPageBreak/>
              <w:t>3.2.</w:t>
            </w:r>
          </w:p>
        </w:tc>
        <w:tc>
          <w:tcPr>
            <w:tcW w:w="2975" w:type="dxa"/>
            <w:tcBorders>
              <w:top w:val="nil"/>
              <w:left w:val="nil"/>
              <w:bottom w:val="single" w:sz="4" w:space="0" w:color="auto"/>
              <w:right w:val="single" w:sz="4" w:space="0" w:color="auto"/>
            </w:tcBorders>
            <w:hideMark/>
          </w:tcPr>
          <w:p w:rsidR="00E4476B" w:rsidRPr="00194F80" w:rsidRDefault="00E4476B" w:rsidP="00DE7E8C">
            <w:pPr>
              <w:rPr>
                <w:bCs/>
              </w:rPr>
            </w:pPr>
            <w:r w:rsidRPr="00194F80">
              <w:rPr>
                <w:bCs/>
              </w:rPr>
              <w:t xml:space="preserve">Leidimai paslaugoms teikti </w:t>
            </w:r>
          </w:p>
        </w:tc>
        <w:tc>
          <w:tcPr>
            <w:tcW w:w="1418" w:type="dxa"/>
            <w:tcBorders>
              <w:top w:val="nil"/>
              <w:left w:val="nil"/>
              <w:bottom w:val="single" w:sz="4" w:space="0" w:color="auto"/>
              <w:right w:val="single" w:sz="4" w:space="0" w:color="auto"/>
            </w:tcBorders>
            <w:noWrap/>
            <w:hideMark/>
          </w:tcPr>
          <w:p w:rsidR="00E4476B" w:rsidRPr="00194F80" w:rsidRDefault="00E4476B" w:rsidP="00DE7E8C">
            <w:pPr>
              <w:jc w:val="center"/>
              <w:rPr>
                <w:bCs/>
              </w:rPr>
            </w:pPr>
            <w:r w:rsidRPr="00194F80">
              <w:rPr>
                <w:bCs/>
              </w:rPr>
              <w:t>185</w:t>
            </w:r>
          </w:p>
        </w:tc>
        <w:tc>
          <w:tcPr>
            <w:tcW w:w="1419" w:type="dxa"/>
            <w:tcBorders>
              <w:top w:val="nil"/>
              <w:left w:val="nil"/>
              <w:bottom w:val="single" w:sz="4" w:space="0" w:color="auto"/>
              <w:right w:val="single" w:sz="4" w:space="0" w:color="auto"/>
            </w:tcBorders>
            <w:noWrap/>
            <w:hideMark/>
          </w:tcPr>
          <w:p w:rsidR="00E4476B" w:rsidRPr="00194F80" w:rsidRDefault="00E4476B" w:rsidP="00DE7E8C">
            <w:pPr>
              <w:rPr>
                <w:bCs/>
              </w:rPr>
            </w:pPr>
          </w:p>
        </w:tc>
        <w:tc>
          <w:tcPr>
            <w:tcW w:w="1418" w:type="dxa"/>
            <w:tcBorders>
              <w:top w:val="nil"/>
              <w:left w:val="nil"/>
              <w:bottom w:val="single" w:sz="4" w:space="0" w:color="auto"/>
              <w:right w:val="single" w:sz="4" w:space="0" w:color="auto"/>
            </w:tcBorders>
            <w:noWrap/>
            <w:hideMark/>
          </w:tcPr>
          <w:p w:rsidR="00E4476B" w:rsidRPr="00194F80" w:rsidRDefault="00E4476B" w:rsidP="00DE7E8C">
            <w:pPr>
              <w:rPr>
                <w:rFonts w:asciiTheme="minorHAnsi" w:eastAsiaTheme="minorHAnsi" w:hAnsiTheme="minorHAnsi" w:cstheme="minorBidi"/>
                <w:sz w:val="20"/>
                <w:szCs w:val="20"/>
                <w:lang w:eastAsia="lt-LT"/>
              </w:rPr>
            </w:pPr>
          </w:p>
        </w:tc>
        <w:tc>
          <w:tcPr>
            <w:tcW w:w="1441" w:type="dxa"/>
            <w:tcBorders>
              <w:top w:val="nil"/>
              <w:left w:val="nil"/>
              <w:bottom w:val="single" w:sz="4" w:space="0" w:color="auto"/>
              <w:right w:val="single" w:sz="4" w:space="0" w:color="auto"/>
            </w:tcBorders>
            <w:noWrap/>
            <w:hideMark/>
          </w:tcPr>
          <w:p w:rsidR="00E4476B" w:rsidRPr="00194F80" w:rsidRDefault="00E4476B" w:rsidP="00DE7E8C">
            <w:pPr>
              <w:jc w:val="center"/>
              <w:rPr>
                <w:bCs/>
              </w:rPr>
            </w:pPr>
            <w:r w:rsidRPr="00194F80">
              <w:rPr>
                <w:bCs/>
              </w:rPr>
              <w:t>26 989,91</w:t>
            </w:r>
          </w:p>
        </w:tc>
      </w:tr>
      <w:tr w:rsidR="00DE7E8C" w:rsidRPr="00194F80" w:rsidTr="00EB3395">
        <w:trPr>
          <w:trHeight w:val="20"/>
        </w:trPr>
        <w:tc>
          <w:tcPr>
            <w:tcW w:w="870" w:type="dxa"/>
            <w:tcBorders>
              <w:top w:val="nil"/>
              <w:left w:val="single" w:sz="4" w:space="0" w:color="auto"/>
              <w:bottom w:val="single" w:sz="4" w:space="0" w:color="auto"/>
              <w:right w:val="single" w:sz="4" w:space="0" w:color="auto"/>
            </w:tcBorders>
            <w:noWrap/>
            <w:hideMark/>
          </w:tcPr>
          <w:p w:rsidR="00E4476B" w:rsidRPr="00194F80" w:rsidRDefault="00E4476B" w:rsidP="00DE7E8C">
            <w:pPr>
              <w:rPr>
                <w:bCs/>
              </w:rPr>
            </w:pPr>
            <w:r w:rsidRPr="00194F80">
              <w:rPr>
                <w:bCs/>
              </w:rPr>
              <w:t>4.</w:t>
            </w:r>
          </w:p>
        </w:tc>
        <w:tc>
          <w:tcPr>
            <w:tcW w:w="2975" w:type="dxa"/>
            <w:tcBorders>
              <w:top w:val="nil"/>
              <w:left w:val="nil"/>
              <w:bottom w:val="single" w:sz="4" w:space="0" w:color="auto"/>
              <w:right w:val="single" w:sz="4" w:space="0" w:color="auto"/>
            </w:tcBorders>
            <w:hideMark/>
          </w:tcPr>
          <w:p w:rsidR="00E4476B" w:rsidRPr="00194F80" w:rsidRDefault="00E4476B" w:rsidP="00DE7E8C">
            <w:pPr>
              <w:rPr>
                <w:bCs/>
              </w:rPr>
            </w:pPr>
            <w:r w:rsidRPr="00194F80">
              <w:rPr>
                <w:bCs/>
              </w:rPr>
              <w:t>Leidimai už išorinę reklamą</w:t>
            </w:r>
          </w:p>
        </w:tc>
        <w:tc>
          <w:tcPr>
            <w:tcW w:w="1418" w:type="dxa"/>
            <w:tcBorders>
              <w:top w:val="nil"/>
              <w:left w:val="nil"/>
              <w:bottom w:val="single" w:sz="4" w:space="0" w:color="auto"/>
              <w:right w:val="single" w:sz="4" w:space="0" w:color="auto"/>
            </w:tcBorders>
            <w:hideMark/>
          </w:tcPr>
          <w:p w:rsidR="00E4476B" w:rsidRPr="00194F80" w:rsidRDefault="00E4476B" w:rsidP="00DE7E8C">
            <w:pPr>
              <w:jc w:val="center"/>
              <w:rPr>
                <w:bCs/>
              </w:rPr>
            </w:pPr>
            <w:r w:rsidRPr="00194F80">
              <w:rPr>
                <w:bCs/>
              </w:rPr>
              <w:t>686</w:t>
            </w:r>
          </w:p>
        </w:tc>
        <w:tc>
          <w:tcPr>
            <w:tcW w:w="1419" w:type="dxa"/>
            <w:tcBorders>
              <w:top w:val="nil"/>
              <w:left w:val="nil"/>
              <w:bottom w:val="single" w:sz="4" w:space="0" w:color="auto"/>
              <w:right w:val="single" w:sz="4" w:space="0" w:color="auto"/>
            </w:tcBorders>
            <w:noWrap/>
            <w:hideMark/>
          </w:tcPr>
          <w:p w:rsidR="00E4476B" w:rsidRPr="00194F80" w:rsidRDefault="00E4476B" w:rsidP="00DE7E8C">
            <w:pPr>
              <w:rPr>
                <w:bCs/>
              </w:rPr>
            </w:pPr>
          </w:p>
        </w:tc>
        <w:tc>
          <w:tcPr>
            <w:tcW w:w="1418" w:type="dxa"/>
            <w:tcBorders>
              <w:top w:val="nil"/>
              <w:left w:val="nil"/>
              <w:bottom w:val="single" w:sz="4" w:space="0" w:color="auto"/>
              <w:right w:val="single" w:sz="4" w:space="0" w:color="auto"/>
            </w:tcBorders>
            <w:noWrap/>
            <w:hideMark/>
          </w:tcPr>
          <w:p w:rsidR="00E4476B" w:rsidRPr="00194F80" w:rsidRDefault="00E4476B" w:rsidP="00DE7E8C">
            <w:pPr>
              <w:rPr>
                <w:rFonts w:asciiTheme="minorHAnsi" w:eastAsiaTheme="minorHAnsi" w:hAnsiTheme="minorHAnsi" w:cstheme="minorBidi"/>
                <w:sz w:val="20"/>
                <w:szCs w:val="20"/>
                <w:lang w:eastAsia="lt-LT"/>
              </w:rPr>
            </w:pPr>
          </w:p>
        </w:tc>
        <w:tc>
          <w:tcPr>
            <w:tcW w:w="1441" w:type="dxa"/>
            <w:tcBorders>
              <w:top w:val="nil"/>
              <w:left w:val="nil"/>
              <w:bottom w:val="single" w:sz="4" w:space="0" w:color="auto"/>
              <w:right w:val="single" w:sz="4" w:space="0" w:color="auto"/>
            </w:tcBorders>
            <w:noWrap/>
            <w:hideMark/>
          </w:tcPr>
          <w:p w:rsidR="00E4476B" w:rsidRPr="00194F80" w:rsidRDefault="00E4476B" w:rsidP="00DE7E8C">
            <w:pPr>
              <w:jc w:val="center"/>
              <w:rPr>
                <w:bCs/>
              </w:rPr>
            </w:pPr>
            <w:r w:rsidRPr="00194F80">
              <w:rPr>
                <w:bCs/>
              </w:rPr>
              <w:t>297 445,00</w:t>
            </w:r>
          </w:p>
        </w:tc>
      </w:tr>
      <w:tr w:rsidR="00DE7E8C" w:rsidRPr="00194F80" w:rsidTr="00EB3395">
        <w:trPr>
          <w:trHeight w:val="20"/>
        </w:trPr>
        <w:tc>
          <w:tcPr>
            <w:tcW w:w="870" w:type="dxa"/>
            <w:tcBorders>
              <w:top w:val="nil"/>
              <w:left w:val="single" w:sz="4" w:space="0" w:color="auto"/>
              <w:bottom w:val="single" w:sz="4" w:space="0" w:color="auto"/>
              <w:right w:val="single" w:sz="4" w:space="0" w:color="auto"/>
            </w:tcBorders>
            <w:noWrap/>
            <w:hideMark/>
          </w:tcPr>
          <w:p w:rsidR="00E4476B" w:rsidRPr="00194F80" w:rsidRDefault="00E4476B" w:rsidP="00DE7E8C">
            <w:pPr>
              <w:rPr>
                <w:bCs/>
              </w:rPr>
            </w:pPr>
            <w:r w:rsidRPr="00194F80">
              <w:rPr>
                <w:bCs/>
              </w:rPr>
              <w:t>5.</w:t>
            </w:r>
          </w:p>
        </w:tc>
        <w:tc>
          <w:tcPr>
            <w:tcW w:w="2975" w:type="dxa"/>
            <w:tcBorders>
              <w:top w:val="nil"/>
              <w:left w:val="nil"/>
              <w:bottom w:val="single" w:sz="4" w:space="0" w:color="auto"/>
              <w:right w:val="single" w:sz="4" w:space="0" w:color="auto"/>
            </w:tcBorders>
            <w:hideMark/>
          </w:tcPr>
          <w:p w:rsidR="00E4476B" w:rsidRPr="00194F80" w:rsidRDefault="00E4476B" w:rsidP="00DE7E8C">
            <w:pPr>
              <w:rPr>
                <w:bCs/>
              </w:rPr>
            </w:pPr>
            <w:r w:rsidRPr="00194F80">
              <w:rPr>
                <w:bCs/>
              </w:rPr>
              <w:t>Licencijos ir leidimai keleivių vežimui autobusais</w:t>
            </w:r>
          </w:p>
        </w:tc>
        <w:tc>
          <w:tcPr>
            <w:tcW w:w="1418" w:type="dxa"/>
            <w:tcBorders>
              <w:top w:val="nil"/>
              <w:left w:val="nil"/>
              <w:bottom w:val="single" w:sz="4" w:space="0" w:color="auto"/>
              <w:right w:val="single" w:sz="4" w:space="0" w:color="auto"/>
            </w:tcBorders>
            <w:hideMark/>
          </w:tcPr>
          <w:p w:rsidR="00E4476B" w:rsidRPr="00194F80" w:rsidRDefault="00E4476B" w:rsidP="00DE7E8C">
            <w:pPr>
              <w:jc w:val="center"/>
              <w:rPr>
                <w:bCs/>
              </w:rPr>
            </w:pPr>
            <w:r w:rsidRPr="00194F80">
              <w:rPr>
                <w:bCs/>
              </w:rPr>
              <w:t>166</w:t>
            </w:r>
          </w:p>
        </w:tc>
        <w:tc>
          <w:tcPr>
            <w:tcW w:w="1419" w:type="dxa"/>
            <w:tcBorders>
              <w:top w:val="nil"/>
              <w:left w:val="nil"/>
              <w:bottom w:val="single" w:sz="4" w:space="0" w:color="auto"/>
              <w:right w:val="single" w:sz="4" w:space="0" w:color="auto"/>
            </w:tcBorders>
            <w:noWrap/>
            <w:hideMark/>
          </w:tcPr>
          <w:p w:rsidR="00E4476B" w:rsidRPr="00194F80" w:rsidRDefault="00E4476B" w:rsidP="00DE7E8C">
            <w:pPr>
              <w:rPr>
                <w:bCs/>
              </w:rPr>
            </w:pPr>
          </w:p>
        </w:tc>
        <w:tc>
          <w:tcPr>
            <w:tcW w:w="1418" w:type="dxa"/>
            <w:tcBorders>
              <w:top w:val="nil"/>
              <w:left w:val="nil"/>
              <w:bottom w:val="single" w:sz="4" w:space="0" w:color="auto"/>
              <w:right w:val="single" w:sz="4" w:space="0" w:color="auto"/>
            </w:tcBorders>
            <w:noWrap/>
            <w:hideMark/>
          </w:tcPr>
          <w:p w:rsidR="00E4476B" w:rsidRPr="00194F80" w:rsidRDefault="00E4476B" w:rsidP="00DE7E8C">
            <w:pPr>
              <w:jc w:val="center"/>
              <w:rPr>
                <w:bCs/>
              </w:rPr>
            </w:pPr>
            <w:r w:rsidRPr="00194F80">
              <w:rPr>
                <w:bCs/>
              </w:rPr>
              <w:t>11</w:t>
            </w:r>
          </w:p>
        </w:tc>
        <w:tc>
          <w:tcPr>
            <w:tcW w:w="1441" w:type="dxa"/>
            <w:tcBorders>
              <w:top w:val="nil"/>
              <w:left w:val="nil"/>
              <w:bottom w:val="single" w:sz="4" w:space="0" w:color="auto"/>
              <w:right w:val="single" w:sz="4" w:space="0" w:color="auto"/>
            </w:tcBorders>
            <w:noWrap/>
            <w:hideMark/>
          </w:tcPr>
          <w:p w:rsidR="00E4476B" w:rsidRPr="00194F80" w:rsidRDefault="00E4476B" w:rsidP="00DE7E8C">
            <w:pPr>
              <w:jc w:val="center"/>
              <w:rPr>
                <w:bCs/>
              </w:rPr>
            </w:pPr>
            <w:r w:rsidRPr="00194F80">
              <w:rPr>
                <w:bCs/>
              </w:rPr>
              <w:t>4 933,20</w:t>
            </w:r>
          </w:p>
        </w:tc>
      </w:tr>
      <w:tr w:rsidR="00DE7E8C" w:rsidRPr="00194F80" w:rsidTr="00EB3395">
        <w:trPr>
          <w:trHeight w:val="20"/>
        </w:trPr>
        <w:tc>
          <w:tcPr>
            <w:tcW w:w="870" w:type="dxa"/>
            <w:tcBorders>
              <w:top w:val="nil"/>
              <w:left w:val="single" w:sz="4" w:space="0" w:color="auto"/>
              <w:bottom w:val="single" w:sz="4" w:space="0" w:color="auto"/>
              <w:right w:val="single" w:sz="4" w:space="0" w:color="auto"/>
            </w:tcBorders>
            <w:noWrap/>
            <w:hideMark/>
          </w:tcPr>
          <w:p w:rsidR="00E4476B" w:rsidRPr="00194F80" w:rsidRDefault="00E4476B" w:rsidP="00DE7E8C">
            <w:pPr>
              <w:rPr>
                <w:bCs/>
              </w:rPr>
            </w:pPr>
            <w:r w:rsidRPr="00194F80">
              <w:rPr>
                <w:bCs/>
              </w:rPr>
              <w:t xml:space="preserve">6. </w:t>
            </w:r>
          </w:p>
        </w:tc>
        <w:tc>
          <w:tcPr>
            <w:tcW w:w="2975" w:type="dxa"/>
            <w:tcBorders>
              <w:top w:val="nil"/>
              <w:left w:val="nil"/>
              <w:bottom w:val="single" w:sz="4" w:space="0" w:color="auto"/>
              <w:right w:val="single" w:sz="4" w:space="0" w:color="auto"/>
            </w:tcBorders>
            <w:hideMark/>
          </w:tcPr>
          <w:p w:rsidR="00E4476B" w:rsidRPr="00194F80" w:rsidRDefault="00E4476B" w:rsidP="00DE7E8C">
            <w:pPr>
              <w:rPr>
                <w:bCs/>
              </w:rPr>
            </w:pPr>
            <w:r w:rsidRPr="00194F80">
              <w:rPr>
                <w:bCs/>
              </w:rPr>
              <w:t>Leidimai už keleivių vežimą taksi</w:t>
            </w:r>
          </w:p>
        </w:tc>
        <w:tc>
          <w:tcPr>
            <w:tcW w:w="1418" w:type="dxa"/>
            <w:tcBorders>
              <w:top w:val="nil"/>
              <w:left w:val="nil"/>
              <w:bottom w:val="single" w:sz="4" w:space="0" w:color="auto"/>
              <w:right w:val="single" w:sz="4" w:space="0" w:color="auto"/>
            </w:tcBorders>
            <w:hideMark/>
          </w:tcPr>
          <w:p w:rsidR="00E4476B" w:rsidRPr="00194F80" w:rsidRDefault="00E4476B" w:rsidP="00DE7E8C">
            <w:pPr>
              <w:jc w:val="center"/>
              <w:rPr>
                <w:bCs/>
              </w:rPr>
            </w:pPr>
            <w:r w:rsidRPr="00194F80">
              <w:rPr>
                <w:bCs/>
              </w:rPr>
              <w:t>247</w:t>
            </w:r>
          </w:p>
        </w:tc>
        <w:tc>
          <w:tcPr>
            <w:tcW w:w="1419" w:type="dxa"/>
            <w:tcBorders>
              <w:top w:val="nil"/>
              <w:left w:val="nil"/>
              <w:bottom w:val="single" w:sz="4" w:space="0" w:color="auto"/>
              <w:right w:val="single" w:sz="4" w:space="0" w:color="auto"/>
            </w:tcBorders>
            <w:noWrap/>
            <w:hideMark/>
          </w:tcPr>
          <w:p w:rsidR="00E4476B" w:rsidRPr="00194F80" w:rsidRDefault="00E4476B" w:rsidP="00DE7E8C">
            <w:pPr>
              <w:rPr>
                <w:bCs/>
              </w:rPr>
            </w:pPr>
          </w:p>
        </w:tc>
        <w:tc>
          <w:tcPr>
            <w:tcW w:w="1418" w:type="dxa"/>
            <w:tcBorders>
              <w:top w:val="nil"/>
              <w:left w:val="nil"/>
              <w:bottom w:val="single" w:sz="4" w:space="0" w:color="auto"/>
              <w:right w:val="single" w:sz="4" w:space="0" w:color="auto"/>
            </w:tcBorders>
            <w:noWrap/>
            <w:hideMark/>
          </w:tcPr>
          <w:p w:rsidR="00E4476B" w:rsidRPr="00194F80" w:rsidRDefault="00E4476B" w:rsidP="00DE7E8C">
            <w:pPr>
              <w:jc w:val="center"/>
              <w:rPr>
                <w:bCs/>
              </w:rPr>
            </w:pPr>
            <w:r w:rsidRPr="00194F80">
              <w:rPr>
                <w:bCs/>
              </w:rPr>
              <w:t>155</w:t>
            </w:r>
          </w:p>
        </w:tc>
        <w:tc>
          <w:tcPr>
            <w:tcW w:w="1441" w:type="dxa"/>
            <w:tcBorders>
              <w:top w:val="nil"/>
              <w:left w:val="nil"/>
              <w:bottom w:val="single" w:sz="4" w:space="0" w:color="auto"/>
              <w:right w:val="single" w:sz="4" w:space="0" w:color="auto"/>
            </w:tcBorders>
            <w:noWrap/>
            <w:hideMark/>
          </w:tcPr>
          <w:p w:rsidR="00E4476B" w:rsidRPr="00194F80" w:rsidRDefault="00E4476B" w:rsidP="00DE7E8C">
            <w:pPr>
              <w:jc w:val="center"/>
              <w:rPr>
                <w:bCs/>
              </w:rPr>
            </w:pPr>
            <w:r w:rsidRPr="00194F80">
              <w:rPr>
                <w:bCs/>
              </w:rPr>
              <w:t>8 820,00</w:t>
            </w:r>
          </w:p>
        </w:tc>
      </w:tr>
      <w:tr w:rsidR="00E4476B" w:rsidRPr="00194F80" w:rsidTr="00EB3395">
        <w:trPr>
          <w:trHeight w:val="20"/>
        </w:trPr>
        <w:tc>
          <w:tcPr>
            <w:tcW w:w="3845" w:type="dxa"/>
            <w:gridSpan w:val="2"/>
            <w:tcBorders>
              <w:top w:val="nil"/>
              <w:left w:val="single" w:sz="4" w:space="0" w:color="auto"/>
              <w:bottom w:val="single" w:sz="4" w:space="0" w:color="auto"/>
              <w:right w:val="single" w:sz="4" w:space="0" w:color="auto"/>
            </w:tcBorders>
            <w:noWrap/>
            <w:hideMark/>
          </w:tcPr>
          <w:p w:rsidR="00E4476B" w:rsidRPr="00194F80" w:rsidRDefault="00E4476B" w:rsidP="00DE7E8C">
            <w:pPr>
              <w:jc w:val="right"/>
              <w:rPr>
                <w:b/>
                <w:bCs/>
              </w:rPr>
            </w:pPr>
            <w:r w:rsidRPr="00194F80">
              <w:rPr>
                <w:b/>
                <w:bCs/>
              </w:rPr>
              <w:t>Iš viso:</w:t>
            </w:r>
          </w:p>
        </w:tc>
        <w:tc>
          <w:tcPr>
            <w:tcW w:w="1418" w:type="dxa"/>
            <w:tcBorders>
              <w:top w:val="nil"/>
              <w:left w:val="nil"/>
              <w:bottom w:val="single" w:sz="4" w:space="0" w:color="auto"/>
              <w:right w:val="single" w:sz="4" w:space="0" w:color="auto"/>
            </w:tcBorders>
            <w:hideMark/>
          </w:tcPr>
          <w:p w:rsidR="00E4476B" w:rsidRPr="00194F80" w:rsidRDefault="00E4476B" w:rsidP="00DE7E8C">
            <w:pPr>
              <w:jc w:val="center"/>
              <w:rPr>
                <w:b/>
                <w:bCs/>
              </w:rPr>
            </w:pPr>
            <w:r w:rsidRPr="00194F80">
              <w:rPr>
                <w:b/>
                <w:bCs/>
              </w:rPr>
              <w:t>3 444</w:t>
            </w:r>
          </w:p>
        </w:tc>
        <w:tc>
          <w:tcPr>
            <w:tcW w:w="1419" w:type="dxa"/>
            <w:tcBorders>
              <w:top w:val="nil"/>
              <w:left w:val="nil"/>
              <w:bottom w:val="single" w:sz="4" w:space="0" w:color="auto"/>
              <w:right w:val="single" w:sz="4" w:space="0" w:color="auto"/>
            </w:tcBorders>
            <w:noWrap/>
            <w:hideMark/>
          </w:tcPr>
          <w:p w:rsidR="00E4476B" w:rsidRPr="00194F80" w:rsidRDefault="00E4476B" w:rsidP="00DE7E8C">
            <w:pPr>
              <w:jc w:val="center"/>
              <w:rPr>
                <w:b/>
                <w:bCs/>
              </w:rPr>
            </w:pPr>
            <w:r w:rsidRPr="00194F80">
              <w:rPr>
                <w:b/>
                <w:bCs/>
              </w:rPr>
              <w:t>52</w:t>
            </w:r>
          </w:p>
        </w:tc>
        <w:tc>
          <w:tcPr>
            <w:tcW w:w="1418" w:type="dxa"/>
            <w:tcBorders>
              <w:top w:val="nil"/>
              <w:left w:val="nil"/>
              <w:bottom w:val="single" w:sz="4" w:space="0" w:color="auto"/>
              <w:right w:val="single" w:sz="4" w:space="0" w:color="auto"/>
            </w:tcBorders>
            <w:noWrap/>
            <w:hideMark/>
          </w:tcPr>
          <w:p w:rsidR="00E4476B" w:rsidRPr="00194F80" w:rsidRDefault="00E4476B" w:rsidP="00DE7E8C">
            <w:pPr>
              <w:jc w:val="center"/>
              <w:rPr>
                <w:b/>
                <w:bCs/>
              </w:rPr>
            </w:pPr>
            <w:r w:rsidRPr="00194F80">
              <w:rPr>
                <w:b/>
                <w:bCs/>
              </w:rPr>
              <w:t>239</w:t>
            </w:r>
          </w:p>
        </w:tc>
        <w:tc>
          <w:tcPr>
            <w:tcW w:w="1441" w:type="dxa"/>
            <w:tcBorders>
              <w:top w:val="nil"/>
              <w:left w:val="nil"/>
              <w:bottom w:val="single" w:sz="4" w:space="0" w:color="auto"/>
              <w:right w:val="single" w:sz="4" w:space="0" w:color="auto"/>
            </w:tcBorders>
            <w:noWrap/>
            <w:hideMark/>
          </w:tcPr>
          <w:p w:rsidR="00E4476B" w:rsidRPr="00194F80" w:rsidRDefault="00E4476B" w:rsidP="00DE7E8C">
            <w:pPr>
              <w:jc w:val="center"/>
              <w:rPr>
                <w:b/>
                <w:bCs/>
              </w:rPr>
            </w:pPr>
            <w:r w:rsidRPr="00194F80">
              <w:rPr>
                <w:b/>
                <w:bCs/>
              </w:rPr>
              <w:t>661 603,60</w:t>
            </w:r>
          </w:p>
        </w:tc>
      </w:tr>
    </w:tbl>
    <w:p w:rsidR="00E4476B" w:rsidRPr="00194F80" w:rsidRDefault="00E4476B" w:rsidP="00DE7E8C">
      <w:pPr>
        <w:rPr>
          <w:b/>
        </w:rPr>
      </w:pPr>
    </w:p>
    <w:p w:rsidR="00E4476B" w:rsidRPr="00194F80" w:rsidRDefault="00E4476B" w:rsidP="00DE7E8C">
      <w:pPr>
        <w:jc w:val="center"/>
        <w:rPr>
          <w:b/>
        </w:rPr>
      </w:pPr>
      <w:r w:rsidRPr="00194F80">
        <w:rPr>
          <w:b/>
        </w:rPr>
        <w:t>SOCIALINIŲ REIKALŲ DEPARTAMENTAS</w:t>
      </w:r>
    </w:p>
    <w:p w:rsidR="00E4476B" w:rsidRPr="00194F80" w:rsidRDefault="00E4476B" w:rsidP="00DE7E8C">
      <w:pPr>
        <w:jc w:val="center"/>
        <w:rPr>
          <w:b/>
        </w:rPr>
      </w:pPr>
    </w:p>
    <w:p w:rsidR="00E4476B" w:rsidRPr="00194F80" w:rsidRDefault="00E4476B" w:rsidP="00DE7E8C">
      <w:pPr>
        <w:ind w:firstLine="709"/>
        <w:jc w:val="both"/>
      </w:pPr>
      <w:r w:rsidRPr="00194F80">
        <w:t>Departamentas yra atsakingas už: 1) valstybės ir savivaldybės politikos savivaldybės socialinių paslaugų, socialinio būsto, sveikatos ir civilinės būklės aktų registravimo bei gyvenamosios vietos deklaravimo srityse įgyvendinimą; 2) savivaldybės socialinių paslaugų kokybės gerinimą ir plėtrą.</w:t>
      </w:r>
    </w:p>
    <w:p w:rsidR="00E4476B" w:rsidRPr="00194F80" w:rsidRDefault="00E4476B" w:rsidP="00DE7E8C">
      <w:pPr>
        <w:ind w:firstLine="709"/>
        <w:jc w:val="both"/>
      </w:pPr>
      <w:r w:rsidRPr="00194F80">
        <w:t>Departamentas 2016 m. įgyvendino 2 Klaipėdos miesto savivaldybės 2016–2018 metų strateginio veiklos plano programas: Socialinės atskirties mažinimo programą ir Sveikatos apsaugos paslaugų gerinimo programą.</w:t>
      </w:r>
    </w:p>
    <w:p w:rsidR="00E4476B" w:rsidRPr="00194F80" w:rsidRDefault="00E4476B" w:rsidP="00DE7E8C">
      <w:pPr>
        <w:jc w:val="center"/>
        <w:rPr>
          <w:b/>
        </w:rPr>
      </w:pPr>
    </w:p>
    <w:p w:rsidR="00E4476B" w:rsidRPr="00194F80" w:rsidRDefault="00E4476B" w:rsidP="00DE7E8C">
      <w:pPr>
        <w:jc w:val="center"/>
        <w:rPr>
          <w:b/>
        </w:rPr>
      </w:pPr>
      <w:r w:rsidRPr="00194F80">
        <w:rPr>
          <w:b/>
        </w:rPr>
        <w:t>Socialinė parama ir socialinės paslaugos</w:t>
      </w:r>
    </w:p>
    <w:p w:rsidR="00E4476B" w:rsidRPr="00194F80" w:rsidRDefault="00E4476B" w:rsidP="00DE7E8C">
      <w:pPr>
        <w:jc w:val="center"/>
        <w:rPr>
          <w:b/>
        </w:rPr>
      </w:pPr>
    </w:p>
    <w:p w:rsidR="00E4476B" w:rsidRPr="00194F80" w:rsidRDefault="00E4476B" w:rsidP="00DE7E8C">
      <w:pPr>
        <w:ind w:firstLine="709"/>
        <w:jc w:val="both"/>
      </w:pPr>
      <w:r w:rsidRPr="00194F80">
        <w:t>Organizuotas socialini</w:t>
      </w:r>
      <w:r w:rsidR="00B60640" w:rsidRPr="00194F80">
        <w:t>ų paslaugų teikimas Klaipėdos miesto</w:t>
      </w:r>
      <w:r w:rsidRPr="00194F80">
        <w:t xml:space="preserve"> gyventojams per biudžetines įstaigas, perkamas paslaugas ir kompensavimo sutartis. Teiktų paslaugų grupės ir gavėjų sk</w:t>
      </w:r>
      <w:r w:rsidR="00C104C6" w:rsidRPr="00194F80">
        <w:t xml:space="preserve">aičius pateikiamas </w:t>
      </w:r>
      <w:r w:rsidR="00AB0CCB" w:rsidRPr="00194F80">
        <w:t>4</w:t>
      </w:r>
      <w:r w:rsidR="00C104C6" w:rsidRPr="00194F80">
        <w:t xml:space="preserve"> lentelėje.</w:t>
      </w:r>
    </w:p>
    <w:p w:rsidR="00C104C6" w:rsidRPr="00194F80" w:rsidRDefault="00C104C6" w:rsidP="00DE7E8C">
      <w:pPr>
        <w:ind w:firstLine="709"/>
        <w:jc w:val="both"/>
      </w:pPr>
    </w:p>
    <w:p w:rsidR="00E4476B" w:rsidRPr="00194F80" w:rsidRDefault="00E030A4" w:rsidP="00DE7E8C">
      <w:pPr>
        <w:jc w:val="both"/>
        <w:rPr>
          <w:b/>
        </w:rPr>
      </w:pPr>
      <w:r w:rsidRPr="00194F80">
        <w:rPr>
          <w:b/>
        </w:rPr>
        <w:t>4</w:t>
      </w:r>
      <w:r w:rsidR="00E4476B" w:rsidRPr="00194F80">
        <w:rPr>
          <w:b/>
        </w:rPr>
        <w:t xml:space="preserve"> lentelė. Socialinių paslaugų gavėjų skaičius pagal paslaugų rūšis ir grupes 2015–2016 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3220"/>
        <w:gridCol w:w="1263"/>
        <w:gridCol w:w="1150"/>
        <w:gridCol w:w="1284"/>
      </w:tblGrid>
      <w:tr w:rsidR="00DE7E8C" w:rsidRPr="00DE7E8C" w:rsidTr="00EB3395">
        <w:trPr>
          <w:tblHeader/>
        </w:trPr>
        <w:tc>
          <w:tcPr>
            <w:tcW w:w="2751" w:type="dxa"/>
            <w:tcBorders>
              <w:top w:val="single" w:sz="4" w:space="0" w:color="auto"/>
              <w:left w:val="single" w:sz="4" w:space="0" w:color="auto"/>
              <w:bottom w:val="single" w:sz="4" w:space="0" w:color="auto"/>
              <w:right w:val="single" w:sz="4" w:space="0" w:color="auto"/>
            </w:tcBorders>
            <w:vAlign w:val="center"/>
            <w:hideMark/>
          </w:tcPr>
          <w:p w:rsidR="00E4476B" w:rsidRPr="00194F80" w:rsidRDefault="00E4476B" w:rsidP="00C104C6">
            <w:pPr>
              <w:pStyle w:val="Pagrindinistekstas"/>
              <w:jc w:val="center"/>
              <w:rPr>
                <w:b/>
              </w:rPr>
            </w:pPr>
            <w:r w:rsidRPr="00194F80">
              <w:rPr>
                <w:b/>
              </w:rPr>
              <w:t>Paslaugos pavadinimas</w:t>
            </w:r>
          </w:p>
        </w:tc>
        <w:tc>
          <w:tcPr>
            <w:tcW w:w="3294" w:type="dxa"/>
            <w:tcBorders>
              <w:top w:val="single" w:sz="4" w:space="0" w:color="auto"/>
              <w:left w:val="single" w:sz="4" w:space="0" w:color="auto"/>
              <w:bottom w:val="single" w:sz="4" w:space="0" w:color="auto"/>
              <w:right w:val="single" w:sz="4" w:space="0" w:color="auto"/>
            </w:tcBorders>
            <w:vAlign w:val="center"/>
            <w:hideMark/>
          </w:tcPr>
          <w:p w:rsidR="00E4476B" w:rsidRPr="00194F80" w:rsidRDefault="00E4476B" w:rsidP="00C104C6">
            <w:pPr>
              <w:pStyle w:val="Pagrindinistekstas"/>
              <w:jc w:val="center"/>
              <w:rPr>
                <w:b/>
              </w:rPr>
            </w:pPr>
            <w:r w:rsidRPr="00194F80">
              <w:rPr>
                <w:b/>
              </w:rPr>
              <w:t>Paslaugų gavėjų grupė</w:t>
            </w:r>
          </w:p>
        </w:tc>
        <w:tc>
          <w:tcPr>
            <w:tcW w:w="1268" w:type="dxa"/>
            <w:tcBorders>
              <w:top w:val="single" w:sz="4" w:space="0" w:color="auto"/>
              <w:left w:val="single" w:sz="4" w:space="0" w:color="auto"/>
              <w:bottom w:val="single" w:sz="4" w:space="0" w:color="auto"/>
              <w:right w:val="single" w:sz="4" w:space="0" w:color="auto"/>
            </w:tcBorders>
            <w:vAlign w:val="center"/>
            <w:hideMark/>
          </w:tcPr>
          <w:p w:rsidR="00E4476B" w:rsidRPr="00194F80" w:rsidRDefault="00E4476B" w:rsidP="00C104C6">
            <w:pPr>
              <w:pStyle w:val="Pagrindinistekstas"/>
              <w:jc w:val="center"/>
              <w:rPr>
                <w:b/>
              </w:rPr>
            </w:pPr>
            <w:r w:rsidRPr="00194F80">
              <w:rPr>
                <w:b/>
              </w:rPr>
              <w:t>Paslaugų gavėjų</w:t>
            </w:r>
          </w:p>
          <w:p w:rsidR="00E4476B" w:rsidRPr="00194F80" w:rsidRDefault="00E4476B" w:rsidP="00C104C6">
            <w:pPr>
              <w:pStyle w:val="Pagrindinistekstas"/>
              <w:jc w:val="center"/>
              <w:rPr>
                <w:b/>
              </w:rPr>
            </w:pPr>
            <w:r w:rsidRPr="00194F80">
              <w:rPr>
                <w:b/>
              </w:rPr>
              <w:t>skaičius</w:t>
            </w:r>
          </w:p>
          <w:p w:rsidR="00E4476B" w:rsidRPr="00194F80" w:rsidRDefault="00E4476B" w:rsidP="00C104C6">
            <w:pPr>
              <w:pStyle w:val="Pagrindinistekstas"/>
              <w:jc w:val="center"/>
              <w:rPr>
                <w:b/>
              </w:rPr>
            </w:pPr>
            <w:r w:rsidRPr="00194F80">
              <w:rPr>
                <w:b/>
              </w:rPr>
              <w:t>2015 m.</w:t>
            </w:r>
          </w:p>
        </w:tc>
        <w:tc>
          <w:tcPr>
            <w:tcW w:w="1150" w:type="dxa"/>
            <w:tcBorders>
              <w:top w:val="single" w:sz="4" w:space="0" w:color="auto"/>
              <w:left w:val="single" w:sz="4" w:space="0" w:color="auto"/>
              <w:bottom w:val="single" w:sz="4" w:space="0" w:color="auto"/>
              <w:right w:val="single" w:sz="4" w:space="0" w:color="auto"/>
            </w:tcBorders>
            <w:vAlign w:val="center"/>
            <w:hideMark/>
          </w:tcPr>
          <w:p w:rsidR="00E4476B" w:rsidRPr="00194F80" w:rsidRDefault="00E4476B" w:rsidP="00C104C6">
            <w:pPr>
              <w:pStyle w:val="Pagrindinistekstas"/>
              <w:jc w:val="center"/>
              <w:rPr>
                <w:b/>
              </w:rPr>
            </w:pPr>
            <w:r w:rsidRPr="00194F80">
              <w:rPr>
                <w:b/>
              </w:rPr>
              <w:t>Paslaugų</w:t>
            </w:r>
          </w:p>
          <w:p w:rsidR="00E4476B" w:rsidRPr="00194F80" w:rsidRDefault="00E4476B" w:rsidP="00C104C6">
            <w:pPr>
              <w:pStyle w:val="Pagrindinistekstas"/>
              <w:jc w:val="center"/>
              <w:rPr>
                <w:b/>
              </w:rPr>
            </w:pPr>
            <w:r w:rsidRPr="00194F80">
              <w:rPr>
                <w:b/>
              </w:rPr>
              <w:t>gavėjų skaičius</w:t>
            </w:r>
          </w:p>
          <w:p w:rsidR="00E4476B" w:rsidRPr="00194F80" w:rsidRDefault="00E4476B" w:rsidP="00C104C6">
            <w:pPr>
              <w:pStyle w:val="Pagrindinistekstas"/>
              <w:jc w:val="center"/>
              <w:rPr>
                <w:b/>
              </w:rPr>
            </w:pPr>
            <w:r w:rsidRPr="00194F80">
              <w:rPr>
                <w:b/>
              </w:rPr>
              <w:t>2016 m.</w:t>
            </w:r>
          </w:p>
        </w:tc>
        <w:tc>
          <w:tcPr>
            <w:tcW w:w="1171" w:type="dxa"/>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C104C6">
            <w:pPr>
              <w:jc w:val="center"/>
              <w:rPr>
                <w:b/>
              </w:rPr>
            </w:pPr>
            <w:r w:rsidRPr="00194F80">
              <w:rPr>
                <w:b/>
              </w:rPr>
              <w:t>2016 m. pab. laukiantys eilėje</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Maitinimas</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Neįgalieji, socialinės rizikos asmenys, senyvo amžiaus asmenys</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312</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242</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F114A9" w:rsidP="00DE7E8C">
            <w:pPr>
              <w:pStyle w:val="Pagrindinistekstas"/>
            </w:pPr>
            <w:r>
              <w:t>-</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Transporto paslauga</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Neįgalieji, socialinės rizikos asmenys, senyvo amžiaus asmenys</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209</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241</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F114A9" w:rsidP="00DE7E8C">
            <w:pPr>
              <w:pStyle w:val="Pagrindinistekstas"/>
            </w:pPr>
            <w:r>
              <w:t>-</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Būsto ir aplinkos pritaikymas</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Neįgalieji</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12</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26</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57</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436C02" w:rsidP="00DE7E8C">
            <w:pPr>
              <w:pStyle w:val="Pagrindinistekstas"/>
              <w:jc w:val="left"/>
            </w:pPr>
            <w:r>
              <w:t>Techninių priemonių dalij</w:t>
            </w:r>
            <w:r w:rsidR="00E4476B" w:rsidRPr="00DE7E8C">
              <w:t>imas</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Neįgalieji, senyvo amžiaus asmenys</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889</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1</w:t>
            </w:r>
            <w:r w:rsidR="007A3C98">
              <w:t> </w:t>
            </w:r>
            <w:r w:rsidRPr="00DE7E8C">
              <w:t>037</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89</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Aprūpinimas būtiniausiais drabužiais, avalyne, maisto produktais</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Neįgalieji, socialinės rizikos asmenys, senyvo amžiaus asmenys</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511</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575</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Konsultavimas, tarpininkavimas ir atstovavimas,</w:t>
            </w:r>
            <w:r w:rsidR="00A63005">
              <w:t xml:space="preserve"> </w:t>
            </w:r>
            <w:r w:rsidRPr="00DE7E8C">
              <w:t>lydėjimas</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Neįgalieji, socialinės rizikos asmenys, senyvo amžiaus asmenys</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3</w:t>
            </w:r>
            <w:r w:rsidR="007A3C98">
              <w:t> </w:t>
            </w:r>
            <w:r w:rsidRPr="00DE7E8C">
              <w:t>486</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2</w:t>
            </w:r>
            <w:r w:rsidR="007A3C98">
              <w:t> </w:t>
            </w:r>
            <w:r w:rsidRPr="00DE7E8C">
              <w:t>557</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F114A9" w:rsidP="00DE7E8C">
            <w:pPr>
              <w:pStyle w:val="Pagrindinistekstas"/>
            </w:pPr>
            <w:r>
              <w:t>-</w:t>
            </w:r>
          </w:p>
        </w:tc>
      </w:tr>
      <w:tr w:rsidR="00DE7E8C" w:rsidRPr="00DE7E8C" w:rsidTr="00EB3395">
        <w:trPr>
          <w:trHeight w:val="357"/>
        </w:trPr>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Sociokultūrinės paslaugos</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Neįgalieji, senyvo amžiaus asmenys</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742</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716</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F114A9" w:rsidP="00DE7E8C">
            <w:pPr>
              <w:pStyle w:val="Pagrindinistekstas"/>
            </w:pPr>
            <w:r>
              <w:t>-</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Pagalba į namus</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Neįgalieji, senyvo amžiaus asmenys</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387</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454</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30</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Socialinių įgūdžių ugdymas ir palaikymas</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Socialinės rizikos šeimos</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412</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434</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F114A9" w:rsidP="00DE7E8C">
            <w:pPr>
              <w:pStyle w:val="Pagrindinistekstas"/>
            </w:pPr>
            <w:r>
              <w:t>-</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lastRenderedPageBreak/>
              <w:t>Laikinas apnakvindinimas</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Socialinės rizikos asmenys</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280</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299</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Intensyvi krizių įveikimo pagalba</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Socialinės rizikos vaikai arba vaikai iš socialinės rizikos šeimų</w:t>
            </w:r>
            <w:r w:rsidR="00CD47C7">
              <w:t>,</w:t>
            </w:r>
          </w:p>
          <w:p w:rsidR="00E4476B" w:rsidRPr="00DE7E8C" w:rsidRDefault="00CD47C7" w:rsidP="00DE7E8C">
            <w:pPr>
              <w:pStyle w:val="Pagrindinistekstas"/>
              <w:jc w:val="left"/>
            </w:pPr>
            <w:r>
              <w:t>s</w:t>
            </w:r>
            <w:r w:rsidR="00E4476B" w:rsidRPr="00DE7E8C">
              <w:t>ocialinės rizikos asmenys</w:t>
            </w:r>
          </w:p>
        </w:tc>
        <w:tc>
          <w:tcPr>
            <w:tcW w:w="1268" w:type="dxa"/>
            <w:tcBorders>
              <w:top w:val="single" w:sz="4" w:space="0" w:color="auto"/>
              <w:left w:val="single" w:sz="4" w:space="0" w:color="auto"/>
              <w:bottom w:val="single" w:sz="4" w:space="0" w:color="auto"/>
              <w:right w:val="single" w:sz="4" w:space="0" w:color="auto"/>
            </w:tcBorders>
          </w:tcPr>
          <w:p w:rsidR="00E4476B" w:rsidRPr="00DE7E8C" w:rsidRDefault="00E4476B" w:rsidP="00DE7E8C">
            <w:pPr>
              <w:pStyle w:val="Pagrindinistekstas"/>
            </w:pPr>
            <w:r w:rsidRPr="00DE7E8C">
              <w:t>72</w:t>
            </w:r>
          </w:p>
          <w:p w:rsidR="00E4476B" w:rsidRPr="00DE7E8C" w:rsidRDefault="00E4476B" w:rsidP="00DE7E8C">
            <w:pPr>
              <w:pStyle w:val="Pagrindinistekstas"/>
            </w:pPr>
          </w:p>
          <w:p w:rsidR="00E4476B" w:rsidRPr="00DE7E8C" w:rsidRDefault="00E4476B" w:rsidP="00DE7E8C">
            <w:pPr>
              <w:pStyle w:val="Pagrindinistekstas"/>
            </w:pPr>
            <w:r w:rsidRPr="00DE7E8C">
              <w:t>-</w:t>
            </w:r>
          </w:p>
        </w:tc>
        <w:tc>
          <w:tcPr>
            <w:tcW w:w="1150" w:type="dxa"/>
            <w:tcBorders>
              <w:top w:val="single" w:sz="4" w:space="0" w:color="auto"/>
              <w:left w:val="single" w:sz="4" w:space="0" w:color="auto"/>
              <w:bottom w:val="single" w:sz="4" w:space="0" w:color="auto"/>
              <w:right w:val="single" w:sz="4" w:space="0" w:color="auto"/>
            </w:tcBorders>
          </w:tcPr>
          <w:p w:rsidR="00E4476B" w:rsidRPr="00DE7E8C" w:rsidRDefault="00E4476B" w:rsidP="00DE7E8C">
            <w:r w:rsidRPr="00DE7E8C">
              <w:t>92</w:t>
            </w:r>
          </w:p>
          <w:p w:rsidR="00E4476B" w:rsidRPr="00DE7E8C" w:rsidRDefault="00E4476B" w:rsidP="00DE7E8C"/>
          <w:p w:rsidR="00E4476B" w:rsidRPr="00DE7E8C" w:rsidRDefault="00E4476B" w:rsidP="00DE7E8C">
            <w:r w:rsidRPr="00DE7E8C">
              <w:t>75</w:t>
            </w:r>
          </w:p>
        </w:tc>
        <w:tc>
          <w:tcPr>
            <w:tcW w:w="1171" w:type="dxa"/>
            <w:tcBorders>
              <w:top w:val="single" w:sz="4" w:space="0" w:color="auto"/>
              <w:left w:val="single" w:sz="4" w:space="0" w:color="auto"/>
              <w:bottom w:val="single" w:sz="4" w:space="0" w:color="auto"/>
              <w:right w:val="single" w:sz="4" w:space="0" w:color="auto"/>
            </w:tcBorders>
          </w:tcPr>
          <w:p w:rsidR="00E4476B" w:rsidRPr="00DE7E8C" w:rsidRDefault="00F114A9" w:rsidP="00DE7E8C">
            <w:r>
              <w:t>-</w:t>
            </w:r>
          </w:p>
          <w:p w:rsidR="00E4476B" w:rsidRPr="00DE7E8C" w:rsidRDefault="00E4476B" w:rsidP="00DE7E8C"/>
          <w:p w:rsidR="00E4476B" w:rsidRPr="00DE7E8C" w:rsidRDefault="00E4476B" w:rsidP="00DE7E8C">
            <w:r w:rsidRPr="00DE7E8C">
              <w:t>-</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Psichosocialinė pagalba</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Socialinės rizikos asmenys</w:t>
            </w:r>
            <w:r w:rsidR="00CD47C7">
              <w:t>,</w:t>
            </w:r>
          </w:p>
          <w:p w:rsidR="00E4476B" w:rsidRPr="00DE7E8C" w:rsidRDefault="00CD47C7" w:rsidP="00DE7E8C">
            <w:pPr>
              <w:pStyle w:val="Pagrindinistekstas"/>
              <w:jc w:val="left"/>
            </w:pPr>
            <w:r>
              <w:t>š</w:t>
            </w:r>
            <w:r w:rsidR="00E4476B" w:rsidRPr="00DE7E8C">
              <w:t>eimos, auginančios neįgalius vaikus</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127</w:t>
            </w:r>
          </w:p>
          <w:p w:rsidR="00E4476B" w:rsidRPr="00DE7E8C" w:rsidRDefault="00E4476B" w:rsidP="00DE7E8C">
            <w:pPr>
              <w:pStyle w:val="Pagrindinistekstas"/>
            </w:pPr>
            <w:r w:rsidRPr="00DE7E8C">
              <w:t>-</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206</w:t>
            </w:r>
          </w:p>
          <w:p w:rsidR="00E4476B" w:rsidRPr="00DE7E8C" w:rsidRDefault="00E4476B" w:rsidP="00DE7E8C">
            <w:r w:rsidRPr="00DE7E8C">
              <w:t>2</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Apgyvendinimas krizių centre</w:t>
            </w:r>
          </w:p>
        </w:tc>
        <w:tc>
          <w:tcPr>
            <w:tcW w:w="3294" w:type="dxa"/>
            <w:tcBorders>
              <w:top w:val="single" w:sz="4" w:space="0" w:color="auto"/>
              <w:left w:val="single" w:sz="4" w:space="0" w:color="auto"/>
              <w:bottom w:val="single" w:sz="4" w:space="0" w:color="auto"/>
              <w:right w:val="single" w:sz="4" w:space="0" w:color="auto"/>
            </w:tcBorders>
          </w:tcPr>
          <w:p w:rsidR="00E4476B" w:rsidRPr="00DE7E8C" w:rsidRDefault="00E4476B" w:rsidP="00A63005">
            <w:pPr>
              <w:pStyle w:val="Pagrindinistekstas"/>
              <w:jc w:val="left"/>
            </w:pPr>
            <w:r w:rsidRPr="00DE7E8C">
              <w:t>Socialinės rizikos asmenys ir vaikai</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93</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50</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FA744B" w:rsidP="00DE7E8C">
            <w:r>
              <w:t>-</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Apgyvendinimas nakvynės namuose</w:t>
            </w:r>
          </w:p>
        </w:tc>
        <w:tc>
          <w:tcPr>
            <w:tcW w:w="3294" w:type="dxa"/>
            <w:tcBorders>
              <w:top w:val="single" w:sz="4" w:space="0" w:color="auto"/>
              <w:left w:val="single" w:sz="4" w:space="0" w:color="auto"/>
              <w:bottom w:val="single" w:sz="4" w:space="0" w:color="auto"/>
              <w:right w:val="single" w:sz="4" w:space="0" w:color="auto"/>
            </w:tcBorders>
          </w:tcPr>
          <w:p w:rsidR="00E4476B" w:rsidRPr="00DE7E8C" w:rsidRDefault="00E4476B" w:rsidP="00502065">
            <w:pPr>
              <w:pStyle w:val="Pagrindinistekstas"/>
              <w:jc w:val="left"/>
            </w:pPr>
            <w:r w:rsidRPr="00DE7E8C">
              <w:t>Socialinės rizikos asmenys</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253</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220</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FA744B" w:rsidP="00DE7E8C">
            <w:r>
              <w:t>-</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Socialinės priežiūros paslaugos dienos centre</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Socialinės rizikos vaikai arba vaikai iš socialinės rizikos šeimų</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114</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111</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FA744B" w:rsidP="00DE7E8C">
            <w:pPr>
              <w:pStyle w:val="Pagrindinistekstas"/>
            </w:pPr>
            <w:r>
              <w:t>-</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Pagalba globėjams (rūpintojams)</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Globėjai, rūpintojai</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34</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59</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539C8" w:rsidRDefault="00E4476B" w:rsidP="00DE7E8C">
            <w:pPr>
              <w:pStyle w:val="Pagrindinistekstas"/>
              <w:jc w:val="left"/>
            </w:pPr>
            <w:r w:rsidRPr="00D539C8">
              <w:t>Palydimoji globa</w:t>
            </w:r>
          </w:p>
        </w:tc>
        <w:tc>
          <w:tcPr>
            <w:tcW w:w="3294" w:type="dxa"/>
            <w:tcBorders>
              <w:top w:val="single" w:sz="4" w:space="0" w:color="auto"/>
              <w:left w:val="single" w:sz="4" w:space="0" w:color="auto"/>
              <w:bottom w:val="single" w:sz="4" w:space="0" w:color="auto"/>
              <w:right w:val="single" w:sz="4" w:space="0" w:color="auto"/>
            </w:tcBorders>
            <w:hideMark/>
          </w:tcPr>
          <w:p w:rsidR="00E4476B" w:rsidRPr="00D539C8" w:rsidRDefault="00E4476B" w:rsidP="00D539C8">
            <w:pPr>
              <w:pStyle w:val="Pagrindinistekstas"/>
              <w:jc w:val="left"/>
            </w:pPr>
            <w:r w:rsidRPr="00D539C8">
              <w:t>Vaikai, išėję</w:t>
            </w:r>
            <w:r w:rsidR="00D539C8" w:rsidRPr="00D539C8">
              <w:t xml:space="preserve"> iš</w:t>
            </w:r>
            <w:r w:rsidRPr="00D539C8">
              <w:t xml:space="preserve"> vaikų globos nam</w:t>
            </w:r>
            <w:r w:rsidR="00D539C8" w:rsidRPr="00D539C8">
              <w:t>ų</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15</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Prieglobstį gavusių užsieniečių socialinė integracija</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jc w:val="left"/>
            </w:pPr>
            <w:r w:rsidRPr="00DE7E8C">
              <w:t>Prieglobstį gavę užsieniečiai</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6</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B50E8A">
            <w:pPr>
              <w:pStyle w:val="Pagrindinistekstas"/>
              <w:jc w:val="left"/>
            </w:pPr>
            <w:r w:rsidRPr="00DE7E8C">
              <w:t>Dienos socialinė globa institucijoje</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B50E8A">
            <w:pPr>
              <w:pStyle w:val="Pagrindinistekstas"/>
              <w:jc w:val="left"/>
            </w:pPr>
            <w:r w:rsidRPr="00DE7E8C">
              <w:t>Neįgalieji, senyvo amžiaus asmenys</w:t>
            </w:r>
            <w:r w:rsidR="00A84FEA">
              <w:t>,</w:t>
            </w:r>
          </w:p>
          <w:p w:rsidR="00E4476B" w:rsidRPr="00DE7E8C" w:rsidRDefault="00A84FEA" w:rsidP="00B50E8A">
            <w:pPr>
              <w:pStyle w:val="Pagrindinistekstas"/>
              <w:jc w:val="left"/>
            </w:pPr>
            <w:r>
              <w:t>n</w:t>
            </w:r>
            <w:r w:rsidR="00E4476B" w:rsidRPr="00DE7E8C">
              <w:t>eįgalūs vaikai</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104</w:t>
            </w:r>
          </w:p>
          <w:p w:rsidR="00F114A9" w:rsidRDefault="00F114A9" w:rsidP="00DE7E8C">
            <w:pPr>
              <w:pStyle w:val="Pagrindinistekstas"/>
            </w:pPr>
          </w:p>
          <w:p w:rsidR="00E4476B" w:rsidRPr="00DE7E8C" w:rsidRDefault="00E4476B" w:rsidP="00DE7E8C">
            <w:pPr>
              <w:pStyle w:val="Pagrindinistekstas"/>
            </w:pPr>
            <w:r w:rsidRPr="00DE7E8C">
              <w:t>66</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157</w:t>
            </w:r>
          </w:p>
          <w:p w:rsidR="00F114A9" w:rsidRDefault="00F114A9" w:rsidP="00DE7E8C"/>
          <w:p w:rsidR="00E4476B" w:rsidRPr="00DE7E8C" w:rsidRDefault="00E4476B" w:rsidP="00DE7E8C">
            <w:r w:rsidRPr="00DE7E8C">
              <w:t>60</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w:t>
            </w:r>
          </w:p>
          <w:p w:rsidR="00E4476B" w:rsidRPr="00DE7E8C" w:rsidRDefault="00E4476B" w:rsidP="00DE7E8C">
            <w:r w:rsidRPr="00DE7E8C">
              <w:t>-</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B50E8A">
            <w:pPr>
              <w:pStyle w:val="Pagrindinistekstas"/>
              <w:jc w:val="left"/>
            </w:pPr>
            <w:r w:rsidRPr="00DE7E8C">
              <w:t>Dienos socialinė globa asmens namuose</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B50E8A">
            <w:pPr>
              <w:pStyle w:val="Pagrindinistekstas"/>
              <w:jc w:val="left"/>
            </w:pPr>
            <w:r w:rsidRPr="00DE7E8C">
              <w:t>Neįgalieji, senyvo amžiaus asmenys</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206</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243</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17</w:t>
            </w:r>
          </w:p>
        </w:tc>
      </w:tr>
      <w:tr w:rsidR="00DE7E8C"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B50E8A">
            <w:pPr>
              <w:pStyle w:val="Pagrindinistekstas"/>
              <w:jc w:val="left"/>
            </w:pPr>
            <w:r w:rsidRPr="00DE7E8C">
              <w:t>Trumpalaikė socialinė globa institucijoje</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B50E8A">
            <w:pPr>
              <w:pStyle w:val="Pagrindinistekstas"/>
              <w:jc w:val="left"/>
            </w:pPr>
            <w:r w:rsidRPr="00DE7E8C">
              <w:t>Neįgalieji, senyvo amžiaus</w:t>
            </w:r>
            <w:r w:rsidR="00A84FEA">
              <w:t xml:space="preserve"> asmenys,</w:t>
            </w:r>
          </w:p>
          <w:p w:rsidR="00E4476B" w:rsidRPr="00DE7E8C" w:rsidRDefault="00B50E8A" w:rsidP="00B50E8A">
            <w:pPr>
              <w:pStyle w:val="Pagrindinistekstas"/>
              <w:jc w:val="left"/>
            </w:pPr>
            <w:r>
              <w:t>v</w:t>
            </w:r>
            <w:r w:rsidR="00E4476B" w:rsidRPr="00DE7E8C">
              <w:t>aikai</w:t>
            </w:r>
            <w:r w:rsidR="00A84FEA">
              <w:t>,</w:t>
            </w:r>
            <w:r w:rsidR="00E4476B" w:rsidRPr="00DE7E8C">
              <w:t xml:space="preserve"> likę be tėvų globos</w:t>
            </w:r>
            <w:r w:rsidR="00A84FEA">
              <w:t>,</w:t>
            </w:r>
          </w:p>
          <w:p w:rsidR="00E4476B" w:rsidRPr="00DE7E8C" w:rsidRDefault="00A84FEA" w:rsidP="00B50E8A">
            <w:pPr>
              <w:pStyle w:val="Pagrindinistekstas"/>
              <w:jc w:val="left"/>
            </w:pPr>
            <w:r>
              <w:t>v</w:t>
            </w:r>
            <w:r w:rsidR="00E4476B" w:rsidRPr="00DE7E8C">
              <w:t>aikai su negalia</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 xml:space="preserve"> 20</w:t>
            </w:r>
          </w:p>
          <w:p w:rsidR="00F114A9" w:rsidRDefault="00F114A9" w:rsidP="00DE7E8C">
            <w:pPr>
              <w:pStyle w:val="Pagrindinistekstas"/>
            </w:pPr>
          </w:p>
          <w:p w:rsidR="00E4476B" w:rsidRPr="00DE7E8C" w:rsidRDefault="00E4476B" w:rsidP="00DE7E8C">
            <w:pPr>
              <w:pStyle w:val="Pagrindinistekstas"/>
            </w:pPr>
            <w:r w:rsidRPr="00DE7E8C">
              <w:t>27</w:t>
            </w:r>
          </w:p>
          <w:p w:rsidR="00E4476B" w:rsidRPr="00DE7E8C" w:rsidRDefault="00E4476B" w:rsidP="00DE7E8C">
            <w:pPr>
              <w:pStyle w:val="Pagrindinistekstas"/>
            </w:pPr>
            <w:r w:rsidRPr="00DE7E8C">
              <w:t>3</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68</w:t>
            </w:r>
          </w:p>
          <w:p w:rsidR="00F114A9" w:rsidRDefault="00F114A9" w:rsidP="00DE7E8C"/>
          <w:p w:rsidR="00E4476B" w:rsidRPr="00DE7E8C" w:rsidRDefault="00E4476B" w:rsidP="00DE7E8C">
            <w:r w:rsidRPr="00DE7E8C">
              <w:t>21</w:t>
            </w:r>
          </w:p>
          <w:p w:rsidR="00E4476B" w:rsidRPr="00DE7E8C" w:rsidRDefault="00E4476B" w:rsidP="00DE7E8C">
            <w:r w:rsidRPr="00DE7E8C">
              <w:t>14</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w:t>
            </w:r>
          </w:p>
          <w:p w:rsidR="00F114A9" w:rsidRDefault="00F114A9" w:rsidP="00DE7E8C"/>
          <w:p w:rsidR="00E4476B" w:rsidRPr="00DE7E8C" w:rsidRDefault="00E4476B" w:rsidP="00DE7E8C">
            <w:r w:rsidRPr="00DE7E8C">
              <w:t>-</w:t>
            </w:r>
          </w:p>
          <w:p w:rsidR="00E4476B" w:rsidRPr="00DE7E8C" w:rsidRDefault="00E4476B" w:rsidP="00DE7E8C">
            <w:r w:rsidRPr="00DE7E8C">
              <w:t>-</w:t>
            </w:r>
          </w:p>
        </w:tc>
      </w:tr>
      <w:tr w:rsidR="00E4476B" w:rsidRPr="00DE7E8C" w:rsidTr="00EB3395">
        <w:tc>
          <w:tcPr>
            <w:tcW w:w="275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B50E8A">
            <w:pPr>
              <w:pStyle w:val="Pagrindinistekstas"/>
              <w:jc w:val="left"/>
            </w:pPr>
            <w:r w:rsidRPr="00DE7E8C">
              <w:t>Ilgalaikė socialinė globa</w:t>
            </w:r>
          </w:p>
        </w:tc>
        <w:tc>
          <w:tcPr>
            <w:tcW w:w="329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B50E8A">
            <w:pPr>
              <w:pStyle w:val="Pagrindinistekstas"/>
              <w:jc w:val="left"/>
            </w:pPr>
            <w:r w:rsidRPr="00DE7E8C">
              <w:t>Neįgalieji, senyvo amžiaus asmenys</w:t>
            </w:r>
            <w:r w:rsidR="00A84FEA">
              <w:t>,</w:t>
            </w:r>
          </w:p>
          <w:p w:rsidR="00E4476B" w:rsidRPr="00DE7E8C" w:rsidRDefault="00A84FEA" w:rsidP="00B50E8A">
            <w:pPr>
              <w:pStyle w:val="Pagrindinistekstas"/>
              <w:jc w:val="left"/>
            </w:pPr>
            <w:r>
              <w:t>v</w:t>
            </w:r>
            <w:r w:rsidR="00E4476B" w:rsidRPr="00DE7E8C">
              <w:t>aikai</w:t>
            </w:r>
            <w:r>
              <w:t>,</w:t>
            </w:r>
            <w:r w:rsidR="00E4476B" w:rsidRPr="00DE7E8C">
              <w:t xml:space="preserve"> likę be tėvų globos</w:t>
            </w:r>
          </w:p>
        </w:tc>
        <w:tc>
          <w:tcPr>
            <w:tcW w:w="12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pStyle w:val="Pagrindinistekstas"/>
            </w:pPr>
            <w:r w:rsidRPr="00DE7E8C">
              <w:t>424</w:t>
            </w:r>
          </w:p>
          <w:p w:rsidR="00F114A9" w:rsidRDefault="00F114A9" w:rsidP="00DE7E8C">
            <w:pPr>
              <w:pStyle w:val="Pagrindinistekstas"/>
            </w:pPr>
          </w:p>
          <w:p w:rsidR="00E4476B" w:rsidRPr="00DE7E8C" w:rsidRDefault="00E4476B" w:rsidP="00DE7E8C">
            <w:pPr>
              <w:pStyle w:val="Pagrindinistekstas"/>
            </w:pPr>
            <w:r w:rsidRPr="00DE7E8C">
              <w:t>117</w:t>
            </w:r>
          </w:p>
        </w:tc>
        <w:tc>
          <w:tcPr>
            <w:tcW w:w="115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437</w:t>
            </w:r>
          </w:p>
          <w:p w:rsidR="00F114A9" w:rsidRDefault="00F114A9" w:rsidP="00DE7E8C"/>
          <w:p w:rsidR="00E4476B" w:rsidRPr="00DE7E8C" w:rsidRDefault="00E4476B" w:rsidP="00DE7E8C">
            <w:r w:rsidRPr="00DE7E8C">
              <w:t>104</w:t>
            </w:r>
          </w:p>
        </w:tc>
        <w:tc>
          <w:tcPr>
            <w:tcW w:w="11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49</w:t>
            </w:r>
          </w:p>
          <w:p w:rsidR="00F114A9" w:rsidRDefault="00F114A9" w:rsidP="00DE7E8C"/>
          <w:p w:rsidR="00E4476B" w:rsidRPr="00DE7E8C" w:rsidRDefault="00E4476B" w:rsidP="00DE7E8C">
            <w:r w:rsidRPr="00DE7E8C">
              <w:t>-</w:t>
            </w:r>
          </w:p>
        </w:tc>
      </w:tr>
    </w:tbl>
    <w:p w:rsidR="00E4476B" w:rsidRPr="00DE7E8C" w:rsidRDefault="00E4476B" w:rsidP="00DE7E8C">
      <w:pPr>
        <w:jc w:val="both"/>
        <w:rPr>
          <w:b/>
        </w:rPr>
      </w:pPr>
    </w:p>
    <w:p w:rsidR="00E4476B" w:rsidRPr="00DE7E8C" w:rsidRDefault="00E4476B" w:rsidP="00DE7E8C">
      <w:pPr>
        <w:ind w:firstLine="510"/>
        <w:jc w:val="both"/>
      </w:pPr>
      <w:r w:rsidRPr="00DE7E8C">
        <w:rPr>
          <w:lang w:eastAsia="lt-LT"/>
        </w:rPr>
        <w:t>Piniginės socialinės paramos gavėjų skaičius 2016 m. mažėjo (žr</w:t>
      </w:r>
      <w:r w:rsidRPr="00194F80">
        <w:rPr>
          <w:lang w:eastAsia="lt-LT"/>
        </w:rPr>
        <w:t xml:space="preserve">. </w:t>
      </w:r>
      <w:r w:rsidR="00AB0CCB" w:rsidRPr="00194F80">
        <w:rPr>
          <w:lang w:eastAsia="lt-LT"/>
        </w:rPr>
        <w:t>5</w:t>
      </w:r>
      <w:r w:rsidRPr="00194F80">
        <w:rPr>
          <w:lang w:eastAsia="lt-LT"/>
        </w:rPr>
        <w:t xml:space="preserve"> lentelę</w:t>
      </w:r>
      <w:r w:rsidRPr="00DE7E8C">
        <w:rPr>
          <w:lang w:eastAsia="lt-LT"/>
        </w:rPr>
        <w:t>), ta</w:t>
      </w:r>
      <w:r w:rsidR="0038305F">
        <w:rPr>
          <w:lang w:eastAsia="lt-LT"/>
        </w:rPr>
        <w:t>m</w:t>
      </w:r>
      <w:r w:rsidRPr="00DE7E8C">
        <w:rPr>
          <w:lang w:eastAsia="lt-LT"/>
        </w:rPr>
        <w:t xml:space="preserve"> įtako</w:t>
      </w:r>
      <w:r w:rsidR="00D56FAD">
        <w:rPr>
          <w:lang w:eastAsia="lt-LT"/>
        </w:rPr>
        <w:t>s turėjo</w:t>
      </w:r>
      <w:r w:rsidRPr="00DE7E8C">
        <w:rPr>
          <w:lang w:eastAsia="lt-LT"/>
        </w:rPr>
        <w:t xml:space="preserve"> sugriežtintos paramos teikimo sąlygos, organizuojami pareiškėjų gyvenimo sąlygų patikrinimai bei augantis pragyvenimo lygis. 2016 m. a</w:t>
      </w:r>
      <w:r w:rsidRPr="00DE7E8C">
        <w:t>ktyviai platinta bei teikta informacija dėl prašymų piniginei paramai gauti teikimo elektroniniu būdu, 2016 metais aptarnauta pagal 3</w:t>
      </w:r>
      <w:r w:rsidR="00B50E8A">
        <w:t> </w:t>
      </w:r>
      <w:r w:rsidRPr="00DE7E8C">
        <w:t xml:space="preserve">195 pareiškėjų elektroniniu būdu pateikus prašymus. </w:t>
      </w:r>
    </w:p>
    <w:p w:rsidR="00E4476B" w:rsidRPr="00DE7E8C" w:rsidRDefault="00E4476B" w:rsidP="00DE7E8C">
      <w:pPr>
        <w:ind w:firstLine="510"/>
        <w:jc w:val="both"/>
      </w:pPr>
    </w:p>
    <w:p w:rsidR="00E4476B" w:rsidRPr="00DE7E8C" w:rsidRDefault="00E030A4" w:rsidP="00DE7E8C">
      <w:pPr>
        <w:jc w:val="both"/>
        <w:rPr>
          <w:b/>
          <w:lang w:eastAsia="lt-LT"/>
        </w:rPr>
      </w:pPr>
      <w:r w:rsidRPr="00E030A4">
        <w:rPr>
          <w:b/>
          <w:lang w:eastAsia="lt-LT"/>
        </w:rPr>
        <w:t>5</w:t>
      </w:r>
      <w:r w:rsidR="00E4476B" w:rsidRPr="00E030A4">
        <w:rPr>
          <w:b/>
          <w:lang w:eastAsia="lt-LT"/>
        </w:rPr>
        <w:t xml:space="preserve"> </w:t>
      </w:r>
      <w:r w:rsidR="00E4476B" w:rsidRPr="00DE7E8C">
        <w:rPr>
          <w:b/>
          <w:lang w:eastAsia="lt-LT"/>
        </w:rPr>
        <w:t>lentelė. Piniginės socialinės paramos gavėjų skaičius 2015</w:t>
      </w:r>
      <w:r w:rsidR="00332AE1">
        <w:rPr>
          <w:b/>
          <w:lang w:eastAsia="lt-LT"/>
        </w:rPr>
        <w:t>–</w:t>
      </w:r>
      <w:r w:rsidR="00E4476B" w:rsidRPr="00DE7E8C">
        <w:rPr>
          <w:b/>
          <w:lang w:eastAsia="lt-LT"/>
        </w:rPr>
        <w:t xml:space="preserve">2016 m. </w:t>
      </w:r>
    </w:p>
    <w:tbl>
      <w:tblPr>
        <w:tblW w:w="9781" w:type="dxa"/>
        <w:tblInd w:w="-10" w:type="dxa"/>
        <w:tblCellMar>
          <w:left w:w="0" w:type="dxa"/>
          <w:right w:w="0" w:type="dxa"/>
        </w:tblCellMar>
        <w:tblLook w:val="04A0" w:firstRow="1" w:lastRow="0" w:firstColumn="1" w:lastColumn="0" w:noHBand="0" w:noVBand="1"/>
      </w:tblPr>
      <w:tblGrid>
        <w:gridCol w:w="851"/>
        <w:gridCol w:w="4512"/>
        <w:gridCol w:w="1701"/>
        <w:gridCol w:w="1418"/>
        <w:gridCol w:w="1299"/>
      </w:tblGrid>
      <w:tr w:rsidR="00DE7E8C" w:rsidRPr="0038305F" w:rsidTr="00A63005">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476B" w:rsidRPr="0038305F" w:rsidRDefault="00E4476B" w:rsidP="00332AE1">
            <w:pPr>
              <w:jc w:val="center"/>
              <w:rPr>
                <w:b/>
                <w:lang w:eastAsia="lt-LT"/>
              </w:rPr>
            </w:pPr>
            <w:r w:rsidRPr="0038305F">
              <w:rPr>
                <w:b/>
                <w:lang w:eastAsia="lt-LT"/>
              </w:rPr>
              <w:t>Eil.</w:t>
            </w:r>
          </w:p>
          <w:p w:rsidR="00E4476B" w:rsidRPr="0038305F" w:rsidRDefault="00E4476B" w:rsidP="00332AE1">
            <w:pPr>
              <w:jc w:val="center"/>
              <w:rPr>
                <w:rFonts w:eastAsia="Calibri"/>
                <w:b/>
              </w:rPr>
            </w:pPr>
            <w:r w:rsidRPr="0038305F">
              <w:rPr>
                <w:b/>
                <w:lang w:eastAsia="lt-LT"/>
              </w:rPr>
              <w:t>Nr.</w:t>
            </w:r>
          </w:p>
        </w:tc>
        <w:tc>
          <w:tcPr>
            <w:tcW w:w="4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476B" w:rsidRPr="0038305F" w:rsidRDefault="00E4476B" w:rsidP="00332AE1">
            <w:pPr>
              <w:jc w:val="center"/>
              <w:rPr>
                <w:rFonts w:eastAsia="Calibri"/>
                <w:b/>
              </w:rPr>
            </w:pPr>
            <w:r w:rsidRPr="0038305F">
              <w:rPr>
                <w:b/>
                <w:lang w:eastAsia="lt-LT"/>
              </w:rPr>
              <w:t>Paramos rūšys</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476B" w:rsidRPr="0038305F" w:rsidRDefault="00E4476B" w:rsidP="00332AE1">
            <w:pPr>
              <w:jc w:val="center"/>
              <w:rPr>
                <w:rFonts w:eastAsia="Calibri"/>
                <w:b/>
              </w:rPr>
            </w:pPr>
            <w:r w:rsidRPr="0038305F">
              <w:rPr>
                <w:b/>
                <w:lang w:eastAsia="lt-LT"/>
              </w:rPr>
              <w:t>2015 m. aptarnauta pareiškėjų</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476B" w:rsidRPr="0038305F" w:rsidRDefault="00E4476B" w:rsidP="00332AE1">
            <w:pPr>
              <w:jc w:val="center"/>
              <w:rPr>
                <w:rFonts w:eastAsia="Calibri"/>
                <w:b/>
              </w:rPr>
            </w:pPr>
            <w:r w:rsidRPr="0038305F">
              <w:rPr>
                <w:b/>
                <w:lang w:eastAsia="lt-LT"/>
              </w:rPr>
              <w:t>2016 m. aptarnauta pareiškėjų</w:t>
            </w:r>
          </w:p>
        </w:tc>
        <w:tc>
          <w:tcPr>
            <w:tcW w:w="1299" w:type="dxa"/>
            <w:tcBorders>
              <w:top w:val="single" w:sz="8" w:space="0" w:color="auto"/>
              <w:left w:val="single" w:sz="8" w:space="0" w:color="auto"/>
              <w:bottom w:val="single" w:sz="8" w:space="0" w:color="auto"/>
              <w:right w:val="single" w:sz="8" w:space="0" w:color="auto"/>
            </w:tcBorders>
            <w:vAlign w:val="center"/>
            <w:hideMark/>
          </w:tcPr>
          <w:p w:rsidR="00E4476B" w:rsidRPr="0038305F" w:rsidRDefault="00E4476B" w:rsidP="00332AE1">
            <w:pPr>
              <w:jc w:val="center"/>
              <w:rPr>
                <w:rFonts w:eastAsia="Calibri"/>
                <w:b/>
              </w:rPr>
            </w:pPr>
            <w:r w:rsidRPr="0038305F">
              <w:rPr>
                <w:b/>
                <w:lang w:eastAsia="lt-LT"/>
              </w:rPr>
              <w:t>Pokytis (+,-)</w:t>
            </w:r>
          </w:p>
        </w:tc>
      </w:tr>
      <w:tr w:rsidR="00DE7E8C" w:rsidRPr="00DE7E8C" w:rsidTr="00A63005">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lang w:eastAsia="lt-LT"/>
              </w:rPr>
              <w:t>1.</w:t>
            </w:r>
          </w:p>
        </w:tc>
        <w:tc>
          <w:tcPr>
            <w:tcW w:w="4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lang w:eastAsia="lt-LT"/>
              </w:rPr>
              <w:t>Socialinės pašalpos ir kompensacijos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rFonts w:eastAsia="Calibri"/>
              </w:rPr>
              <w:t>34</w:t>
            </w:r>
            <w:r w:rsidR="00B50E8A">
              <w:rPr>
                <w:rFonts w:eastAsia="Calibri"/>
              </w:rPr>
              <w:t> </w:t>
            </w:r>
            <w:r w:rsidRPr="00DE7E8C">
              <w:rPr>
                <w:rFonts w:eastAsia="Calibri"/>
              </w:rPr>
              <w:t>414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rFonts w:eastAsia="Calibri"/>
              </w:rPr>
              <w:t>26</w:t>
            </w:r>
            <w:r w:rsidR="00B50E8A">
              <w:rPr>
                <w:rFonts w:eastAsia="Calibri"/>
              </w:rPr>
              <w:t> </w:t>
            </w:r>
            <w:r w:rsidRPr="00DE7E8C">
              <w:rPr>
                <w:rFonts w:eastAsia="Calibri"/>
              </w:rPr>
              <w:t>830</w:t>
            </w:r>
          </w:p>
        </w:tc>
        <w:tc>
          <w:tcPr>
            <w:tcW w:w="1299" w:type="dxa"/>
            <w:tcBorders>
              <w:top w:val="single" w:sz="8" w:space="0" w:color="auto"/>
              <w:left w:val="nil"/>
              <w:bottom w:val="single" w:sz="8" w:space="0" w:color="auto"/>
              <w:right w:val="single" w:sz="8" w:space="0" w:color="auto"/>
            </w:tcBorders>
            <w:hideMark/>
          </w:tcPr>
          <w:p w:rsidR="00E4476B" w:rsidRPr="00DE7E8C" w:rsidRDefault="00E4476B" w:rsidP="00DE7E8C">
            <w:pPr>
              <w:jc w:val="both"/>
              <w:rPr>
                <w:rFonts w:eastAsia="Calibri"/>
              </w:rPr>
            </w:pPr>
            <w:r w:rsidRPr="00DE7E8C">
              <w:rPr>
                <w:rFonts w:eastAsia="Calibri"/>
              </w:rPr>
              <w:t>- 7</w:t>
            </w:r>
            <w:r w:rsidR="00B50E8A">
              <w:rPr>
                <w:rFonts w:eastAsia="Calibri"/>
              </w:rPr>
              <w:t> </w:t>
            </w:r>
            <w:r w:rsidRPr="00DE7E8C">
              <w:rPr>
                <w:rFonts w:eastAsia="Calibri"/>
              </w:rPr>
              <w:t>584</w:t>
            </w:r>
          </w:p>
        </w:tc>
      </w:tr>
      <w:tr w:rsidR="00DE7E8C" w:rsidRPr="00DE7E8C" w:rsidTr="00A63005">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lang w:eastAsia="lt-LT"/>
              </w:rPr>
            </w:pPr>
            <w:r w:rsidRPr="00DE7E8C">
              <w:rPr>
                <w:lang w:eastAsia="lt-LT"/>
              </w:rPr>
              <w:lastRenderedPageBreak/>
              <w:t>2.</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lang w:eastAsia="lt-LT"/>
              </w:rPr>
            </w:pPr>
            <w:r w:rsidRPr="00DE7E8C">
              <w:rPr>
                <w:lang w:eastAsia="lt-LT"/>
              </w:rPr>
              <w:t>Kredito, paimto daugiabučiam namui</w:t>
            </w:r>
          </w:p>
          <w:p w:rsidR="00E4476B" w:rsidRPr="00DE7E8C" w:rsidRDefault="00E4476B" w:rsidP="00332AE1">
            <w:pPr>
              <w:jc w:val="both"/>
              <w:rPr>
                <w:lang w:eastAsia="lt-LT"/>
              </w:rPr>
            </w:pPr>
            <w:r w:rsidRPr="00DE7E8C">
              <w:rPr>
                <w:lang w:eastAsia="lt-LT"/>
              </w:rPr>
              <w:t>atnaujinti (modernizuoti) ir palūkan</w:t>
            </w:r>
            <w:r w:rsidR="00332AE1">
              <w:rPr>
                <w:lang w:eastAsia="lt-LT"/>
              </w:rPr>
              <w:t>oms</w:t>
            </w:r>
            <w:r w:rsidRPr="00DE7E8C">
              <w:rPr>
                <w:lang w:eastAsia="lt-LT"/>
              </w:rPr>
              <w:t xml:space="preserve"> apmokė</w:t>
            </w:r>
            <w:r w:rsidR="00332AE1">
              <w:rPr>
                <w:lang w:eastAsia="lt-LT"/>
              </w:rPr>
              <w:t>t</w:t>
            </w:r>
            <w:r w:rsidRPr="00DE7E8C">
              <w:rPr>
                <w:lang w:eastAsia="lt-LT"/>
              </w:rPr>
              <w:t>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rFonts w:eastAsia="Calibri"/>
              </w:rPr>
              <w:t>995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rFonts w:eastAsia="Calibri"/>
              </w:rPr>
              <w:t>1</w:t>
            </w:r>
            <w:r w:rsidR="00B50E8A">
              <w:rPr>
                <w:rFonts w:eastAsia="Calibri"/>
              </w:rPr>
              <w:t> </w:t>
            </w:r>
            <w:r w:rsidRPr="00DE7E8C">
              <w:rPr>
                <w:rFonts w:eastAsia="Calibri"/>
              </w:rPr>
              <w:t>221</w:t>
            </w:r>
          </w:p>
        </w:tc>
        <w:tc>
          <w:tcPr>
            <w:tcW w:w="1299" w:type="dxa"/>
            <w:tcBorders>
              <w:top w:val="nil"/>
              <w:left w:val="nil"/>
              <w:bottom w:val="single" w:sz="8" w:space="0" w:color="auto"/>
              <w:right w:val="single" w:sz="8" w:space="0" w:color="auto"/>
            </w:tcBorders>
            <w:hideMark/>
          </w:tcPr>
          <w:p w:rsidR="00E4476B" w:rsidRPr="00DE7E8C" w:rsidRDefault="00E4476B" w:rsidP="00DE7E8C">
            <w:pPr>
              <w:jc w:val="both"/>
              <w:rPr>
                <w:lang w:eastAsia="lt-LT"/>
              </w:rPr>
            </w:pPr>
            <w:r w:rsidRPr="00DE7E8C">
              <w:rPr>
                <w:lang w:eastAsia="lt-LT"/>
              </w:rPr>
              <w:t>+ 226</w:t>
            </w:r>
          </w:p>
        </w:tc>
      </w:tr>
      <w:tr w:rsidR="00DE7E8C" w:rsidRPr="00DE7E8C" w:rsidTr="00A63005">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lang w:eastAsia="lt-LT"/>
              </w:rPr>
              <w:t>2.</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lang w:eastAsia="lt-LT"/>
              </w:rPr>
              <w:t>Išmokos vaikams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rFonts w:eastAsia="Calibri"/>
              </w:rPr>
              <w:t>5</w:t>
            </w:r>
            <w:r w:rsidR="00B50E8A">
              <w:rPr>
                <w:rFonts w:eastAsia="Calibri"/>
              </w:rPr>
              <w:t> </w:t>
            </w:r>
            <w:r w:rsidRPr="00DE7E8C">
              <w:rPr>
                <w:rFonts w:eastAsia="Calibri"/>
              </w:rPr>
              <w:t>230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rFonts w:eastAsia="Calibri"/>
              </w:rPr>
              <w:t>6</w:t>
            </w:r>
            <w:r w:rsidR="00B50E8A">
              <w:rPr>
                <w:rFonts w:eastAsia="Calibri"/>
              </w:rPr>
              <w:t> </w:t>
            </w:r>
            <w:r w:rsidRPr="00DE7E8C">
              <w:rPr>
                <w:rFonts w:eastAsia="Calibri"/>
              </w:rPr>
              <w:t>275</w:t>
            </w:r>
          </w:p>
        </w:tc>
        <w:tc>
          <w:tcPr>
            <w:tcW w:w="1299" w:type="dxa"/>
            <w:tcBorders>
              <w:top w:val="nil"/>
              <w:left w:val="nil"/>
              <w:bottom w:val="single" w:sz="8" w:space="0" w:color="auto"/>
              <w:right w:val="single" w:sz="8" w:space="0" w:color="auto"/>
            </w:tcBorders>
            <w:hideMark/>
          </w:tcPr>
          <w:p w:rsidR="00E4476B" w:rsidRPr="00DE7E8C" w:rsidRDefault="00E4476B" w:rsidP="00DE7E8C">
            <w:pPr>
              <w:jc w:val="both"/>
              <w:rPr>
                <w:rFonts w:eastAsia="Calibri"/>
              </w:rPr>
            </w:pPr>
            <w:r w:rsidRPr="00DE7E8C">
              <w:rPr>
                <w:rFonts w:eastAsia="Calibri"/>
              </w:rPr>
              <w:t>+ 1</w:t>
            </w:r>
            <w:r w:rsidR="00B50E8A">
              <w:rPr>
                <w:rFonts w:eastAsia="Calibri"/>
              </w:rPr>
              <w:t> </w:t>
            </w:r>
            <w:r w:rsidRPr="00DE7E8C">
              <w:rPr>
                <w:rFonts w:eastAsia="Calibri"/>
              </w:rPr>
              <w:t>045</w:t>
            </w:r>
          </w:p>
        </w:tc>
      </w:tr>
      <w:tr w:rsidR="00DE7E8C" w:rsidRPr="00DE7E8C" w:rsidTr="00A63005">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lang w:eastAsia="lt-LT"/>
              </w:rPr>
              <w:t>3.</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lang w:eastAsia="lt-LT"/>
              </w:rPr>
              <w:t>Šalpos išmokos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rFonts w:eastAsia="Calibri"/>
              </w:rPr>
              <w:t>4</w:t>
            </w:r>
            <w:r w:rsidR="00B50E8A">
              <w:rPr>
                <w:rFonts w:eastAsia="Calibri"/>
              </w:rPr>
              <w:t> </w:t>
            </w:r>
            <w:r w:rsidRPr="00DE7E8C">
              <w:rPr>
                <w:rFonts w:eastAsia="Calibri"/>
              </w:rPr>
              <w:t>220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rFonts w:eastAsia="Calibri"/>
              </w:rPr>
              <w:t>4</w:t>
            </w:r>
            <w:r w:rsidR="00B50E8A">
              <w:rPr>
                <w:rFonts w:eastAsia="Calibri"/>
              </w:rPr>
              <w:t> </w:t>
            </w:r>
            <w:r w:rsidRPr="00DE7E8C">
              <w:rPr>
                <w:rFonts w:eastAsia="Calibri"/>
              </w:rPr>
              <w:t>746</w:t>
            </w:r>
          </w:p>
        </w:tc>
        <w:tc>
          <w:tcPr>
            <w:tcW w:w="1299" w:type="dxa"/>
            <w:tcBorders>
              <w:top w:val="nil"/>
              <w:left w:val="nil"/>
              <w:bottom w:val="single" w:sz="8" w:space="0" w:color="auto"/>
              <w:right w:val="single" w:sz="8" w:space="0" w:color="auto"/>
            </w:tcBorders>
            <w:hideMark/>
          </w:tcPr>
          <w:p w:rsidR="00E4476B" w:rsidRPr="00DE7E8C" w:rsidRDefault="00E4476B" w:rsidP="00DE7E8C">
            <w:pPr>
              <w:jc w:val="both"/>
              <w:rPr>
                <w:rFonts w:eastAsia="Calibri"/>
              </w:rPr>
            </w:pPr>
            <w:r w:rsidRPr="00DE7E8C">
              <w:rPr>
                <w:rFonts w:eastAsia="Calibri"/>
              </w:rPr>
              <w:t>+ 526</w:t>
            </w:r>
          </w:p>
        </w:tc>
      </w:tr>
      <w:tr w:rsidR="00DE7E8C" w:rsidRPr="00DE7E8C" w:rsidTr="00A63005">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lang w:eastAsia="lt-LT"/>
              </w:rPr>
              <w:t>4.</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lang w:eastAsia="lt-LT"/>
              </w:rPr>
              <w:t>Laidojimo pašalpos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rFonts w:eastAsia="Calibri"/>
              </w:rPr>
              <w:t>2</w:t>
            </w:r>
            <w:r w:rsidR="00B50E8A">
              <w:rPr>
                <w:rFonts w:eastAsia="Calibri"/>
              </w:rPr>
              <w:t> </w:t>
            </w:r>
            <w:r w:rsidRPr="00DE7E8C">
              <w:rPr>
                <w:rFonts w:eastAsia="Calibri"/>
              </w:rPr>
              <w:t>091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rFonts w:eastAsia="Calibri"/>
              </w:rPr>
              <w:t>2</w:t>
            </w:r>
            <w:r w:rsidR="00B50E8A">
              <w:rPr>
                <w:rFonts w:eastAsia="Calibri"/>
              </w:rPr>
              <w:t> </w:t>
            </w:r>
            <w:r w:rsidRPr="00DE7E8C">
              <w:rPr>
                <w:rFonts w:eastAsia="Calibri"/>
              </w:rPr>
              <w:t>105</w:t>
            </w:r>
          </w:p>
        </w:tc>
        <w:tc>
          <w:tcPr>
            <w:tcW w:w="1299" w:type="dxa"/>
            <w:tcBorders>
              <w:top w:val="nil"/>
              <w:left w:val="nil"/>
              <w:bottom w:val="single" w:sz="8" w:space="0" w:color="auto"/>
              <w:right w:val="single" w:sz="8" w:space="0" w:color="auto"/>
            </w:tcBorders>
            <w:hideMark/>
          </w:tcPr>
          <w:p w:rsidR="00E4476B" w:rsidRPr="00DE7E8C" w:rsidRDefault="00E4476B" w:rsidP="00DE7E8C">
            <w:pPr>
              <w:jc w:val="both"/>
              <w:rPr>
                <w:rFonts w:eastAsia="Calibri"/>
              </w:rPr>
            </w:pPr>
            <w:r w:rsidRPr="00DE7E8C">
              <w:rPr>
                <w:rFonts w:eastAsia="Calibri"/>
              </w:rPr>
              <w:t>+ 14</w:t>
            </w:r>
          </w:p>
        </w:tc>
      </w:tr>
      <w:tr w:rsidR="00DE7E8C" w:rsidRPr="00DE7E8C" w:rsidTr="00A63005">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lang w:eastAsia="lt-LT"/>
              </w:rPr>
              <w:t>5.</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lang w:eastAsia="lt-LT"/>
              </w:rPr>
              <w:t>Socialinė parama mokiniams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rFonts w:eastAsia="Calibri"/>
              </w:rPr>
              <w:t>2</w:t>
            </w:r>
            <w:r w:rsidR="00B50E8A">
              <w:rPr>
                <w:rFonts w:eastAsia="Calibri"/>
              </w:rPr>
              <w:t> </w:t>
            </w:r>
            <w:r w:rsidRPr="00DE7E8C">
              <w:rPr>
                <w:rFonts w:eastAsia="Calibri"/>
              </w:rPr>
              <w:t>373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rFonts w:eastAsia="Calibri"/>
              </w:rPr>
              <w:t>1</w:t>
            </w:r>
            <w:r w:rsidR="00B50E8A">
              <w:rPr>
                <w:rFonts w:eastAsia="Calibri"/>
              </w:rPr>
              <w:t> </w:t>
            </w:r>
            <w:r w:rsidRPr="00DE7E8C">
              <w:rPr>
                <w:rFonts w:eastAsia="Calibri"/>
              </w:rPr>
              <w:t>892</w:t>
            </w:r>
          </w:p>
        </w:tc>
        <w:tc>
          <w:tcPr>
            <w:tcW w:w="1299" w:type="dxa"/>
            <w:tcBorders>
              <w:top w:val="nil"/>
              <w:left w:val="nil"/>
              <w:bottom w:val="single" w:sz="8" w:space="0" w:color="auto"/>
              <w:right w:val="single" w:sz="8" w:space="0" w:color="auto"/>
            </w:tcBorders>
            <w:hideMark/>
          </w:tcPr>
          <w:p w:rsidR="00E4476B" w:rsidRPr="00DE7E8C" w:rsidRDefault="00E4476B" w:rsidP="00DE7E8C">
            <w:pPr>
              <w:jc w:val="both"/>
              <w:rPr>
                <w:rFonts w:eastAsia="Calibri"/>
              </w:rPr>
            </w:pPr>
            <w:r w:rsidRPr="00DE7E8C">
              <w:rPr>
                <w:rFonts w:eastAsia="Calibri"/>
              </w:rPr>
              <w:t>- 481</w:t>
            </w:r>
          </w:p>
        </w:tc>
      </w:tr>
      <w:tr w:rsidR="00DE7E8C" w:rsidRPr="00DE7E8C" w:rsidTr="00A63005">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lang w:eastAsia="lt-LT"/>
              </w:rPr>
              <w:t>6.</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lang w:eastAsia="lt-LT"/>
              </w:rPr>
              <w:t>Vienkartinės pašalpos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rFonts w:eastAsia="Calibri"/>
              </w:rPr>
              <w:t>2</w:t>
            </w:r>
            <w:r w:rsidR="00B50E8A">
              <w:rPr>
                <w:rFonts w:eastAsia="Calibri"/>
              </w:rPr>
              <w:t> </w:t>
            </w:r>
            <w:r w:rsidRPr="00DE7E8C">
              <w:rPr>
                <w:rFonts w:eastAsia="Calibri"/>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rFonts w:eastAsia="Calibri"/>
              </w:rPr>
              <w:t>2</w:t>
            </w:r>
            <w:r w:rsidR="00B50E8A">
              <w:rPr>
                <w:rFonts w:eastAsia="Calibri"/>
              </w:rPr>
              <w:t> </w:t>
            </w:r>
            <w:r w:rsidRPr="00DE7E8C">
              <w:rPr>
                <w:rFonts w:eastAsia="Calibri"/>
              </w:rPr>
              <w:t>048</w:t>
            </w:r>
          </w:p>
        </w:tc>
        <w:tc>
          <w:tcPr>
            <w:tcW w:w="1299" w:type="dxa"/>
            <w:tcBorders>
              <w:top w:val="nil"/>
              <w:left w:val="nil"/>
              <w:bottom w:val="single" w:sz="8" w:space="0" w:color="auto"/>
              <w:right w:val="single" w:sz="8" w:space="0" w:color="auto"/>
            </w:tcBorders>
            <w:hideMark/>
          </w:tcPr>
          <w:p w:rsidR="00E4476B" w:rsidRPr="00DE7E8C" w:rsidRDefault="00E4476B" w:rsidP="00DE7E8C">
            <w:pPr>
              <w:jc w:val="both"/>
              <w:rPr>
                <w:rFonts w:eastAsia="Calibri"/>
              </w:rPr>
            </w:pPr>
            <w:r w:rsidRPr="00DE7E8C">
              <w:rPr>
                <w:rFonts w:eastAsia="Calibri"/>
              </w:rPr>
              <w:t>- 252</w:t>
            </w:r>
          </w:p>
        </w:tc>
      </w:tr>
      <w:tr w:rsidR="00DE7E8C" w:rsidRPr="00DE7E8C" w:rsidTr="00A63005">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lang w:eastAsia="lt-LT"/>
              </w:rPr>
              <w:t>7.</w:t>
            </w: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lang w:eastAsia="lt-LT"/>
              </w:rPr>
              <w:t>Kitos išmokos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rFonts w:eastAsia="Calibri"/>
              </w:rPr>
              <w:t>157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rPr>
            </w:pPr>
            <w:r w:rsidRPr="00DE7E8C">
              <w:rPr>
                <w:rFonts w:eastAsia="Calibri"/>
              </w:rPr>
              <w:t>115</w:t>
            </w:r>
          </w:p>
        </w:tc>
        <w:tc>
          <w:tcPr>
            <w:tcW w:w="1299" w:type="dxa"/>
            <w:tcBorders>
              <w:top w:val="nil"/>
              <w:left w:val="nil"/>
              <w:bottom w:val="single" w:sz="8" w:space="0" w:color="auto"/>
              <w:right w:val="single" w:sz="8" w:space="0" w:color="auto"/>
            </w:tcBorders>
            <w:hideMark/>
          </w:tcPr>
          <w:p w:rsidR="00E4476B" w:rsidRPr="00DE7E8C" w:rsidRDefault="00E4476B" w:rsidP="00DE7E8C">
            <w:pPr>
              <w:jc w:val="both"/>
              <w:rPr>
                <w:rFonts w:eastAsia="Calibri"/>
              </w:rPr>
            </w:pPr>
            <w:r w:rsidRPr="00DE7E8C">
              <w:rPr>
                <w:rFonts w:eastAsia="Calibri"/>
              </w:rPr>
              <w:t>- 42</w:t>
            </w:r>
          </w:p>
        </w:tc>
      </w:tr>
      <w:tr w:rsidR="00DE7E8C" w:rsidRPr="00DE7E8C" w:rsidTr="00A63005">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476B" w:rsidRPr="00DE7E8C" w:rsidRDefault="00E4476B" w:rsidP="00DE7E8C">
            <w:pPr>
              <w:jc w:val="both"/>
              <w:rPr>
                <w:rFonts w:eastAsia="Calibri"/>
              </w:rPr>
            </w:pPr>
          </w:p>
        </w:tc>
        <w:tc>
          <w:tcPr>
            <w:tcW w:w="4512"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right"/>
              <w:rPr>
                <w:rFonts w:eastAsia="Calibri"/>
              </w:rPr>
            </w:pPr>
            <w:r w:rsidRPr="00DE7E8C">
              <w:rPr>
                <w:b/>
                <w:lang w:eastAsia="lt-LT"/>
              </w:rPr>
              <w:t>Iš viso</w:t>
            </w:r>
            <w:r w:rsidRPr="00DE7E8C">
              <w:rPr>
                <w:lang w:eastAsia="lt-LT"/>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b/>
              </w:rPr>
            </w:pPr>
            <w:r w:rsidRPr="00DE7E8C">
              <w:rPr>
                <w:rFonts w:eastAsia="Calibri"/>
                <w:b/>
              </w:rPr>
              <w:t>51 780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4476B" w:rsidRPr="00DE7E8C" w:rsidRDefault="00E4476B" w:rsidP="00DE7E8C">
            <w:pPr>
              <w:jc w:val="both"/>
              <w:rPr>
                <w:rFonts w:eastAsia="Calibri"/>
                <w:b/>
              </w:rPr>
            </w:pPr>
            <w:r w:rsidRPr="00DE7E8C">
              <w:rPr>
                <w:rFonts w:eastAsia="Calibri"/>
                <w:b/>
              </w:rPr>
              <w:t>45 232</w:t>
            </w:r>
          </w:p>
        </w:tc>
        <w:tc>
          <w:tcPr>
            <w:tcW w:w="1299" w:type="dxa"/>
            <w:tcBorders>
              <w:top w:val="nil"/>
              <w:left w:val="nil"/>
              <w:bottom w:val="single" w:sz="8" w:space="0" w:color="auto"/>
              <w:right w:val="single" w:sz="8" w:space="0" w:color="auto"/>
            </w:tcBorders>
            <w:hideMark/>
          </w:tcPr>
          <w:p w:rsidR="00E4476B" w:rsidRPr="00DE7E8C" w:rsidRDefault="00E4476B" w:rsidP="00DE7E8C">
            <w:pPr>
              <w:jc w:val="both"/>
              <w:rPr>
                <w:rFonts w:eastAsia="Calibri"/>
                <w:b/>
              </w:rPr>
            </w:pPr>
            <w:r w:rsidRPr="00DE7E8C">
              <w:rPr>
                <w:rFonts w:eastAsia="Calibri"/>
                <w:b/>
              </w:rPr>
              <w:t>- 6 548</w:t>
            </w:r>
          </w:p>
        </w:tc>
      </w:tr>
    </w:tbl>
    <w:p w:rsidR="00E4476B" w:rsidRPr="00DE7E8C" w:rsidRDefault="00E4476B" w:rsidP="00DE7E8C">
      <w:pPr>
        <w:ind w:firstLine="709"/>
        <w:jc w:val="both"/>
        <w:rPr>
          <w:lang w:eastAsia="lt-LT"/>
        </w:rPr>
      </w:pPr>
    </w:p>
    <w:p w:rsidR="00E4476B" w:rsidRPr="00DE7E8C" w:rsidRDefault="00E4476B" w:rsidP="00DE7E8C">
      <w:pPr>
        <w:ind w:firstLine="709"/>
        <w:jc w:val="both"/>
        <w:rPr>
          <w:rFonts w:eastAsia="Calibri"/>
          <w:szCs w:val="20"/>
        </w:rPr>
      </w:pPr>
      <w:r w:rsidRPr="00DE7E8C">
        <w:rPr>
          <w:rFonts w:eastAsia="Calibri"/>
          <w:szCs w:val="20"/>
        </w:rPr>
        <w:t xml:space="preserve">Sumažėjus socialinės paramos gavėjų skaičiui buvo sutaupyta savivaldybės biudžeto lėšų, atsirado daugiau galimybių investuoti į socialinės infrastruktūros plėtrą bei finansuoti nevyriausybinių organizacijų projektus. </w:t>
      </w:r>
    </w:p>
    <w:p w:rsidR="00E4476B" w:rsidRPr="00DE7E8C" w:rsidRDefault="00E4476B" w:rsidP="00DE7E8C">
      <w:pPr>
        <w:ind w:firstLine="709"/>
        <w:jc w:val="both"/>
      </w:pPr>
      <w:r w:rsidRPr="00DE7E8C">
        <w:t>2016 m. iš savivaldybės biudžeto lėšų nevyriausybinių organizacijų socialiniams projektams remti skirta 32</w:t>
      </w:r>
      <w:r w:rsidR="005E46B9">
        <w:t> </w:t>
      </w:r>
      <w:r w:rsidRPr="00DE7E8C">
        <w:t>000 Eur, finansuoti 22 projektai.</w:t>
      </w:r>
    </w:p>
    <w:p w:rsidR="00E4476B" w:rsidRPr="00DE7E8C" w:rsidRDefault="00E4476B" w:rsidP="00DE7E8C">
      <w:pPr>
        <w:ind w:firstLine="709"/>
        <w:jc w:val="both"/>
        <w:rPr>
          <w:szCs w:val="20"/>
        </w:rPr>
      </w:pPr>
      <w:r w:rsidRPr="00DE7E8C">
        <w:t>2016 m. buvo finansuoti 6 nevyriausybinių organizacijų socialiniai projektai (jų bendra vertė sudarė 112</w:t>
      </w:r>
      <w:r w:rsidR="005E46B9">
        <w:t> </w:t>
      </w:r>
      <w:r w:rsidRPr="00DE7E8C">
        <w:t>000 Eur), skirti socialinių paslaugų infrastruktūrai gerinti. Tikslas – išplėsti nevyriausybinių organizacijų, teikiančių trumpalaikę ar ilgalaikę socialinę globą, dienos socialinę globą institucijoje, galimybes, pagerinant soci</w:t>
      </w:r>
      <w:r w:rsidR="006B0C34">
        <w:t>alinių paslaugų infrastruktūrą.</w:t>
      </w:r>
      <w:r w:rsidRPr="00DE7E8C">
        <w:t xml:space="preserve"> Atlikti darbai: VšĮ Klaipėdos specialiosios mokyklos-daugiafunkcio centro „Svetliačiok“ kieme įrengta</w:t>
      </w:r>
      <w:r w:rsidR="00A63005">
        <w:t xml:space="preserve"> </w:t>
      </w:r>
      <w:r w:rsidRPr="00DE7E8C">
        <w:t>trinkelių danga, suremontuota šios įstaigos virtuvė, įsigyta įranga ir baldai; atlikti Telšių vyskupijos Caritas Klaipėdos regiono globos namų pastato fasado ir cokolio apdailos darbai, įrengta nuogrįstė, lietaus s</w:t>
      </w:r>
      <w:r w:rsidR="00AD0B93">
        <w:t>istema, išasfaltuotas kiemas, paplati</w:t>
      </w:r>
      <w:r w:rsidRPr="00DE7E8C">
        <w:t>nt</w:t>
      </w:r>
      <w:r w:rsidR="00AD0B93">
        <w:t>os</w:t>
      </w:r>
      <w:r w:rsidRPr="00DE7E8C">
        <w:t xml:space="preserve"> įvažiavim</w:t>
      </w:r>
      <w:r w:rsidR="00AD0B93">
        <w:t>o vietos</w:t>
      </w:r>
      <w:r w:rsidRPr="00DE7E8C">
        <w:t xml:space="preserve"> siekiant pritaikyti aplinką neįgaliesiems; </w:t>
      </w:r>
      <w:r w:rsidR="00C02C9E" w:rsidRPr="00DE7E8C">
        <w:t xml:space="preserve">atlikti </w:t>
      </w:r>
      <w:r w:rsidRPr="00DE7E8C">
        <w:t>Lietuvos sutrikusio intelekto žmonių globos bendrijos „Klaipėdos viltis“ patalp</w:t>
      </w:r>
      <w:r w:rsidR="00C02C9E">
        <w:t>ų</w:t>
      </w:r>
      <w:r w:rsidRPr="00DE7E8C">
        <w:t xml:space="preserve"> vidaus apdailos darbai, pasiruošiant </w:t>
      </w:r>
      <w:r w:rsidR="00464952" w:rsidRPr="00DE7E8C">
        <w:t>teik</w:t>
      </w:r>
      <w:r w:rsidR="00464952">
        <w:t>t</w:t>
      </w:r>
      <w:r w:rsidR="00464952" w:rsidRPr="00DE7E8C">
        <w:t xml:space="preserve">i </w:t>
      </w:r>
      <w:r w:rsidRPr="00DE7E8C">
        <w:t>dienos socialinės globos paslaug</w:t>
      </w:r>
      <w:r w:rsidR="00464952">
        <w:t>as</w:t>
      </w:r>
      <w:r w:rsidRPr="00DE7E8C">
        <w:t xml:space="preserve">; </w:t>
      </w:r>
      <w:r w:rsidR="002927A3">
        <w:t>atlikti</w:t>
      </w:r>
      <w:r w:rsidR="002927A3" w:rsidRPr="00DE7E8C">
        <w:t xml:space="preserve"> </w:t>
      </w:r>
      <w:r w:rsidRPr="00DE7E8C">
        <w:t>VšĮ „Gyvenimo namai“ (</w:t>
      </w:r>
      <w:r w:rsidR="006B0C34">
        <w:t>globos nam</w:t>
      </w:r>
      <w:r w:rsidR="002927A3">
        <w:t>ų</w:t>
      </w:r>
      <w:r w:rsidR="006B0C34">
        <w:t>) patalp</w:t>
      </w:r>
      <w:r w:rsidR="002927A3">
        <w:t>ų</w:t>
      </w:r>
      <w:r w:rsidR="006B0C34">
        <w:t xml:space="preserve"> </w:t>
      </w:r>
      <w:r w:rsidRPr="00DE7E8C">
        <w:t>vidaus apdailos darbai, įsigyti baldai.</w:t>
      </w:r>
    </w:p>
    <w:p w:rsidR="00E4476B" w:rsidRPr="00DE7E8C" w:rsidRDefault="00E4476B" w:rsidP="00DE7E8C">
      <w:pPr>
        <w:ind w:firstLine="709"/>
        <w:jc w:val="both"/>
      </w:pPr>
      <w:r w:rsidRPr="00DE7E8C">
        <w:t>Lietuvos Respublikos socialinės apsaugos ir darbo ministro įsakymu Klaipėdos vaikų globos namai „Rytas“ yra</w:t>
      </w:r>
      <w:r w:rsidR="00A63005">
        <w:t xml:space="preserve"> </w:t>
      </w:r>
      <w:r w:rsidRPr="00DE7E8C">
        <w:t>įtraukti į atrinktų pertvarkai stacionarių socialinės globos įstaigų sąrašą. Įgyvendinant vieną iš pertvarkos priemonių 2016 m. nupirktas 1 būstas bendruomeniniams vaikų globos namams steigti, kuriame gyvens 8 vaikai, likę be tėvų globos, šiuo metu gyvenantys Klaipėdos vaikų globos namu</w:t>
      </w:r>
      <w:r w:rsidR="00C02C9E">
        <w:t>ose „Rytas“, 2017 m. planuojama</w:t>
      </w:r>
      <w:r w:rsidRPr="00DE7E8C">
        <w:t xml:space="preserve"> </w:t>
      </w:r>
      <w:r w:rsidR="00C02C9E" w:rsidRPr="00DE7E8C">
        <w:t>įsig</w:t>
      </w:r>
      <w:r w:rsidR="00C02C9E">
        <w:t>yti</w:t>
      </w:r>
      <w:r w:rsidR="00C02C9E" w:rsidRPr="00DE7E8C">
        <w:t xml:space="preserve"> </w:t>
      </w:r>
      <w:r w:rsidRPr="00DE7E8C">
        <w:t>dar 2 toki</w:t>
      </w:r>
      <w:r w:rsidR="00C02C9E">
        <w:t>us</w:t>
      </w:r>
      <w:r w:rsidRPr="00DE7E8C">
        <w:t xml:space="preserve"> būst</w:t>
      </w:r>
      <w:r w:rsidR="00C02C9E">
        <w:t>us</w:t>
      </w:r>
      <w:r w:rsidRPr="00DE7E8C">
        <w:t>.</w:t>
      </w:r>
    </w:p>
    <w:p w:rsidR="00E4476B" w:rsidRPr="00DE7E8C" w:rsidRDefault="00E4476B" w:rsidP="00DE7E8C">
      <w:pPr>
        <w:ind w:firstLine="720"/>
        <w:jc w:val="both"/>
        <w:rPr>
          <w:bCs/>
        </w:rPr>
      </w:pPr>
      <w:r w:rsidRPr="00DE7E8C">
        <w:t>2016 m., panaudojant savivaldybės biudžeto lėšas, pritaikyti</w:t>
      </w:r>
      <w:r w:rsidR="00A63005">
        <w:t xml:space="preserve"> </w:t>
      </w:r>
      <w:r w:rsidR="00295CBB" w:rsidRPr="00DE7E8C">
        <w:t xml:space="preserve">26 </w:t>
      </w:r>
      <w:r w:rsidRPr="00DE7E8C">
        <w:t>būstai</w:t>
      </w:r>
      <w:r w:rsidR="00295CBB">
        <w:t xml:space="preserve"> </w:t>
      </w:r>
      <w:r w:rsidRPr="00DE7E8C">
        <w:t xml:space="preserve">neįgaliems asmenims (2015 m. pritaikyta 12 būstų). Vykdyti remonto darbai socialines paslaugas teikiančiose įstaigose: atliekami Klaipėdos miesto globos namų 2 liftų įrengimo projektavimo darbai; </w:t>
      </w:r>
      <w:r w:rsidR="00295CBB" w:rsidRPr="00DE7E8C">
        <w:t xml:space="preserve">buvo įrengtas </w:t>
      </w:r>
      <w:r w:rsidRPr="00DE7E8C">
        <w:t>Neįgaliųjų centro „Klaipėdos lakštutė“ pastat</w:t>
      </w:r>
      <w:r w:rsidR="00295CBB">
        <w:t>o</w:t>
      </w:r>
      <w:r w:rsidRPr="00DE7E8C">
        <w:t xml:space="preserve"> Lakštučių g. 6 drenažas, atliktas rūsio hidroizoliavimas ir termoizoliavimas, suremontuotos rūsio sienos, grindys, panaikintas pelėsis rūsyje ir pirmame pastato aukšte, atlikti statinio vidaus apdailos darbai (išdažytos sienos, lubos), nudažytas fasadas, iš dalies pakeistos langinės, nuskilusios stogo čerpės, naujai perklota terasa ir </w:t>
      </w:r>
      <w:r w:rsidR="00E01D7A">
        <w:t>įvaža</w:t>
      </w:r>
      <w:r w:rsidRPr="00DE7E8C">
        <w:t xml:space="preserve">, pakeisti turėklai, pakeistos rūsio durys. </w:t>
      </w:r>
      <w:r w:rsidRPr="00DE7E8C">
        <w:rPr>
          <w:bCs/>
        </w:rPr>
        <w:t>Pastarajai įstaigai, vykdant socialinių paslaugų plėtrą, 2016 m. perduotos ir</w:t>
      </w:r>
      <w:r w:rsidR="00A63005">
        <w:rPr>
          <w:bCs/>
        </w:rPr>
        <w:t xml:space="preserve"> </w:t>
      </w:r>
      <w:r w:rsidRPr="00DE7E8C">
        <w:rPr>
          <w:bCs/>
        </w:rPr>
        <w:t>pritaikytos asmenų priėmimui socialinėms paslaugoms teikti patalpos pastate Smiltelės g. 14 (pagalbai į namus, dienos socialinei globai asmens namuose).</w:t>
      </w:r>
    </w:p>
    <w:p w:rsidR="00E4476B" w:rsidRPr="00DE7E8C" w:rsidRDefault="00E01D7A" w:rsidP="00DE7E8C">
      <w:pPr>
        <w:ind w:firstLine="709"/>
        <w:jc w:val="both"/>
        <w:rPr>
          <w:bCs/>
        </w:rPr>
      </w:pPr>
      <w:r>
        <w:t>S</w:t>
      </w:r>
      <w:r w:rsidR="00E4476B" w:rsidRPr="00DE7E8C">
        <w:t>avivaldybės administracija 2016 m. tęsė dalyvavimą Europos socialinio fondo finansuojamame projekte „Integrali pagalba“.</w:t>
      </w:r>
      <w:r w:rsidR="00A63005">
        <w:t xml:space="preserve"> </w:t>
      </w:r>
      <w:r w:rsidR="00E4476B" w:rsidRPr="00DE7E8C">
        <w:t xml:space="preserve">Projekto vykdytojai – BĮ Klaipėdos miesto socialinės paramos centras ir BĮ Neįgaliųjų centras „Klaipėdos lakštutė“. </w:t>
      </w:r>
      <w:r w:rsidR="003D25EE">
        <w:rPr>
          <w:bCs/>
        </w:rPr>
        <w:t>Įgyvendinant</w:t>
      </w:r>
      <w:r w:rsidR="00E4476B" w:rsidRPr="00DE7E8C">
        <w:rPr>
          <w:bCs/>
        </w:rPr>
        <w:t xml:space="preserve"> šį projektą globos paslaugos asmens namuose teikiamos 108 neįgaliems asmenims (2015 m. </w:t>
      </w:r>
      <w:r w:rsidR="00F83EA1">
        <w:rPr>
          <w:bCs/>
        </w:rPr>
        <w:t>įgyvendinant</w:t>
      </w:r>
      <w:r w:rsidR="00E4476B" w:rsidRPr="00DE7E8C">
        <w:rPr>
          <w:bCs/>
        </w:rPr>
        <w:t xml:space="preserve"> šį projektą tokios paslaugos buvo teikiamos 50 asmenų). Šiame projekte dalyvauja ir viena nevyriausybinė organizacija VšĮ „Ori senatvė“, kuri teikia paslaugas 40 asmenų.</w:t>
      </w:r>
    </w:p>
    <w:p w:rsidR="00E4476B" w:rsidRPr="00DE7E8C" w:rsidRDefault="00E4476B" w:rsidP="00DE7E8C">
      <w:pPr>
        <w:ind w:firstLine="720"/>
        <w:jc w:val="both"/>
        <w:rPr>
          <w:bCs/>
        </w:rPr>
      </w:pPr>
      <w:r w:rsidRPr="00DE7E8C">
        <w:rPr>
          <w:bCs/>
        </w:rPr>
        <w:t xml:space="preserve">2016 m. pateiktas projektinis pasiūlymas dėl 2014–2020 m. Europos Sąjungos fondų investicijų veiksmų programos 8 prioriteto „Socialinės įtraukties didinimas ir kova su skurdu“ įgyvendinimo priemonės Nr. 08.4.1-ESFA-V-416 „Kompleksinės paslaugos šeimai“ įgyvendinimo ir finansavimo. Klaipėdos miestui numatyta skirti 974 627 Eur, iš jų 75 procentai turi atitekti </w:t>
      </w:r>
      <w:r w:rsidR="00E01D7A">
        <w:rPr>
          <w:bCs/>
        </w:rPr>
        <w:lastRenderedPageBreak/>
        <w:t>nevyriausybinėms organizacijoms</w:t>
      </w:r>
      <w:r w:rsidRPr="00DE7E8C">
        <w:rPr>
          <w:bCs/>
        </w:rPr>
        <w:t xml:space="preserve"> kaip projekto partner</w:t>
      </w:r>
      <w:r w:rsidR="00F83EA1">
        <w:rPr>
          <w:bCs/>
        </w:rPr>
        <w:t>ėm</w:t>
      </w:r>
      <w:r w:rsidRPr="00DE7E8C">
        <w:rPr>
          <w:bCs/>
        </w:rPr>
        <w:t xml:space="preserve">s. </w:t>
      </w:r>
      <w:r w:rsidR="00F83EA1">
        <w:rPr>
          <w:bCs/>
        </w:rPr>
        <w:t>Įgyvendinant šį projektą</w:t>
      </w:r>
      <w:r w:rsidRPr="00DE7E8C">
        <w:rPr>
          <w:bCs/>
        </w:rPr>
        <w:t xml:space="preserve"> numatyta teikti paslaugas šeimoms – pozityvios tėvystės mokym</w:t>
      </w:r>
      <w:r w:rsidR="00F83EA1">
        <w:rPr>
          <w:bCs/>
        </w:rPr>
        <w:t>us</w:t>
      </w:r>
      <w:r w:rsidRPr="00DE7E8C">
        <w:rPr>
          <w:bCs/>
        </w:rPr>
        <w:t>, psichosocialin</w:t>
      </w:r>
      <w:r w:rsidR="00F83EA1">
        <w:rPr>
          <w:bCs/>
        </w:rPr>
        <w:t>ę</w:t>
      </w:r>
      <w:r w:rsidRPr="00DE7E8C">
        <w:rPr>
          <w:bCs/>
        </w:rPr>
        <w:t xml:space="preserve"> pagalb</w:t>
      </w:r>
      <w:r w:rsidR="00F83EA1">
        <w:rPr>
          <w:bCs/>
        </w:rPr>
        <w:t>ą</w:t>
      </w:r>
      <w:r w:rsidRPr="00DE7E8C">
        <w:rPr>
          <w:bCs/>
        </w:rPr>
        <w:t>, šeimos įgūdžių ugdymo ir sociokultūrines paslaug</w:t>
      </w:r>
      <w:r w:rsidR="00F83EA1">
        <w:rPr>
          <w:bCs/>
        </w:rPr>
        <w:t>a</w:t>
      </w:r>
      <w:r w:rsidRPr="00DE7E8C">
        <w:rPr>
          <w:bCs/>
        </w:rPr>
        <w:t>s, mediacij</w:t>
      </w:r>
      <w:r w:rsidR="00F83EA1">
        <w:rPr>
          <w:bCs/>
        </w:rPr>
        <w:t>ą</w:t>
      </w:r>
      <w:r w:rsidRPr="00DE7E8C">
        <w:rPr>
          <w:bCs/>
        </w:rPr>
        <w:t>, vaikų priežiūr</w:t>
      </w:r>
      <w:r w:rsidR="00F83EA1">
        <w:rPr>
          <w:bCs/>
        </w:rPr>
        <w:t>ą</w:t>
      </w:r>
      <w:r w:rsidRPr="00DE7E8C">
        <w:rPr>
          <w:bCs/>
        </w:rPr>
        <w:t>, bendruomeninių šeimos namų paslaug</w:t>
      </w:r>
      <w:r w:rsidR="00F83EA1">
        <w:rPr>
          <w:bCs/>
        </w:rPr>
        <w:t>a</w:t>
      </w:r>
      <w:r w:rsidRPr="00DE7E8C">
        <w:rPr>
          <w:bCs/>
        </w:rPr>
        <w:t xml:space="preserve">s. </w:t>
      </w:r>
    </w:p>
    <w:p w:rsidR="00E4476B" w:rsidRPr="00DE7E8C" w:rsidRDefault="00E4476B" w:rsidP="00DE7E8C">
      <w:pPr>
        <w:ind w:firstLine="709"/>
        <w:jc w:val="both"/>
        <w:rPr>
          <w:b/>
          <w:szCs w:val="20"/>
        </w:rPr>
      </w:pPr>
      <w:r w:rsidRPr="00DE7E8C">
        <w:t>Įvykdžius ES lėšomis bendrai finansuojamus projektus, 2016 m. pastate Kretingos g. 44</w:t>
      </w:r>
      <w:r w:rsidR="00A63005">
        <w:t xml:space="preserve"> </w:t>
      </w:r>
      <w:r w:rsidRPr="00DE7E8C">
        <w:t>pradėta 2 dienos centr</w:t>
      </w:r>
      <w:r w:rsidR="005743F4">
        <w:t>ų</w:t>
      </w:r>
      <w:r w:rsidR="005743F4" w:rsidRPr="005743F4">
        <w:t xml:space="preserve"> </w:t>
      </w:r>
      <w:r w:rsidR="005743F4" w:rsidRPr="00DE7E8C">
        <w:t>veikla</w:t>
      </w:r>
      <w:r w:rsidRPr="00DE7E8C">
        <w:t xml:space="preserve">: </w:t>
      </w:r>
      <w:r w:rsidR="006D47FB">
        <w:t>s</w:t>
      </w:r>
      <w:r w:rsidRPr="00DE7E8C">
        <w:t>enyvo amžiaus asmenims ir asmenims, turintiems psichinę negalią (iš viso 80 vietų).</w:t>
      </w:r>
    </w:p>
    <w:p w:rsidR="00502065" w:rsidRDefault="00502065" w:rsidP="00DE7E8C">
      <w:pPr>
        <w:jc w:val="center"/>
        <w:rPr>
          <w:b/>
          <w:szCs w:val="20"/>
        </w:rPr>
      </w:pPr>
    </w:p>
    <w:p w:rsidR="00E4476B" w:rsidRPr="00DE7E8C" w:rsidRDefault="00E4476B" w:rsidP="00DE7E8C">
      <w:pPr>
        <w:jc w:val="center"/>
        <w:rPr>
          <w:b/>
          <w:szCs w:val="20"/>
        </w:rPr>
      </w:pPr>
      <w:r w:rsidRPr="00DE7E8C">
        <w:rPr>
          <w:b/>
          <w:szCs w:val="20"/>
        </w:rPr>
        <w:t>Socialinis būstas</w:t>
      </w:r>
    </w:p>
    <w:p w:rsidR="00E4476B" w:rsidRPr="00DE7E8C" w:rsidRDefault="00E4476B" w:rsidP="00DE7E8C">
      <w:pPr>
        <w:jc w:val="both"/>
        <w:rPr>
          <w:b/>
          <w:szCs w:val="20"/>
        </w:rPr>
      </w:pPr>
    </w:p>
    <w:p w:rsidR="00E4476B" w:rsidRPr="00DE7E8C" w:rsidRDefault="00E4476B" w:rsidP="00DE7E8C">
      <w:pPr>
        <w:pStyle w:val="Pagrindiniotekstotrauka"/>
        <w:spacing w:after="0"/>
        <w:ind w:left="0" w:firstLine="709"/>
        <w:jc w:val="both"/>
        <w:rPr>
          <w:bCs/>
        </w:rPr>
      </w:pPr>
      <w:r w:rsidRPr="00DE7E8C">
        <w:t>Asmenų ir šeimų, atitinkančių</w:t>
      </w:r>
      <w:r w:rsidR="00A63005">
        <w:t xml:space="preserve"> </w:t>
      </w:r>
      <w:r w:rsidRPr="00DE7E8C">
        <w:t xml:space="preserve">nuo 2015 m. sausio 1 d. įsigaliojusio </w:t>
      </w:r>
      <w:r w:rsidR="000F4C7B">
        <w:t>Lietuvos Respublikos p</w:t>
      </w:r>
      <w:r w:rsidRPr="00DE7E8C">
        <w:t>aramos būstui įsigyti ar išsinuomoti įstatymo reikalavimus ir turinčių teisę į paramą būstui išsinuomoti, sąraše 2016 m. buvo 828 asmenys. 2016 m. priimti ir vertinti 262 prašymai įrašyti į sąrašą socialinio būsto nuomai ir 83 prašymai išduoti pažymą apie teisę į valstybės paramą būstui įsigyti.</w:t>
      </w:r>
    </w:p>
    <w:p w:rsidR="00E4476B" w:rsidRPr="00DE7E8C" w:rsidRDefault="00E4476B" w:rsidP="00DE7E8C">
      <w:pPr>
        <w:pStyle w:val="Pagrindiniotekstotrauka"/>
        <w:spacing w:after="0"/>
        <w:ind w:left="0" w:firstLine="709"/>
        <w:jc w:val="both"/>
      </w:pPr>
      <w:r w:rsidRPr="00DE7E8C">
        <w:t xml:space="preserve"> Parengta 315 Savivaldybės administracijos direktoriaus įsakymų dėl socialinio būsto, laikino būsto nuomos, socialinio būsto nuomos termino atnaujinimo, būsto nuomos sutarčių pakeitimo, išbraukimo iš sąrašo socialinio būsto nuomai, būsto nuomos mokesčio dalies kompensacijų mokėjimo. Eilės sąraše sulaukusiems bei teisę į socialinio būsto nuomą ne eilės tvarka turintiems asmenims ir šeimoms išnuomotas 21 socialinis būstas.</w:t>
      </w:r>
    </w:p>
    <w:p w:rsidR="00E4476B" w:rsidRPr="00DE7E8C" w:rsidRDefault="00E4476B" w:rsidP="00DE7E8C">
      <w:pPr>
        <w:pStyle w:val="Pagrindiniotekstotrauka"/>
        <w:spacing w:after="0"/>
        <w:ind w:left="0" w:firstLine="709"/>
        <w:jc w:val="both"/>
      </w:pPr>
      <w:r w:rsidRPr="00DE7E8C">
        <w:t>Parengta ir savivaldybės tarybos patvirtinta 16 sprendimų dėl</w:t>
      </w:r>
      <w:r w:rsidR="00A63005">
        <w:t xml:space="preserve"> </w:t>
      </w:r>
      <w:r w:rsidRPr="00DE7E8C">
        <w:t>3 socialinio būsto nuomininkų atleidimo nuo nuomos mokesčio mokėjimo ir nuomos sąlygų pakeitimo 35 savivaldybės būsto ir socialinio būsto nuomininkams.</w:t>
      </w:r>
    </w:p>
    <w:p w:rsidR="00E4476B" w:rsidRPr="00DE7E8C" w:rsidRDefault="00E4476B" w:rsidP="00502065">
      <w:pPr>
        <w:ind w:firstLine="709"/>
        <w:jc w:val="both"/>
      </w:pPr>
      <w:r w:rsidRPr="00DE7E8C">
        <w:t xml:space="preserve">Siekiant užtikrinti tinkamą savivaldybės gyvenamųjų patalpų techninę būklę, kartu su </w:t>
      </w:r>
      <w:r w:rsidR="00364FA4">
        <w:t>VšĮ</w:t>
      </w:r>
      <w:r w:rsidRPr="00DE7E8C">
        <w:t xml:space="preserve"> „Klaipėdos butai“ organizuoti 64</w:t>
      </w:r>
      <w:r w:rsidRPr="00DE7E8C">
        <w:rPr>
          <w:b/>
          <w:bCs/>
        </w:rPr>
        <w:t xml:space="preserve"> </w:t>
      </w:r>
      <w:r w:rsidRPr="00DE7E8C">
        <w:t xml:space="preserve">tuščių ir apgyvendintų </w:t>
      </w:r>
      <w:r w:rsidR="00364FA4" w:rsidRPr="00DE7E8C">
        <w:t xml:space="preserve">savivaldybės </w:t>
      </w:r>
      <w:r w:rsidRPr="00DE7E8C">
        <w:t xml:space="preserve">patalpų remonto darbai. Per 2016 metus suremontuoti 32 butai. </w:t>
      </w:r>
    </w:p>
    <w:p w:rsidR="00E4476B" w:rsidRPr="00DE7E8C" w:rsidRDefault="00E4476B" w:rsidP="00502065">
      <w:pPr>
        <w:ind w:firstLine="709"/>
        <w:jc w:val="both"/>
      </w:pPr>
      <w:r w:rsidRPr="00DE7E8C">
        <w:t xml:space="preserve">Socialinių būstų trūkumas mieste išlieka </w:t>
      </w:r>
      <w:r w:rsidRPr="002412E3">
        <w:t>opia problema</w:t>
      </w:r>
      <w:r w:rsidRPr="00DE7E8C">
        <w:t xml:space="preserve">. Asmeniui ar šeimai, pateikusiems prašymą gauti socialinį būstą, vidutiniškai eilėje tenka laukti daugiau nei 10 metų. Dėl to siekiama ieškoti galimybių socialinio būsto plėtrai. 2016 m. pasirašyta sutartis dėl Europos Sąjungos struktūrinių fondų lėšų skyrimo Klaipėdos miesto savivaldybei </w:t>
      </w:r>
      <w:r w:rsidR="00CB5DE3" w:rsidRPr="00DE7E8C">
        <w:t>socialinio būsto fond</w:t>
      </w:r>
      <w:r w:rsidR="00CB5DE3">
        <w:t>o</w:t>
      </w:r>
      <w:r w:rsidR="00CB5DE3" w:rsidRPr="00DE7E8C">
        <w:t xml:space="preserve"> </w:t>
      </w:r>
      <w:r w:rsidRPr="00DE7E8C">
        <w:t>gyvenamųjų namų Irklų g. 1 ir Rambyno g. 14A statybai finansuoti.</w:t>
      </w:r>
    </w:p>
    <w:p w:rsidR="00E4476B" w:rsidRPr="00DE7E8C" w:rsidRDefault="00E4476B" w:rsidP="00502065">
      <w:pPr>
        <w:ind w:firstLine="709"/>
        <w:jc w:val="both"/>
      </w:pPr>
      <w:r w:rsidRPr="00DE7E8C">
        <w:t xml:space="preserve">Siekiant pagerinti asmenų ir šeimų, pageidaujančių pasinaudoti parama būstui, aptarnavimą, </w:t>
      </w:r>
      <w:r w:rsidR="00F9088A">
        <w:t>s</w:t>
      </w:r>
      <w:r w:rsidRPr="00DE7E8C">
        <w:t>avivaldybės internet</w:t>
      </w:r>
      <w:r w:rsidR="00F9088A">
        <w:t>o</w:t>
      </w:r>
      <w:r w:rsidRPr="00DE7E8C">
        <w:t xml:space="preserve"> svetainėje </w:t>
      </w:r>
      <w:r w:rsidRPr="00811310">
        <w:t>www.klaipeda.lt</w:t>
      </w:r>
      <w:r w:rsidRPr="00DE7E8C">
        <w:t xml:space="preserve"> sukurta n</w:t>
      </w:r>
      <w:r w:rsidR="008330C1">
        <w:t xml:space="preserve">auja rubrika „Būstas“, kurioje </w:t>
      </w:r>
      <w:r w:rsidR="00E910B5">
        <w:t xml:space="preserve">dedama </w:t>
      </w:r>
      <w:r w:rsidRPr="00DE7E8C">
        <w:t>privaloma ir aktuali informacija visų paramos būstui formų teikimo klausimais.</w:t>
      </w:r>
    </w:p>
    <w:p w:rsidR="00E4476B" w:rsidRPr="00DE7E8C" w:rsidRDefault="00E4476B" w:rsidP="00DE7E8C">
      <w:pPr>
        <w:ind w:firstLine="709"/>
        <w:jc w:val="both"/>
      </w:pPr>
    </w:p>
    <w:p w:rsidR="00E4476B" w:rsidRPr="00DE7E8C" w:rsidRDefault="00E4476B" w:rsidP="00DE7E8C">
      <w:pPr>
        <w:jc w:val="center"/>
        <w:rPr>
          <w:b/>
          <w:szCs w:val="20"/>
        </w:rPr>
      </w:pPr>
      <w:r w:rsidRPr="00DE7E8C">
        <w:rPr>
          <w:b/>
          <w:szCs w:val="20"/>
        </w:rPr>
        <w:t>Sveikata</w:t>
      </w:r>
    </w:p>
    <w:p w:rsidR="00E4476B" w:rsidRPr="00DE7E8C" w:rsidRDefault="00E4476B" w:rsidP="00DE7E8C">
      <w:pPr>
        <w:jc w:val="center"/>
        <w:rPr>
          <w:b/>
          <w:szCs w:val="20"/>
        </w:rPr>
      </w:pPr>
    </w:p>
    <w:p w:rsidR="00E4476B" w:rsidRPr="00DE7E8C" w:rsidRDefault="00E4476B" w:rsidP="00DE7E8C">
      <w:pPr>
        <w:autoSpaceDE w:val="0"/>
        <w:autoSpaceDN w:val="0"/>
        <w:adjustRightInd w:val="0"/>
        <w:ind w:firstLine="709"/>
        <w:jc w:val="both"/>
      </w:pPr>
      <w:r w:rsidRPr="00DE7E8C">
        <w:t>2016 m. padaugėjo visuomenės sveikatos priežiūros paslaugų, teikiamų Klaipėdos miesto bendruomenei (išaugo 5 proc.</w:t>
      </w:r>
      <w:r w:rsidR="00DC769C">
        <w:t>,</w:t>
      </w:r>
      <w:r w:rsidRPr="00DE7E8C">
        <w:t xml:space="preserve"> </w:t>
      </w:r>
      <w:r w:rsidR="00710984">
        <w:t>pa</w:t>
      </w:r>
      <w:r w:rsidRPr="00DE7E8C">
        <w:t>lygin</w:t>
      </w:r>
      <w:r w:rsidR="00710984">
        <w:t>ti</w:t>
      </w:r>
      <w:r w:rsidRPr="00DE7E8C">
        <w:t xml:space="preserve"> su 2015 m.). Vykdytos tęstinės žemo slenksčio paslaugų, „Vilties linijos“, tuberkuliozės profilaktikos programos. </w:t>
      </w:r>
      <w:r w:rsidRPr="00DE7E8C">
        <w:rPr>
          <w:szCs w:val="20"/>
          <w:lang w:eastAsia="lt-LT"/>
        </w:rPr>
        <w:t>Plačiai vykdytas visuomenės informavimas ir švietimas su sveikatinimu ir sveiko miesto idėjų platinimu susijusiais klausimais:</w:t>
      </w:r>
      <w:r w:rsidRPr="00DE7E8C">
        <w:t xml:space="preserve"> </w:t>
      </w:r>
      <w:r w:rsidRPr="00DE7E8C">
        <w:rPr>
          <w:szCs w:val="20"/>
          <w:lang w:eastAsia="lt-LT"/>
        </w:rPr>
        <w:t xml:space="preserve">šviečiamieji ir informaciniai straipsniai bei pranešimai vietinėje ir respublikinėje spaudoje, </w:t>
      </w:r>
      <w:r w:rsidR="00DC769C">
        <w:rPr>
          <w:szCs w:val="20"/>
          <w:lang w:eastAsia="lt-LT"/>
        </w:rPr>
        <w:t>socialiniame tinkle „F</w:t>
      </w:r>
      <w:r w:rsidR="00CF0710">
        <w:rPr>
          <w:szCs w:val="20"/>
          <w:lang w:eastAsia="lt-LT"/>
        </w:rPr>
        <w:t>acebook</w:t>
      </w:r>
      <w:r w:rsidR="00DC769C">
        <w:rPr>
          <w:szCs w:val="20"/>
          <w:lang w:eastAsia="lt-LT"/>
        </w:rPr>
        <w:t>“</w:t>
      </w:r>
      <w:r w:rsidRPr="00DE7E8C">
        <w:rPr>
          <w:szCs w:val="20"/>
          <w:lang w:eastAsia="lt-LT"/>
        </w:rPr>
        <w:t>, įvairiose internet</w:t>
      </w:r>
      <w:r w:rsidR="008073E3">
        <w:rPr>
          <w:szCs w:val="20"/>
          <w:lang w:eastAsia="lt-LT"/>
        </w:rPr>
        <w:t>o</w:t>
      </w:r>
      <w:r w:rsidRPr="00DE7E8C">
        <w:rPr>
          <w:szCs w:val="20"/>
          <w:lang w:eastAsia="lt-LT"/>
        </w:rPr>
        <w:t xml:space="preserve"> svetainėse, naujienlaiškiai, TV reportažai, radijo laidų ir konkursų ciklai, reprezentacinės medžiagos gamyba ir leidyba, konferencijos (</w:t>
      </w:r>
      <w:r w:rsidRPr="00DE7E8C">
        <w:t>„Sveikata 2016“</w:t>
      </w:r>
      <w:r w:rsidRPr="00DE7E8C">
        <w:rPr>
          <w:szCs w:val="20"/>
          <w:lang w:eastAsia="lt-LT"/>
        </w:rPr>
        <w:t xml:space="preserve">, </w:t>
      </w:r>
      <w:r w:rsidRPr="00DE7E8C">
        <w:t>t</w:t>
      </w:r>
      <w:r w:rsidRPr="00DE7E8C">
        <w:rPr>
          <w:shd w:val="clear" w:color="auto" w:fill="FFFFFF"/>
        </w:rPr>
        <w:t xml:space="preserve">arptautinė Vydūno konferencija ir 2-oji tarptautinė </w:t>
      </w:r>
      <w:r w:rsidR="00450E6A">
        <w:rPr>
          <w:shd w:val="clear" w:color="auto" w:fill="FFFFFF"/>
        </w:rPr>
        <w:t>s</w:t>
      </w:r>
      <w:r w:rsidRPr="00DE7E8C">
        <w:rPr>
          <w:shd w:val="clear" w:color="auto" w:fill="FFFFFF"/>
        </w:rPr>
        <w:t>tudentų mokslinė konferencija „Vydūnas ir jaunystė“),</w:t>
      </w:r>
      <w:r w:rsidRPr="00DE7E8C">
        <w:t xml:space="preserve"> </w:t>
      </w:r>
      <w:r w:rsidRPr="00DE7E8C">
        <w:rPr>
          <w:szCs w:val="20"/>
          <w:lang w:eastAsia="lt-LT"/>
        </w:rPr>
        <w:t xml:space="preserve">parodos. Aktyviai vykdytos Darnaus judumo metų 2016 m. Klaipėdoje priemonės: organizuotas </w:t>
      </w:r>
      <w:r w:rsidRPr="00DE7E8C">
        <w:t>dviračių žygis „Minam už sveiką Klaipėdą“, projektas „Europos dviračių iššūkis 2016“, varžybos „Jaunuoli, judėk sveikatos ritmu“, bėgimas „Už sveiką miestą“, konkursas „Judriausia klasė“, šiaurietiško</w:t>
      </w:r>
      <w:r w:rsidR="00785326">
        <w:t>jo</w:t>
      </w:r>
      <w:r w:rsidRPr="00DE7E8C">
        <w:t xml:space="preserve"> ėjimo mokymai</w:t>
      </w:r>
      <w:r w:rsidRPr="00DE7E8C">
        <w:rPr>
          <w:szCs w:val="20"/>
          <w:lang w:eastAsia="lt-LT"/>
        </w:rPr>
        <w:t>, mok</w:t>
      </w:r>
      <w:r w:rsidR="00785326">
        <w:rPr>
          <w:szCs w:val="20"/>
          <w:lang w:eastAsia="lt-LT"/>
        </w:rPr>
        <w:t>sleivių žaidynės, atšvaitų dalij</w:t>
      </w:r>
      <w:r w:rsidRPr="00DE7E8C">
        <w:rPr>
          <w:szCs w:val="20"/>
          <w:lang w:eastAsia="lt-LT"/>
        </w:rPr>
        <w:t xml:space="preserve">imo akcijos, užsiėmimai baseine. Vykdyti įvairūs fizinio aktyvumo praktiniai užsiėmimai. Organizuoti </w:t>
      </w:r>
      <w:r w:rsidRPr="00DE7E8C">
        <w:t>teoriniai-praktiniai užsiėmimai būsimie</w:t>
      </w:r>
      <w:r w:rsidR="00CB5DE3">
        <w:t>sie</w:t>
      </w:r>
      <w:r w:rsidRPr="00DE7E8C">
        <w:t>ms tėvams.</w:t>
      </w:r>
      <w:r w:rsidRPr="00DE7E8C">
        <w:rPr>
          <w:szCs w:val="20"/>
          <w:lang w:eastAsia="lt-LT"/>
        </w:rPr>
        <w:t xml:space="preserve"> 2016 m. atliktas </w:t>
      </w:r>
      <w:r w:rsidRPr="00DE7E8C">
        <w:t>vaikų (tikslinė grupė – 5-ų, 7-ų ir 9-ų klasių mokiniai) gyvensenos tyrimas, pagal kurio rezultatus bus planuojamos kitų metų veiklos priemonės.</w:t>
      </w:r>
    </w:p>
    <w:p w:rsidR="00E4476B" w:rsidRPr="00DE7E8C" w:rsidRDefault="00E4476B" w:rsidP="00DE7E8C">
      <w:pPr>
        <w:pStyle w:val="TableText"/>
        <w:ind w:firstLine="709"/>
        <w:jc w:val="both"/>
        <w:rPr>
          <w:lang w:val="lt-LT"/>
        </w:rPr>
      </w:pPr>
      <w:r w:rsidRPr="00DE7E8C">
        <w:rPr>
          <w:szCs w:val="20"/>
          <w:lang w:val="lt-LT" w:eastAsia="lt-LT"/>
        </w:rPr>
        <w:lastRenderedPageBreak/>
        <w:t>Dalyvauta tarptautiniuose projektuose: tęsiamas aktyvus dalyvavimas PSO Sveikų miestų tinklo VI fazėje.</w:t>
      </w:r>
      <w:r w:rsidRPr="00DE7E8C">
        <w:rPr>
          <w:lang w:val="lt-LT"/>
        </w:rPr>
        <w:t xml:space="preserve"> Parengtas Sveiko miesto principų įgyvendinimo vertinimo sistemos aprašas.</w:t>
      </w:r>
    </w:p>
    <w:p w:rsidR="00E4476B" w:rsidRPr="00DE7E8C" w:rsidRDefault="00E4476B" w:rsidP="00DE7E8C">
      <w:pPr>
        <w:autoSpaceDE w:val="0"/>
        <w:autoSpaceDN w:val="0"/>
        <w:adjustRightInd w:val="0"/>
        <w:ind w:firstLine="709"/>
        <w:jc w:val="both"/>
        <w:rPr>
          <w:szCs w:val="20"/>
          <w:lang w:eastAsia="lt-LT"/>
        </w:rPr>
      </w:pPr>
      <w:r w:rsidRPr="00DE7E8C">
        <w:rPr>
          <w:szCs w:val="20"/>
          <w:lang w:eastAsia="lt-LT"/>
        </w:rPr>
        <w:t>2015 m. Klaipėdos mieste pradėtas įgyvendinti projektas „Jaunimui palankių sveikatos priežiūros paslaugų modelio diegimas Klaipėdos miesto savivaldybėje“ su partneriais. Klaipėdos universitete įkurtas</w:t>
      </w:r>
      <w:r w:rsidR="00A63005">
        <w:rPr>
          <w:szCs w:val="20"/>
          <w:lang w:eastAsia="lt-LT"/>
        </w:rPr>
        <w:t xml:space="preserve"> </w:t>
      </w:r>
      <w:r w:rsidRPr="00DE7E8C">
        <w:rPr>
          <w:szCs w:val="20"/>
          <w:lang w:eastAsia="lt-LT"/>
        </w:rPr>
        <w:t>koordinacinis centras, kuriame tikslinė projekto grupė – jaunimas nuo 14</w:t>
      </w:r>
      <w:r w:rsidR="00FB786A">
        <w:rPr>
          <w:szCs w:val="20"/>
          <w:lang w:eastAsia="lt-LT"/>
        </w:rPr>
        <w:t xml:space="preserve"> iki </w:t>
      </w:r>
      <w:r w:rsidRPr="00DE7E8C">
        <w:rPr>
          <w:szCs w:val="20"/>
          <w:lang w:eastAsia="lt-LT"/>
        </w:rPr>
        <w:t>29</w:t>
      </w:r>
      <w:r w:rsidR="00FB786A">
        <w:rPr>
          <w:szCs w:val="20"/>
          <w:lang w:eastAsia="lt-LT"/>
        </w:rPr>
        <w:t> </w:t>
      </w:r>
      <w:r w:rsidRPr="00DE7E8C">
        <w:rPr>
          <w:szCs w:val="20"/>
          <w:lang w:eastAsia="lt-LT"/>
        </w:rPr>
        <w:t xml:space="preserve">m. gali lankyti įvairius sveikatinimo užsiėmimus, paskaitas, individualias konsultacijas pas visuomenės sveikatos specialistus; sukurta mobilioji programėlė „Man rūpi“; administruojamas portalas </w:t>
      </w:r>
      <w:r w:rsidRPr="00D07B60">
        <w:rPr>
          <w:szCs w:val="20"/>
          <w:lang w:eastAsia="lt-LT"/>
        </w:rPr>
        <w:t>www.sveikatostinklas.lt</w:t>
      </w:r>
      <w:r w:rsidRPr="00DE7E8C">
        <w:rPr>
          <w:szCs w:val="20"/>
          <w:lang w:eastAsia="lt-LT"/>
        </w:rPr>
        <w:t xml:space="preserve">; įgyvendinama sveikos gyvensenos įgūdžių formavimo programa; </w:t>
      </w:r>
      <w:r w:rsidR="00FB786A">
        <w:rPr>
          <w:szCs w:val="20"/>
          <w:lang w:eastAsia="lt-LT"/>
        </w:rPr>
        <w:t xml:space="preserve">vykdomi </w:t>
      </w:r>
      <w:r w:rsidRPr="00DE7E8C">
        <w:rPr>
          <w:szCs w:val="20"/>
          <w:lang w:eastAsia="lt-LT"/>
        </w:rPr>
        <w:t>įvairūs renginiai, pastatyti nemokami lauko treniruokliai šalia koordinacinio centro; apmokyta 20 visuomenės sveikatos savanorių, dirbančių ugdymo įstaigose principu „bendraamžiai bendraamžiams“; organizuoti mokymai tėvams apie tai, kaip kalbėti su paaugliu jautriomis temomis. Programoje dalyvavusių jaunų asmenų skaičius – 35</w:t>
      </w:r>
      <w:r w:rsidR="00FB786A">
        <w:rPr>
          <w:szCs w:val="20"/>
          <w:lang w:eastAsia="lt-LT"/>
        </w:rPr>
        <w:t> </w:t>
      </w:r>
      <w:r w:rsidRPr="00DE7E8C">
        <w:rPr>
          <w:szCs w:val="20"/>
          <w:lang w:eastAsia="lt-LT"/>
        </w:rPr>
        <w:t>171, konsultacijose – 2</w:t>
      </w:r>
      <w:r w:rsidR="00FB786A">
        <w:rPr>
          <w:szCs w:val="20"/>
          <w:lang w:eastAsia="lt-LT"/>
        </w:rPr>
        <w:t> </w:t>
      </w:r>
      <w:r w:rsidRPr="00DE7E8C">
        <w:rPr>
          <w:szCs w:val="20"/>
          <w:lang w:eastAsia="lt-LT"/>
        </w:rPr>
        <w:t xml:space="preserve">571. </w:t>
      </w:r>
    </w:p>
    <w:p w:rsidR="00E4476B" w:rsidRPr="00DE7E8C" w:rsidRDefault="00E4476B" w:rsidP="00DE7E8C">
      <w:pPr>
        <w:autoSpaceDE w:val="0"/>
        <w:autoSpaceDN w:val="0"/>
        <w:adjustRightInd w:val="0"/>
        <w:ind w:firstLine="709"/>
        <w:jc w:val="both"/>
      </w:pPr>
      <w:r w:rsidRPr="00DE7E8C">
        <w:t xml:space="preserve">Įsteigtas Klaipėdos miesto savivaldybės DOTS kabinetas, kuriame pacientams </w:t>
      </w:r>
      <w:r w:rsidRPr="00DE7E8C">
        <w:rPr>
          <w:lang w:eastAsia="lt-LT"/>
        </w:rPr>
        <w:t>teikiam</w:t>
      </w:r>
      <w:r w:rsidR="00267FD8">
        <w:rPr>
          <w:lang w:eastAsia="lt-LT"/>
        </w:rPr>
        <w:t>a</w:t>
      </w:r>
      <w:r w:rsidRPr="00DE7E8C">
        <w:rPr>
          <w:lang w:eastAsia="lt-LT"/>
        </w:rPr>
        <w:t xml:space="preserve"> tiesiogiai stebimo trumpo tuberkuliozės gydymo kurso paslauga</w:t>
      </w:r>
      <w:r w:rsidRPr="00DE7E8C">
        <w:t xml:space="preserve">. Priverstiniam gydymui į VšĮ Alytaus tuberkuliozės ligoninę išvežti 4 pacientai. </w:t>
      </w:r>
    </w:p>
    <w:p w:rsidR="00E4476B" w:rsidRPr="00DE7E8C" w:rsidRDefault="00E4476B" w:rsidP="00DE7E8C">
      <w:pPr>
        <w:autoSpaceDE w:val="0"/>
        <w:autoSpaceDN w:val="0"/>
        <w:adjustRightInd w:val="0"/>
        <w:ind w:firstLine="709"/>
        <w:jc w:val="both"/>
        <w:rPr>
          <w:szCs w:val="20"/>
          <w:lang w:eastAsia="lt-LT"/>
        </w:rPr>
      </w:pPr>
      <w:r w:rsidRPr="00DE7E8C">
        <w:rPr>
          <w:bCs/>
        </w:rPr>
        <w:t xml:space="preserve">Parengti teisės aktai dėl visuomenės sveikatos priežiūros organizavimo </w:t>
      </w:r>
      <w:r w:rsidRPr="00DE7E8C">
        <w:t xml:space="preserve">Klaipėdos miesto </w:t>
      </w:r>
      <w:r w:rsidRPr="00DE7E8C">
        <w:rPr>
          <w:bCs/>
        </w:rPr>
        <w:t>ikimokyklinio</w:t>
      </w:r>
      <w:r w:rsidR="00A63005">
        <w:rPr>
          <w:bCs/>
        </w:rPr>
        <w:t xml:space="preserve"> </w:t>
      </w:r>
      <w:r w:rsidRPr="00DE7E8C">
        <w:rPr>
          <w:bCs/>
        </w:rPr>
        <w:t xml:space="preserve">ugdymo įstaigose ir </w:t>
      </w:r>
      <w:r w:rsidRPr="00DE7E8C">
        <w:t>atlikti darbai dėl šios funkcijos perdavimo Klaipėdos miesto visuomenės sveikatos biurui. Siekiant užtikrinti kokybišką vaikų maitinimą ikimokyklinio ugdymo įstaigose, sukurta bendra kompiuteri</w:t>
      </w:r>
      <w:r w:rsidR="00DF0D82">
        <w:t xml:space="preserve">zuota programa ir organizuoti </w:t>
      </w:r>
      <w:r w:rsidRPr="00DE7E8C">
        <w:t>mokymai ikimokyklinio ugdymo darbuotojams dirbti su šia programa.</w:t>
      </w:r>
    </w:p>
    <w:p w:rsidR="00E4476B" w:rsidRPr="00DE7E8C" w:rsidRDefault="00E4476B" w:rsidP="00DE7E8C">
      <w:pPr>
        <w:autoSpaceDE w:val="0"/>
        <w:autoSpaceDN w:val="0"/>
        <w:adjustRightInd w:val="0"/>
        <w:ind w:firstLine="709"/>
        <w:jc w:val="both"/>
      </w:pPr>
      <w:r w:rsidRPr="00DE7E8C">
        <w:t xml:space="preserve">Parengta </w:t>
      </w:r>
      <w:r w:rsidR="00EA2FBD">
        <w:t>G</w:t>
      </w:r>
      <w:r w:rsidRPr="00DE7E8C">
        <w:t>erosios ir blogosios patirties stebėsenos tarpinstitucinės sistemos taikymo sveikatos sektoriuje studija: atliktas sveikatos priežiūros paslaugų, finansuojamų iš P</w:t>
      </w:r>
      <w:r w:rsidR="00DF0D82">
        <w:t>rivalomojo sveikatos draudimo fondo</w:t>
      </w:r>
      <w:r w:rsidRPr="00DE7E8C">
        <w:t>, ekonominio ir geografinio prieinamumo Klaipėdos mieste tyrimas, parengti sveikatos priežiūros paslaugų organizavimo Klaipėdos mieste kokybės vertinimo kriterijai, sukurta gerosios ir blogosios patirties analizės ir stebėsenos tarpinstitucinė sistema ir parengtas jos taikymo sveikatos sektoriuje aprašas.</w:t>
      </w:r>
    </w:p>
    <w:p w:rsidR="00E4476B" w:rsidRPr="00DE7E8C" w:rsidRDefault="00E4476B" w:rsidP="00DE7E8C">
      <w:pPr>
        <w:pStyle w:val="Default"/>
        <w:ind w:firstLine="709"/>
        <w:jc w:val="both"/>
        <w:rPr>
          <w:bCs/>
          <w:color w:val="auto"/>
          <w:lang w:val="lt-LT"/>
        </w:rPr>
      </w:pPr>
      <w:r w:rsidRPr="00DE7E8C">
        <w:rPr>
          <w:color w:val="auto"/>
          <w:lang w:val="lt-LT"/>
        </w:rPr>
        <w:t>Parengta pirminės sveikatos priežiūros paslaugų organizavimo kokybės ir darbo sąlygų pagerinimo optimaliai panaudojant esamas patalpas galimybių studija, kuri pristatyta savivaldybės tarybos kolegijai. Rengiami tolimesni sprendimai dėl VšĮ Klaipėdos stomatologinės poliklinikos reorganizavimo ir pirminės sveikatos priežiūros organizavimo kokybės gerinimo.</w:t>
      </w:r>
    </w:p>
    <w:p w:rsidR="00E4476B" w:rsidRPr="00DE7E8C" w:rsidRDefault="00E4476B" w:rsidP="00DE7E8C">
      <w:pPr>
        <w:ind w:firstLine="709"/>
        <w:jc w:val="both"/>
      </w:pPr>
      <w:r w:rsidRPr="00DE7E8C">
        <w:t>Pasiteisino BĮ Klaipėdos sutrikusio vystymosi kūdikių namuose teikiamų ambulatorinės reabilitacijos paslaugų plėtra teikiant jas ne tik kūdikių namų vaikams, bet ir Klaipėdos miesto gyventojų šeimoms, auginančioms vaikus su negalia. 2016 m. teikta atokvėpio paslauga šeimoms, auginančioms vaikus su negalia</w:t>
      </w:r>
      <w:r w:rsidR="00AE15C5">
        <w:t>,</w:t>
      </w:r>
      <w:r w:rsidRPr="00DE7E8C">
        <w:t xml:space="preserve"> ir asmenų, kuriems suteikta ši paslauga, planuotas kiekis viršytas 62 proc. </w:t>
      </w:r>
    </w:p>
    <w:p w:rsidR="00E4476B" w:rsidRPr="00DE7E8C" w:rsidRDefault="00E4476B" w:rsidP="00DE7E8C">
      <w:pPr>
        <w:pStyle w:val="TableText"/>
        <w:ind w:firstLine="709"/>
        <w:jc w:val="both"/>
        <w:rPr>
          <w:lang w:val="lt-LT"/>
        </w:rPr>
      </w:pPr>
      <w:r w:rsidRPr="00DE7E8C">
        <w:rPr>
          <w:lang w:val="lt-LT"/>
        </w:rPr>
        <w:t>Sanitarinės kontrolės inspektoriai atliko 98 patikrinimus (iš jų – 57 (58</w:t>
      </w:r>
      <w:r w:rsidR="00DA4900">
        <w:rPr>
          <w:lang w:val="lt-LT"/>
        </w:rPr>
        <w:t> </w:t>
      </w:r>
      <w:r w:rsidRPr="00DE7E8C">
        <w:rPr>
          <w:lang w:val="lt-LT"/>
        </w:rPr>
        <w:t>%) planinius) dėl gyvenamųjų būstų prisijungimo prie miesto magistralinių nuotekų šalinimo ir geriamojo vandens tinklų bei paplūdimių būklės. Neplaniniai patikrinimai atlikti gyventojų pareiškim</w:t>
      </w:r>
      <w:r w:rsidR="004A07FD">
        <w:rPr>
          <w:lang w:val="lt-LT"/>
        </w:rPr>
        <w:t>ams</w:t>
      </w:r>
      <w:r w:rsidRPr="00DE7E8C">
        <w:rPr>
          <w:lang w:val="lt-LT"/>
        </w:rPr>
        <w:t xml:space="preserve"> ir skund</w:t>
      </w:r>
      <w:r w:rsidR="004A07FD">
        <w:rPr>
          <w:lang w:val="lt-LT"/>
        </w:rPr>
        <w:t>ams</w:t>
      </w:r>
      <w:r w:rsidRPr="00DE7E8C">
        <w:rPr>
          <w:lang w:val="lt-LT"/>
        </w:rPr>
        <w:t xml:space="preserve"> išt</w:t>
      </w:r>
      <w:r w:rsidR="004A07FD">
        <w:rPr>
          <w:lang w:val="lt-LT"/>
        </w:rPr>
        <w:t>irt</w:t>
      </w:r>
      <w:r w:rsidRPr="00DE7E8C">
        <w:rPr>
          <w:lang w:val="lt-LT"/>
        </w:rPr>
        <w:t xml:space="preserve">i. Nustatyti 8 triukšmo rizikos veiksniai gyvenamojoje aplinkoje, organizuoti 26 triukšmo tyrimų matavimai. </w:t>
      </w:r>
    </w:p>
    <w:p w:rsidR="00811310" w:rsidRDefault="00811310" w:rsidP="00DE7E8C">
      <w:pPr>
        <w:jc w:val="center"/>
        <w:rPr>
          <w:b/>
        </w:rPr>
      </w:pPr>
    </w:p>
    <w:p w:rsidR="00E4476B" w:rsidRPr="00DE7E8C" w:rsidRDefault="00E4476B" w:rsidP="00DE7E8C">
      <w:pPr>
        <w:jc w:val="center"/>
        <w:rPr>
          <w:b/>
        </w:rPr>
      </w:pPr>
      <w:r w:rsidRPr="00DE7E8C">
        <w:rPr>
          <w:b/>
        </w:rPr>
        <w:t>Civilinės būklės aktų registravimas</w:t>
      </w:r>
    </w:p>
    <w:p w:rsidR="00E4476B" w:rsidRPr="00DE7E8C" w:rsidRDefault="00E4476B" w:rsidP="00DE7E8C">
      <w:pPr>
        <w:jc w:val="center"/>
        <w:rPr>
          <w:b/>
        </w:rPr>
      </w:pPr>
    </w:p>
    <w:p w:rsidR="00E4476B" w:rsidRPr="00DE7E8C" w:rsidRDefault="00E4476B" w:rsidP="00DE7E8C">
      <w:pPr>
        <w:ind w:firstLine="709"/>
        <w:jc w:val="both"/>
      </w:pPr>
      <w:r w:rsidRPr="00DE7E8C">
        <w:t>Pagrindiniai Civilinės metrikacijos ir registracijos skyriaus Civilinės metrikacijos poskyrio (CMS) rodikliai pateikiami 7 lentelėje:</w:t>
      </w:r>
    </w:p>
    <w:p w:rsidR="00E4476B" w:rsidRPr="00DE7E8C" w:rsidRDefault="00E4476B" w:rsidP="00DE7E8C">
      <w:pPr>
        <w:ind w:firstLine="709"/>
      </w:pPr>
    </w:p>
    <w:p w:rsidR="00E4476B" w:rsidRPr="00DE7E8C" w:rsidRDefault="00E030A4" w:rsidP="00DE7E8C">
      <w:pPr>
        <w:rPr>
          <w:b/>
        </w:rPr>
      </w:pPr>
      <w:r>
        <w:rPr>
          <w:b/>
        </w:rPr>
        <w:t>6</w:t>
      </w:r>
      <w:r w:rsidR="00E4476B" w:rsidRPr="00DE7E8C">
        <w:rPr>
          <w:b/>
        </w:rPr>
        <w:t xml:space="preserve"> lentelė. Civilinės būklės aktų registravimo pagrindiniai rodikliai 2015–2016 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290"/>
        <w:gridCol w:w="1290"/>
      </w:tblGrid>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Santuokos</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2015</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2016</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Priimta prašymų įregistruoti santuoką, įtraukti į apskaitą</w:t>
            </w:r>
            <w:r w:rsidR="00A63005">
              <w:t xml:space="preserve"> </w:t>
            </w:r>
            <w:r w:rsidRPr="00DE7E8C">
              <w:t xml:space="preserve">bažnyčios nustatyta tvarka ar užsienio valstybėje įregistruotą santuoką </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1</w:t>
            </w:r>
            <w:r w:rsidR="00C47665">
              <w:t> </w:t>
            </w:r>
            <w:r w:rsidRPr="00DE7E8C">
              <w:t>116</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1</w:t>
            </w:r>
            <w:r w:rsidR="00C47665">
              <w:t> </w:t>
            </w:r>
            <w:r w:rsidRPr="00DE7E8C">
              <w:t>140</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Iš viso įregistruota santuokų</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1</w:t>
            </w:r>
            <w:r w:rsidR="00C47665">
              <w:t> </w:t>
            </w:r>
            <w:r w:rsidRPr="00DE7E8C">
              <w:t>288</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1</w:t>
            </w:r>
            <w:r w:rsidR="00C47665">
              <w:t> </w:t>
            </w:r>
            <w:r w:rsidRPr="00DE7E8C">
              <w:t>261</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Įregistruota santuokų ne CMS patalpose</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73</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74</w:t>
            </w:r>
          </w:p>
        </w:tc>
      </w:tr>
      <w:tr w:rsidR="00DE7E8C" w:rsidRPr="00DE7E8C" w:rsidTr="00EB3395">
        <w:trPr>
          <w:trHeight w:val="293"/>
        </w:trPr>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lastRenderedPageBreak/>
              <w:t>Įtraukta į apskaitą bažnyčios tvarka įregistruotų santuokų</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224</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225</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Įtraukta į apskaitą užsienio valstybėse įregistruotų santuokų</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132</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153</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Pravestos auksinių, deimantinių vestuvių ceremonijos</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2/0</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4/2</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Pravestos sidabrinių vestuvių ceremonijos</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6</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5</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Išduota pažymų apie šeiminę padėtį tuoktis užsienyje</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193</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rPr>
            </w:pPr>
            <w:r w:rsidRPr="00DE7E8C">
              <w:rPr>
                <w:b/>
              </w:rPr>
              <w:t>233</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Santuokos nutraukimai</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2015</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2016</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Iš viso įregistruota santuokų nutraukimų</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635</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599</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Pirminių santuokos nutraukimų įrašų</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597</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557</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Atlikta santuokos nutraukimo aktų įrašų papildymų</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738</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608</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Įtraukta į apskaitą užsienio valstybėse įregistruotų santuokų nutraukimų</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38</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42</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Gimimai</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2015</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2016</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Iš viso įregistruota gimimų</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2</w:t>
            </w:r>
            <w:r w:rsidR="00C47665">
              <w:t> </w:t>
            </w:r>
            <w:r w:rsidRPr="00DE7E8C">
              <w:t>348</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2</w:t>
            </w:r>
            <w:r w:rsidR="00C47665">
              <w:t> </w:t>
            </w:r>
            <w:r w:rsidRPr="00DE7E8C">
              <w:t>244</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Įtraukti į apskaitą gimusių vaikų užsienyje gimimai</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397</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324</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Užregistruota trynukų</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0</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0</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Užregistruota dvynukų</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27</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29</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Užregistruota gimusių negyvų vaikų</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8</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12</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Užregistruota gimusių ir mirusių vaikų</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8</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2</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Tėvystės nustatymai ir pripažinimai</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2015</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2016</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Iš viso įregistruota tėvystės nustatymų ir pripažinimų, nuginčijimų</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508</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625</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Įregistruoti tėvystės pripažinimai su</w:t>
            </w:r>
            <w:r w:rsidR="00A63005">
              <w:t xml:space="preserve"> </w:t>
            </w:r>
            <w:r w:rsidRPr="00DE7E8C">
              <w:t>pirminiu gimimo registravimu</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439</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494</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r w:rsidRPr="00DE7E8C">
              <w:t>Įregistruot</w:t>
            </w:r>
            <w:r w:rsidR="00AB1150">
              <w:t>i</w:t>
            </w:r>
            <w:r w:rsidR="00A63005">
              <w:t xml:space="preserve"> </w:t>
            </w:r>
            <w:r w:rsidR="00AB1150">
              <w:t xml:space="preserve">papildymo, pakeitimo įrašai </w:t>
            </w:r>
            <w:r w:rsidRPr="00DE7E8C">
              <w:t>po tėvystės nustatym</w:t>
            </w:r>
            <w:r w:rsidR="00AB1150">
              <w:t>o, pripažinimo ar nuginčijimo,</w:t>
            </w:r>
            <w:r w:rsidRPr="00DE7E8C">
              <w:t xml:space="preserve"> kai gimimas jau buvo užregistruotas </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164</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131</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Įvaikinimai</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rPr>
            </w:pPr>
            <w:r w:rsidRPr="00DE7E8C">
              <w:rPr>
                <w:b/>
              </w:rPr>
              <w:t>2015</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rPr>
            </w:pPr>
            <w:r w:rsidRPr="00DE7E8C">
              <w:rPr>
                <w:b/>
              </w:rPr>
              <w:t>2016</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Įregistruota papildymo, pakeitimo įrašų pateikus teismo sprendimus dėl įvaikinimo</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6</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11</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Mirties įrašai</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2015</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2016</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 xml:space="preserve">Iš viso įregistruota </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2</w:t>
            </w:r>
            <w:r w:rsidR="00C47665">
              <w:t> </w:t>
            </w:r>
            <w:r w:rsidRPr="00DE7E8C">
              <w:t>226</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2</w:t>
            </w:r>
            <w:r w:rsidR="00C47665">
              <w:t> </w:t>
            </w:r>
            <w:r w:rsidRPr="00DE7E8C">
              <w:t>276</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 xml:space="preserve">Pirminiai mirties įrašai </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2</w:t>
            </w:r>
            <w:r w:rsidR="00C47665">
              <w:t> </w:t>
            </w:r>
            <w:r w:rsidRPr="00DE7E8C">
              <w:t>145</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2</w:t>
            </w:r>
            <w:r w:rsidR="00C47665">
              <w:t> </w:t>
            </w:r>
            <w:r w:rsidRPr="00DE7E8C">
              <w:t>189</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Įtraukta į apskaitą mirusių užsienio valstybėse</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81</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87</w:t>
            </w:r>
          </w:p>
        </w:tc>
      </w:tr>
      <w:tr w:rsidR="00DE7E8C"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Vardo, pavardės ir tautybės pakeitimas</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2015</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b/>
                <w:lang w:eastAsia="lt-LT"/>
              </w:rPr>
            </w:pPr>
            <w:r w:rsidRPr="00DE7E8C">
              <w:rPr>
                <w:b/>
                <w:lang w:eastAsia="lt-LT"/>
              </w:rPr>
              <w:t>2016</w:t>
            </w:r>
          </w:p>
        </w:tc>
      </w:tr>
      <w:tr w:rsidR="00DE7E8C" w:rsidRPr="00DE7E8C" w:rsidTr="00EB3395">
        <w:trPr>
          <w:trHeight w:val="60"/>
        </w:trPr>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Priimta prašymų dėl vardo, pavardės, tautybės pakeitimo</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90</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88</w:t>
            </w:r>
          </w:p>
        </w:tc>
      </w:tr>
      <w:tr w:rsidR="00E4476B" w:rsidRPr="00DE7E8C" w:rsidTr="00EB3395">
        <w:tc>
          <w:tcPr>
            <w:tcW w:w="705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Įregistruota papildymų, pakeitimų įrašų dėl vardo, pavardės, tautybės pakeitimo</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87</w:t>
            </w:r>
          </w:p>
        </w:tc>
        <w:tc>
          <w:tcPr>
            <w:tcW w:w="1290"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pPr>
            <w:r w:rsidRPr="00DE7E8C">
              <w:t>84</w:t>
            </w:r>
          </w:p>
        </w:tc>
      </w:tr>
    </w:tbl>
    <w:p w:rsidR="00E4476B" w:rsidRPr="00DE7E8C" w:rsidRDefault="00E4476B" w:rsidP="00DE7E8C">
      <w:pPr>
        <w:jc w:val="center"/>
        <w:rPr>
          <w:b/>
          <w:lang w:eastAsia="lt-LT"/>
        </w:rPr>
      </w:pPr>
    </w:p>
    <w:p w:rsidR="00E4476B" w:rsidRPr="00DE7E8C" w:rsidRDefault="00E4476B" w:rsidP="00DE7E8C">
      <w:pPr>
        <w:jc w:val="center"/>
        <w:rPr>
          <w:b/>
          <w:lang w:eastAsia="lt-LT"/>
        </w:rPr>
      </w:pPr>
      <w:r w:rsidRPr="00DE7E8C">
        <w:rPr>
          <w:b/>
          <w:lang w:eastAsia="lt-LT"/>
        </w:rPr>
        <w:t>Gyvenamosios vietos deklaravimas</w:t>
      </w:r>
    </w:p>
    <w:p w:rsidR="00E4476B" w:rsidRPr="00DE7E8C" w:rsidRDefault="00E4476B" w:rsidP="00DE7E8C">
      <w:pPr>
        <w:jc w:val="center"/>
        <w:rPr>
          <w:b/>
          <w:lang w:eastAsia="lt-LT"/>
        </w:rPr>
      </w:pPr>
    </w:p>
    <w:p w:rsidR="00E4476B" w:rsidRPr="00DE7E8C" w:rsidRDefault="00E4476B" w:rsidP="00DE7E8C">
      <w:pPr>
        <w:tabs>
          <w:tab w:val="left" w:pos="720"/>
        </w:tabs>
        <w:ind w:firstLine="709"/>
        <w:jc w:val="both"/>
      </w:pPr>
      <w:r w:rsidRPr="00DE7E8C">
        <w:rPr>
          <w:lang w:eastAsia="lt-LT"/>
        </w:rPr>
        <w:t xml:space="preserve">2016 m. priimta </w:t>
      </w:r>
      <w:r w:rsidRPr="00DE7E8C">
        <w:t>2</w:t>
      </w:r>
      <w:r w:rsidR="009E1AA1">
        <w:t> </w:t>
      </w:r>
      <w:r w:rsidRPr="00DE7E8C">
        <w:t xml:space="preserve">321 </w:t>
      </w:r>
      <w:r w:rsidRPr="00DE7E8C">
        <w:rPr>
          <w:lang w:eastAsia="lt-LT"/>
        </w:rPr>
        <w:t xml:space="preserve">išvykimo deklaracija, </w:t>
      </w:r>
      <w:r w:rsidRPr="00DE7E8C">
        <w:rPr>
          <w:caps/>
        </w:rPr>
        <w:t>15</w:t>
      </w:r>
      <w:r w:rsidR="009E1AA1">
        <w:rPr>
          <w:caps/>
        </w:rPr>
        <w:t> </w:t>
      </w:r>
      <w:r w:rsidRPr="00DE7E8C">
        <w:rPr>
          <w:caps/>
        </w:rPr>
        <w:t>475</w:t>
      </w:r>
      <w:r w:rsidRPr="00DE7E8C">
        <w:rPr>
          <w:lang w:eastAsia="lt-LT"/>
        </w:rPr>
        <w:t xml:space="preserve"> atvykimo deklaracijos, </w:t>
      </w:r>
      <w:r w:rsidRPr="00DE7E8C">
        <w:t>96</w:t>
      </w:r>
      <w:r w:rsidRPr="00DE7E8C">
        <w:rPr>
          <w:lang w:eastAsia="lt-LT"/>
        </w:rPr>
        <w:t xml:space="preserve"> prašymai įtraukti į gyvenamosios vietos neturinčių asmenų apskaitą, priimti </w:t>
      </w:r>
      <w:r w:rsidRPr="00DE7E8C">
        <w:t xml:space="preserve">868 </w:t>
      </w:r>
      <w:r w:rsidRPr="00DE7E8C">
        <w:rPr>
          <w:lang w:eastAsia="lt-LT"/>
        </w:rPr>
        <w:t xml:space="preserve">sprendimai taisyti, keisti ar naikinti gyvenamosios vietos deklaravimo duomenis. Išduotos </w:t>
      </w:r>
      <w:r w:rsidRPr="00DE7E8C">
        <w:t>7</w:t>
      </w:r>
      <w:r w:rsidR="009E1AA1">
        <w:t> </w:t>
      </w:r>
      <w:r w:rsidRPr="00DE7E8C">
        <w:t xml:space="preserve">569 </w:t>
      </w:r>
      <w:r w:rsidRPr="00DE7E8C">
        <w:rPr>
          <w:lang w:eastAsia="lt-LT"/>
        </w:rPr>
        <w:t xml:space="preserve">pažymos apie deklaruotą gyvenamąją vietą, </w:t>
      </w:r>
      <w:r w:rsidRPr="00DE7E8C">
        <w:t>226</w:t>
      </w:r>
      <w:r w:rsidRPr="00DE7E8C">
        <w:rPr>
          <w:lang w:eastAsia="lt-LT"/>
        </w:rPr>
        <w:t xml:space="preserve"> pažymos apie įtraukimą į gyvenamosios vietos neturinčių asmenų apskaitą. </w:t>
      </w:r>
    </w:p>
    <w:p w:rsidR="00E4476B" w:rsidRPr="00DE7E8C" w:rsidRDefault="00E4476B" w:rsidP="00DE7E8C">
      <w:pPr>
        <w:ind w:firstLine="709"/>
        <w:jc w:val="both"/>
        <w:rPr>
          <w:lang w:eastAsia="lt-LT"/>
        </w:rPr>
      </w:pPr>
    </w:p>
    <w:p w:rsidR="00E4476B" w:rsidRPr="00DE7E8C" w:rsidRDefault="00E4476B" w:rsidP="00DE7E8C">
      <w:pPr>
        <w:jc w:val="center"/>
        <w:rPr>
          <w:b/>
        </w:rPr>
      </w:pPr>
      <w:r w:rsidRPr="00DE7E8C">
        <w:rPr>
          <w:b/>
        </w:rPr>
        <w:t>UGDYMO IR KULTŪROS DEPARTAMENTAS</w:t>
      </w:r>
    </w:p>
    <w:p w:rsidR="00E4476B" w:rsidRPr="00DE7E8C" w:rsidRDefault="00E4476B" w:rsidP="00DE7E8C">
      <w:pPr>
        <w:ind w:firstLine="709"/>
        <w:jc w:val="center"/>
        <w:rPr>
          <w:b/>
        </w:rPr>
      </w:pPr>
    </w:p>
    <w:p w:rsidR="00E4476B" w:rsidRPr="00DE7E8C" w:rsidRDefault="00E4476B" w:rsidP="00DE7E8C">
      <w:pPr>
        <w:ind w:firstLine="709"/>
        <w:jc w:val="both"/>
      </w:pPr>
      <w:r w:rsidRPr="00DE7E8C">
        <w:t>Departamento veiklos kryptys yra: valstybės ir savivaldybės politikos švietimo, kultūros ir sporto srityse įgyvendinimas bei savivaldybės švietimo, kultūros ir sporto paslaugų gerinimas. Departamentas buvo atsakingas už 4 Klaipėdos miesto savivaldybės 2016–2018 metų strateginio veiklos plano programų priemonių įgyvendinimą: Miesto kultūrinių paslaugų puoselėjimo ir kultūrinių paslaugų gerinimo, Jaunimo politikos plėtros, Ugdymo proceso užtikrinimo programos, Kūno kultūros ir sporto plėtros programos.</w:t>
      </w:r>
    </w:p>
    <w:p w:rsidR="00E4476B" w:rsidRPr="00DE7E8C" w:rsidRDefault="00E4476B" w:rsidP="00DE7E8C">
      <w:pPr>
        <w:jc w:val="center"/>
        <w:rPr>
          <w:b/>
        </w:rPr>
      </w:pPr>
    </w:p>
    <w:p w:rsidR="00E4476B" w:rsidRPr="00DE7E8C" w:rsidRDefault="00E4476B" w:rsidP="00DE7E8C">
      <w:pPr>
        <w:jc w:val="center"/>
        <w:rPr>
          <w:b/>
        </w:rPr>
      </w:pPr>
      <w:r w:rsidRPr="00DE7E8C">
        <w:rPr>
          <w:b/>
        </w:rPr>
        <w:lastRenderedPageBreak/>
        <w:t>Kultūra</w:t>
      </w:r>
    </w:p>
    <w:p w:rsidR="00E4476B" w:rsidRPr="00DE7E8C" w:rsidRDefault="00E4476B" w:rsidP="00DE7E8C">
      <w:pPr>
        <w:jc w:val="center"/>
        <w:rPr>
          <w:b/>
        </w:rPr>
      </w:pPr>
    </w:p>
    <w:p w:rsidR="00E4476B" w:rsidRPr="00DE7E8C" w:rsidRDefault="00E4476B" w:rsidP="00DE7E8C">
      <w:pPr>
        <w:ind w:firstLine="720"/>
        <w:jc w:val="both"/>
      </w:pPr>
      <w:r w:rsidRPr="00DE7E8C">
        <w:t>2016 m. sėkmingai pasirengta 2017 m. Lietuvos kultūros sostinės programai „Klaipėda – neužšąlantis kultūros uostas“: skirtas dalinis finansavimas parengiamajam kultūros projektų etapui; išleistas naujas Klaipėdą reprezentuojantis leidinys „Klaipėda – neužšąlantis kultūros uostas“, turintis ypač didelį pa</w:t>
      </w:r>
      <w:r w:rsidR="00DA4900">
        <w:t>sisekimą; patvirtinta projekto „</w:t>
      </w:r>
      <w:r w:rsidRPr="00DE7E8C">
        <w:t>Klaipėda – 20</w:t>
      </w:r>
      <w:r w:rsidR="00DA4900">
        <w:t>17 m. Lietuvos kultūros sostinė“</w:t>
      </w:r>
      <w:r w:rsidRPr="00DE7E8C">
        <w:t xml:space="preserve"> renginių programa.</w:t>
      </w:r>
    </w:p>
    <w:p w:rsidR="00E4476B" w:rsidRPr="00DE7E8C" w:rsidRDefault="00E4476B" w:rsidP="00DE7E8C">
      <w:pPr>
        <w:ind w:firstLine="720"/>
        <w:jc w:val="both"/>
      </w:pPr>
      <w:r w:rsidRPr="00DE7E8C">
        <w:t xml:space="preserve"> 2016 m. pradėta įgyvendinti kultūros ir meno rinkodaros programa, kurios metu pristatyti reprezentaciniai festivaliai, kiti reikšmingesni kultūros įvykiai.</w:t>
      </w:r>
    </w:p>
    <w:p w:rsidR="00E4476B" w:rsidRPr="00DE7E8C" w:rsidRDefault="00E4476B" w:rsidP="00DE7E8C">
      <w:pPr>
        <w:ind w:firstLine="720"/>
        <w:jc w:val="both"/>
      </w:pPr>
      <w:r w:rsidRPr="00DE7E8C">
        <w:t xml:space="preserve"> Pirmą kartą organizuotas Senamiesčio įveiklinimo programos projektų dalinio finansavimo konkursas, skirtas didinti kultūros ir meno institucijų, NVO, verslo ir kitų sektorių sinergišką veiklą minėtoje teritorijoje. </w:t>
      </w:r>
    </w:p>
    <w:p w:rsidR="00E4476B" w:rsidRPr="00DE7E8C" w:rsidRDefault="00E4476B" w:rsidP="00DE7E8C">
      <w:pPr>
        <w:ind w:firstLine="720"/>
        <w:jc w:val="both"/>
      </w:pPr>
      <w:r w:rsidRPr="00DE7E8C">
        <w:t>VšĮ „Klaipėdos šventės“ kartu su savivaldybės atstovais parengė ir pat</w:t>
      </w:r>
      <w:r w:rsidR="00811310">
        <w:t xml:space="preserve">eikė </w:t>
      </w:r>
      <w:r w:rsidR="00F64890">
        <w:t>Lietuvos Respublikos k</w:t>
      </w:r>
      <w:r w:rsidR="00811310">
        <w:t>ultūros ministerijai I</w:t>
      </w:r>
      <w:r w:rsidRPr="00DE7E8C">
        <w:t xml:space="preserve"> etapo 2022 m. Europos </w:t>
      </w:r>
      <w:r w:rsidR="00F64890">
        <w:t>k</w:t>
      </w:r>
      <w:r w:rsidRPr="00DE7E8C">
        <w:t>ultūros sostinės</w:t>
      </w:r>
      <w:r w:rsidR="00811310">
        <w:t xml:space="preserve"> paraišką, pradėjo rengti II</w:t>
      </w:r>
      <w:r w:rsidRPr="00DE7E8C">
        <w:t xml:space="preserve"> etapo knygą, kuri tarptautini</w:t>
      </w:r>
      <w:r w:rsidR="00EA4E45">
        <w:t>ams</w:t>
      </w:r>
      <w:r w:rsidRPr="00DE7E8C">
        <w:t xml:space="preserve"> ekspert</w:t>
      </w:r>
      <w:r w:rsidR="00EA4E45">
        <w:t>ams</w:t>
      </w:r>
      <w:r w:rsidRPr="00DE7E8C">
        <w:t xml:space="preserve"> vertin</w:t>
      </w:r>
      <w:r w:rsidR="00EA4E45">
        <w:t>t</w:t>
      </w:r>
      <w:r w:rsidRPr="00DE7E8C">
        <w:t>i bus pateikta 2017 m. vasario pabaigoje. Pažymėtina, kad dėl galimybės tapti 2022 m. Europos kultūros sostine varžosi Klaipėda ir Kaunas.</w:t>
      </w:r>
    </w:p>
    <w:p w:rsidR="00E4476B" w:rsidRPr="00DE7E8C" w:rsidRDefault="00E4476B" w:rsidP="00DE7E8C">
      <w:pPr>
        <w:ind w:firstLine="720"/>
        <w:jc w:val="both"/>
      </w:pPr>
      <w:r w:rsidRPr="00DE7E8C">
        <w:t xml:space="preserve">2016 m. įvyko proveržis įgyvendinant </w:t>
      </w:r>
      <w:r w:rsidR="00F64890">
        <w:t>j</w:t>
      </w:r>
      <w:r w:rsidRPr="00DE7E8C">
        <w:t xml:space="preserve">aunųjų klaipėdiečių kūrėjų, išvykusių iš Klaipėdos ir gyvenančių užsienyje arba kituose Lietuvos miestuose, kūrybos pristatymo programą „Mes esame“. Užmegzti ilgalaikiai ryšiai ir sudarytas </w:t>
      </w:r>
      <w:r w:rsidR="002D05F0">
        <w:t>daugiau kaip</w:t>
      </w:r>
      <w:r w:rsidRPr="00DE7E8C">
        <w:t xml:space="preserve"> 160 kūrėjų elektroninis katalogas, kurio pagrindu bus galima sukurti informacinę platformą. </w:t>
      </w:r>
    </w:p>
    <w:p w:rsidR="00E4476B" w:rsidRPr="00DE7E8C" w:rsidRDefault="00E4476B" w:rsidP="00DE7E8C">
      <w:pPr>
        <w:ind w:firstLine="720"/>
        <w:jc w:val="both"/>
      </w:pPr>
      <w:r w:rsidRPr="00DE7E8C">
        <w:t>Patvirtintas Klaipėdos miesto savivaldybės viešosios bibliotekos tinklo optimizavimo ir veiklos modernizavimo priemonių 2016–2022 met</w:t>
      </w:r>
      <w:r w:rsidR="00D02A63">
        <w:t>ų</w:t>
      </w:r>
      <w:r w:rsidRPr="00DE7E8C">
        <w:t xml:space="preserve"> planas. Dokumento tikslas – iki 2019 m. pabaigos suprojektuoti, pastatyti ir įrengti naują bendruomenės centrą-biblioteką pietinėje miesto dalyje</w:t>
      </w:r>
      <w:r w:rsidR="00D02A63">
        <w:t xml:space="preserve"> ir</w:t>
      </w:r>
      <w:r w:rsidRPr="00DE7E8C">
        <w:t xml:space="preserve"> uždar</w:t>
      </w:r>
      <w:r w:rsidR="00D02A63">
        <w:t>yti</w:t>
      </w:r>
      <w:r w:rsidRPr="00DE7E8C">
        <w:t xml:space="preserve"> nefunkcionalius padalinius mieste.</w:t>
      </w:r>
    </w:p>
    <w:p w:rsidR="00E4476B" w:rsidRPr="00DE7E8C" w:rsidRDefault="00E4476B" w:rsidP="00DE7E8C">
      <w:pPr>
        <w:ind w:firstLine="720"/>
        <w:jc w:val="both"/>
      </w:pPr>
      <w:r w:rsidRPr="00DE7E8C">
        <w:t xml:space="preserve">Parengta ir savivaldybės tarybos </w:t>
      </w:r>
      <w:r w:rsidR="00D02A63">
        <w:t>k</w:t>
      </w:r>
      <w:r w:rsidRPr="00DE7E8C">
        <w:t>olegijo</w:t>
      </w:r>
      <w:r w:rsidR="00D02A63">
        <w:t>s</w:t>
      </w:r>
      <w:r w:rsidRPr="00DE7E8C">
        <w:t xml:space="preserve"> patvirtinta Dailės palikimo išsaugojimo galimybių studija, kurioje numatytos priemonės įtrauktos į </w:t>
      </w:r>
      <w:r w:rsidR="00324592" w:rsidRPr="00DE7E8C">
        <w:t xml:space="preserve">Klaipėdos miesto savivaldybės </w:t>
      </w:r>
      <w:r w:rsidRPr="00DE7E8C">
        <w:t xml:space="preserve">strateginį veiklos planą </w:t>
      </w:r>
      <w:r w:rsidR="0041768A">
        <w:t>–</w:t>
      </w:r>
      <w:r w:rsidRPr="00DE7E8C">
        <w:t xml:space="preserve"> 2017 m. bus parengtas Klaipėdos dailės autorių ir jų kūrinių galutinis sąvadas, pradėtas dailės kūrinių skaitmeninimas.</w:t>
      </w:r>
    </w:p>
    <w:p w:rsidR="00E4476B" w:rsidRPr="00DE7E8C" w:rsidRDefault="00E4476B" w:rsidP="00DE7E8C">
      <w:pPr>
        <w:ind w:firstLine="720"/>
        <w:jc w:val="both"/>
      </w:pPr>
      <w:r w:rsidRPr="00DE7E8C">
        <w:t xml:space="preserve">2016 m. pradėtos kurti dvi naujos ekspozicijos </w:t>
      </w:r>
      <w:r w:rsidR="00B53E1A" w:rsidRPr="00DE7E8C">
        <w:t xml:space="preserve">Klaipėdos miesto savivaldybės </w:t>
      </w:r>
      <w:r w:rsidRPr="00DE7E8C">
        <w:t>Mažosios Lietuvos istorijos muziejuje: atlikti ekspozicij</w:t>
      </w:r>
      <w:r w:rsidR="00811310">
        <w:t xml:space="preserve">os </w:t>
      </w:r>
      <w:r w:rsidR="000962BE">
        <w:t>„</w:t>
      </w:r>
      <w:r w:rsidR="00811310">
        <w:t>Muziejus 39/45</w:t>
      </w:r>
      <w:r w:rsidR="000962BE">
        <w:t>“</w:t>
      </w:r>
      <w:r w:rsidR="00811310">
        <w:t xml:space="preserve"> įrengimo I</w:t>
      </w:r>
      <w:r w:rsidRPr="00DE7E8C">
        <w:t xml:space="preserve"> etapo darbai ir parengta naujos ekspozicijos </w:t>
      </w:r>
      <w:r w:rsidR="00B53E1A">
        <w:t>š</w:t>
      </w:r>
      <w:r w:rsidRPr="00DE7E8C">
        <w:t>iaurinėje kurtinoje koncepcija.</w:t>
      </w:r>
    </w:p>
    <w:p w:rsidR="00E4476B" w:rsidRPr="00DE7E8C" w:rsidRDefault="00E4476B" w:rsidP="00DE7E8C">
      <w:pPr>
        <w:ind w:firstLine="720"/>
        <w:jc w:val="both"/>
      </w:pPr>
      <w:r w:rsidRPr="00DE7E8C">
        <w:t xml:space="preserve">2016 m. savivaldybės taryba priėmė sprendimą dėl Klaipėdos miesto dalyvavimo Europos Komisijos sertifikuoto Žydų </w:t>
      </w:r>
      <w:r w:rsidR="00140DD1">
        <w:t xml:space="preserve">kultūros paveldo </w:t>
      </w:r>
      <w:r w:rsidRPr="00DE7E8C">
        <w:t xml:space="preserve">kelio asociacijoje, 2017 m. bus pradėta kurti mobili </w:t>
      </w:r>
      <w:r w:rsidR="001B2295">
        <w:t>programa</w:t>
      </w:r>
      <w:r w:rsidRPr="00DE7E8C">
        <w:t xml:space="preserve">, telkiamas verslas, kultūros operatoriai ir žydų bendruomenė ruošti konkrečią Žydų </w:t>
      </w:r>
      <w:r w:rsidR="001B2295">
        <w:t xml:space="preserve">kultūros paveldo </w:t>
      </w:r>
      <w:r w:rsidRPr="00DE7E8C">
        <w:t>kelio programą ir ją etapais įgyvendinti.</w:t>
      </w:r>
    </w:p>
    <w:p w:rsidR="00E4476B" w:rsidRPr="00DE7E8C" w:rsidRDefault="00E4476B" w:rsidP="00DE7E8C">
      <w:pPr>
        <w:ind w:firstLine="720"/>
        <w:jc w:val="both"/>
      </w:pPr>
      <w:r w:rsidRPr="00DE7E8C">
        <w:t xml:space="preserve">2016 m. pradėta rengti </w:t>
      </w:r>
      <w:r w:rsidR="001B426D" w:rsidRPr="00DE7E8C">
        <w:t xml:space="preserve">Klaipėdos miesto savivaldybės </w:t>
      </w:r>
      <w:r w:rsidRPr="00DE7E8C">
        <w:t>2017</w:t>
      </w:r>
      <w:r w:rsidR="001B2295">
        <w:t>–2030 metų</w:t>
      </w:r>
      <w:r w:rsidRPr="00DE7E8C">
        <w:t xml:space="preserve"> kultūros strategija, į kurios rengimą įtraukta </w:t>
      </w:r>
      <w:r w:rsidRPr="00DE7E8C">
        <w:rPr>
          <w:bCs/>
        </w:rPr>
        <w:t>14</w:t>
      </w:r>
      <w:r w:rsidRPr="00DE7E8C">
        <w:rPr>
          <w:b/>
          <w:bCs/>
        </w:rPr>
        <w:t xml:space="preserve"> </w:t>
      </w:r>
      <w:r w:rsidRPr="00DE7E8C">
        <w:t>skirting</w:t>
      </w:r>
      <w:r w:rsidR="001B2295">
        <w:t>om</w:t>
      </w:r>
      <w:r w:rsidRPr="00DE7E8C">
        <w:t>s kultūros lauko sriti</w:t>
      </w:r>
      <w:r w:rsidR="001B2295">
        <w:t>m</w:t>
      </w:r>
      <w:r w:rsidRPr="00DE7E8C">
        <w:t xml:space="preserve">s atstovaujančių darbo grupių, jų veikloje dalyvavo per </w:t>
      </w:r>
      <w:r w:rsidRPr="00DE7E8C">
        <w:rPr>
          <w:bCs/>
        </w:rPr>
        <w:t>130</w:t>
      </w:r>
      <w:r w:rsidRPr="00DE7E8C">
        <w:t xml:space="preserve"> miesto kultūros, verslo, nevyriausybinių organizacijų, aukštojo mokslo, švietimo, jaunimo organizacijų atstovų. 2016 m. gruodžio 1</w:t>
      </w:r>
      <w:r w:rsidR="001B2295">
        <w:t>–</w:t>
      </w:r>
      <w:r w:rsidRPr="00DE7E8C">
        <w:t xml:space="preserve">2 d. organizuota tarptautinė praktinė konferencija </w:t>
      </w:r>
      <w:r w:rsidRPr="00DE7E8C">
        <w:rPr>
          <w:bCs/>
        </w:rPr>
        <w:t xml:space="preserve">„Miesto kultūrinis gyvenimas: raidos galimybės, alternatyvos ir perspektyvos“. Remiantis konferencijos medžiaga bei darbo grupių veiklos rezultatais, buvo suformuotos Klaipėdos miesto kultūros strategijos prioritetinės kryptys iki 2030 metų, kurios pristatytos savivaldybės tarybos kolegijoje. </w:t>
      </w:r>
    </w:p>
    <w:p w:rsidR="00E4476B" w:rsidRPr="00DE7E8C" w:rsidRDefault="00E4476B" w:rsidP="00DE7E8C">
      <w:pPr>
        <w:ind w:firstLine="720"/>
        <w:jc w:val="both"/>
      </w:pPr>
      <w:r w:rsidRPr="00DE7E8C">
        <w:t xml:space="preserve">Atliktas miesto kultūros lauko sociologinis tyrimas, kuris leido identifikuoti tipišką klaipėdietį ir jo kultūrinius lūkesčius. Šis tyrimas sulaukė didžiulio visuomenės susidomėjimo. </w:t>
      </w:r>
    </w:p>
    <w:p w:rsidR="00E4476B" w:rsidRPr="00DE7E8C" w:rsidRDefault="00E4476B" w:rsidP="00DE7E8C">
      <w:pPr>
        <w:ind w:firstLine="720"/>
        <w:jc w:val="both"/>
      </w:pPr>
      <w:r w:rsidRPr="00DE7E8C">
        <w:t>Kultūros įstaigos įgyvendino 2 did</w:t>
      </w:r>
      <w:r w:rsidR="001B426D">
        <w:t>elio susidomėjimo susilaukusius</w:t>
      </w:r>
      <w:r w:rsidRPr="00DE7E8C">
        <w:t xml:space="preserve"> i</w:t>
      </w:r>
      <w:r w:rsidR="006615E2">
        <w:t>novatyvius projektus, skirtus Darnaus judumo metams</w:t>
      </w:r>
      <w:r w:rsidRPr="00DE7E8C">
        <w:t xml:space="preserve"> paminėti: </w:t>
      </w:r>
      <w:r w:rsidR="001B426D" w:rsidRPr="00DE7E8C">
        <w:t xml:space="preserve">Klaipėdos miesto savivaldybės </w:t>
      </w:r>
      <w:r w:rsidR="001B426D">
        <w:t>v</w:t>
      </w:r>
      <w:r w:rsidRPr="00DE7E8C">
        <w:t>iešoji biblioteka organizavo projektą „Stop</w:t>
      </w:r>
      <w:r w:rsidR="006F312E">
        <w:t xml:space="preserve"> –</w:t>
      </w:r>
      <w:r w:rsidRPr="00DE7E8C">
        <w:t xml:space="preserve"> knyga</w:t>
      </w:r>
      <w:r w:rsidR="006F312E" w:rsidRPr="00E7185D">
        <w:t>!</w:t>
      </w:r>
      <w:r w:rsidRPr="00DE7E8C">
        <w:t xml:space="preserve">“, o </w:t>
      </w:r>
      <w:r w:rsidR="001B426D" w:rsidRPr="00DE7E8C">
        <w:t xml:space="preserve">Klaipėdos miesto savivaldybės </w:t>
      </w:r>
      <w:r w:rsidRPr="00DE7E8C">
        <w:t>Mažosios Lietuvos istorijos muziejus – projektą „Istorija veža“.</w:t>
      </w:r>
    </w:p>
    <w:p w:rsidR="00E4476B" w:rsidRPr="00DE7E8C" w:rsidRDefault="00E4476B" w:rsidP="00DE7E8C">
      <w:pPr>
        <w:ind w:firstLine="720"/>
        <w:jc w:val="both"/>
      </w:pPr>
      <w:r w:rsidRPr="00DE7E8C">
        <w:t xml:space="preserve">2016 m. kultūros įstaigoms gavus didesnį finansavimą iš savivaldybės biudžeto bei pritraukus papildomą finansavimą iš kitų šaltinių (tarptautinių fondų, Kultūros tarybos, </w:t>
      </w:r>
      <w:r w:rsidRPr="00DE7E8C">
        <w:lastRenderedPageBreak/>
        <w:t>neformal</w:t>
      </w:r>
      <w:r w:rsidR="006F312E">
        <w:t>iojo</w:t>
      </w:r>
      <w:r w:rsidRPr="00DE7E8C">
        <w:t xml:space="preserve"> ugdymo krepšelio), 40 proc. padaugėjo organizuojamų renginių skaičius, o įstaigose apsilankė net 103 tūkst. daugiau lankytojų nei 2015 m.</w:t>
      </w:r>
    </w:p>
    <w:p w:rsidR="00E4476B" w:rsidRPr="00DE7E8C" w:rsidRDefault="00E4476B" w:rsidP="00DE7E8C">
      <w:pPr>
        <w:ind w:firstLine="567"/>
        <w:jc w:val="both"/>
      </w:pPr>
      <w:r w:rsidRPr="00DE7E8C">
        <w:t>Apžvelgiant kultūros įstaigų veiklą 2016 m., galima sakyti, kad įstaigos, teikdamos kultūrines paslaugas, labiau specializavosi, stengėsi įvertinti ir patenkinti atskirų gyventojų grupių individualius poreikius. Todėl padaugėjo kamerinių, įvairesnių rūšių kultūros bei meno projektų nedidelėms lankytojų grupėms, galimybė organizuoti itin aukštos kokybės atlikėjų koncertus, kurie sutraukė didelius lankytojų srautus. Pažymėtina, kad įstaigose dominuojanti kultūrinė edukacija atitinka paklausą, ugdomas aktyvus kultūros vartotojas.</w:t>
      </w:r>
    </w:p>
    <w:p w:rsidR="00E4476B" w:rsidRPr="00DE7E8C" w:rsidRDefault="00E4476B" w:rsidP="00DE7E8C">
      <w:pPr>
        <w:tabs>
          <w:tab w:val="num" w:pos="1069"/>
          <w:tab w:val="left" w:pos="1260"/>
        </w:tabs>
        <w:jc w:val="both"/>
        <w:rPr>
          <w:rFonts w:eastAsia="Calibri"/>
        </w:rPr>
      </w:pPr>
    </w:p>
    <w:p w:rsidR="00E4476B" w:rsidRPr="00DE7E8C" w:rsidRDefault="00E4476B" w:rsidP="00DE7E8C">
      <w:pPr>
        <w:jc w:val="center"/>
        <w:rPr>
          <w:b/>
        </w:rPr>
      </w:pPr>
      <w:r w:rsidRPr="00DE7E8C">
        <w:rPr>
          <w:b/>
        </w:rPr>
        <w:t>Sportas</w:t>
      </w:r>
    </w:p>
    <w:p w:rsidR="00E4476B" w:rsidRPr="00DE7E8C" w:rsidRDefault="00E4476B" w:rsidP="00DE7E8C">
      <w:pPr>
        <w:jc w:val="center"/>
        <w:rPr>
          <w:b/>
        </w:rPr>
      </w:pPr>
    </w:p>
    <w:p w:rsidR="00E4476B" w:rsidRPr="00DE7E8C" w:rsidRDefault="00E4476B" w:rsidP="00DE7E8C">
      <w:pPr>
        <w:ind w:firstLine="720"/>
        <w:jc w:val="both"/>
      </w:pPr>
      <w:r w:rsidRPr="00DE7E8C">
        <w:rPr>
          <w:kern w:val="24"/>
        </w:rPr>
        <w:t xml:space="preserve">2016 m. pradėtas vykdyti </w:t>
      </w:r>
      <w:r w:rsidRPr="00DE7E8C">
        <w:t xml:space="preserve">Klaipėdos miesto sporto sistemos reformos antrojo etapo įgyvendinimo veiksmų planas. Plane numatytas centralizuotas Klaipėdos sporto bazių valdymo ir priežiūros modelis, kuriame numatyta visas BĮ Klaipėdos „Viesulo“ sporto centro valdomas sporto bazes perduoti BĮ Klaipėdos kūno </w:t>
      </w:r>
      <w:r w:rsidR="00304A55">
        <w:t>kultūros ir rekreacijos centrui, o</w:t>
      </w:r>
      <w:r w:rsidRPr="00DE7E8C">
        <w:t xml:space="preserve"> vienos sporto šakos mokyklų valdomas sporto bazes (Klaipėdos miesto futbolo sporto mokyklos, Klaipėdos lengvosios atletikos mokyklos, Klaipėdos Vlado Knašiaus krepšinio mokyklos ir Klaipėdos „Gintaro“ sporto centro) palikti ir toliau valdyti savarankiškoms įstaigoms. 2016 m. buvo pakeistos </w:t>
      </w:r>
      <w:r w:rsidR="001B426D">
        <w:t>BĮ</w:t>
      </w:r>
      <w:r w:rsidRPr="00DE7E8C">
        <w:t xml:space="preserve"> Klaipėdos „Viesulo“ sporto centro funkcijos paliekant sportinio ugdymo organizavimą</w:t>
      </w:r>
      <w:r w:rsidRPr="00DE7E8C">
        <w:rPr>
          <w:bCs/>
          <w:lang w:eastAsia="ja-JP"/>
        </w:rPr>
        <w:t xml:space="preserve"> bei sportinių rezultatų siekimą. </w:t>
      </w:r>
      <w:r w:rsidRPr="00DE7E8C">
        <w:t>Klaipėdos kūno kultūros ir rekreacijos centras tapo specializuota sporto bazių valdymo įstaiga, kuri valdys ir prižiūrės priskirtas sporto bazes, paruoš jas sporto renginiams, užtikrins stacionarių įrenginių</w:t>
      </w:r>
      <w:r w:rsidR="00304A55">
        <w:t>,</w:t>
      </w:r>
      <w:r w:rsidRPr="00DE7E8C">
        <w:t xml:space="preserve"> esančių bazėse</w:t>
      </w:r>
      <w:r w:rsidR="00304A55">
        <w:t>,</w:t>
      </w:r>
      <w:r w:rsidRPr="00DE7E8C">
        <w:t xml:space="preserve"> paruošimą, koordinuos sporto bazių užimtumo tinklelį bei teiks sporto bazių paslaugas. Klaipėdos miesto sporto bazių valdymo centralizavimu siekiamas didesnis kokybinis efektas: ugdymas atskirtas nuo turto valdymo (pagerėjusi ugdymo kokybė, turto valdymas); pagerėjusi bazių priežiūra (kvalifikuotos mobilios darbo grupės); galimybė greičiau ir iš vieno šaltinio gauti informaciją apie teikiamas paslaugas (bazių tinklelio valdymas, sporto bazių nuomos, apgyvendinimo paslaugos); galimybė organizuotai vykdyti sudėtingesnius uždavinius (pvz.</w:t>
      </w:r>
      <w:r w:rsidR="00972BB7">
        <w:t>,</w:t>
      </w:r>
      <w:r w:rsidRPr="00DE7E8C">
        <w:t xml:space="preserve"> parengti vienu metu kelias sporto bazes keliems renginiams kartu suteikiant ir apgyvendinimo paslaugas); koncentruotos, vienodos ir lengvai suprantamos teikiamos paslaugos iš vieno šaltinio; pagerėjęs aptarnavimas dėl standartizuoto paslaugų teikimo modelio bei tikėtinas mažesnis klaidų skaičius). Naudojant </w:t>
      </w:r>
      <w:r w:rsidR="004F412A">
        <w:t>bendrą</w:t>
      </w:r>
      <w:r w:rsidRPr="00DE7E8C">
        <w:t xml:space="preserve"> sporto bazių valdymo ir kontrolės sistemą bus aiškiai atskirta atsakomybė ir pasiektas maksimalus skaidrumas objektų valdym</w:t>
      </w:r>
      <w:r w:rsidR="004F412A">
        <w:t>o srityje</w:t>
      </w:r>
      <w:r w:rsidRPr="00DE7E8C">
        <w:t xml:space="preserve">, pasiekta paslaugų kokybė ir įvairovė, sumažės klaidų ir informacijos dubliavimo tikimybė. </w:t>
      </w:r>
    </w:p>
    <w:p w:rsidR="00E4476B" w:rsidRPr="00DE7E8C" w:rsidRDefault="00E4476B" w:rsidP="00DE7E8C">
      <w:pPr>
        <w:pStyle w:val="Pagrindinistekstas2"/>
        <w:tabs>
          <w:tab w:val="left" w:pos="360"/>
        </w:tabs>
        <w:spacing w:after="0" w:line="240" w:lineRule="auto"/>
        <w:ind w:firstLine="709"/>
        <w:jc w:val="both"/>
      </w:pPr>
      <w:r w:rsidRPr="00DE7E8C">
        <w:t>2016 m. patvirtintas naujas Klaipėdos miesto biudžetinių sporto įstaigų sporto bazių paslaugų teikimo ir naudojimo tvarkos aprašas. Nustatytas neatlygintino naudojimosi biudžetinių sporto įstaigų sporto bazėmis terminas iki 2018 m</w:t>
      </w:r>
      <w:r w:rsidR="00B7699E">
        <w:t>.</w:t>
      </w:r>
      <w:r w:rsidRPr="00DE7E8C">
        <w:t xml:space="preserve"> sausio 1 d</w:t>
      </w:r>
      <w:r w:rsidR="00B7699E">
        <w:t>.</w:t>
      </w:r>
      <w:r w:rsidRPr="00DE7E8C">
        <w:t>, kuriam suėjus už visas sporto bazių teikiamas paslaugas bus mokama pagal patvirtintus įkainius. Esminiai pakeitimai: sukonkretintos ir naujai apibrėžtos sąvokos; numatyta, kad specializuotomis sporto salėmis gali naudotis tik tam tikrų sporto šakų atstovai; numatyta, kam suteikiama pirmumo teisė naudotis sporto bazių paslaugomis; numatyta, kad sporto šakų aukščiausių</w:t>
      </w:r>
      <w:r w:rsidR="0019132B">
        <w:t>jų</w:t>
      </w:r>
      <w:r w:rsidRPr="00DE7E8C">
        <w:t xml:space="preserve"> lygų komandos, reprezentuojančios Klaipėdos miestą, turi p</w:t>
      </w:r>
      <w:r w:rsidRPr="00DE7E8C">
        <w:rPr>
          <w:rStyle w:val="st"/>
        </w:rPr>
        <w:t>irmenybę pasirinkti laisvą laiką</w:t>
      </w:r>
      <w:r w:rsidRPr="00DE7E8C">
        <w:t xml:space="preserve"> šiose sporto bazėse: sporto salė</w:t>
      </w:r>
      <w:r w:rsidR="0019132B">
        <w:t>je</w:t>
      </w:r>
      <w:r w:rsidRPr="00DE7E8C">
        <w:t xml:space="preserve"> </w:t>
      </w:r>
      <w:r w:rsidR="0019132B">
        <w:t>Taikos pr. 61</w:t>
      </w:r>
      <w:r w:rsidRPr="00DE7E8C">
        <w:t>A, krepšinio sporto salė</w:t>
      </w:r>
      <w:r w:rsidR="0019132B">
        <w:t>je</w:t>
      </w:r>
      <w:r w:rsidRPr="00DE7E8C">
        <w:t xml:space="preserve"> Dariaus ir Girėno g. 10, futbolo aikštė</w:t>
      </w:r>
      <w:r w:rsidR="0019132B">
        <w:t>je</w:t>
      </w:r>
      <w:r w:rsidRPr="00DE7E8C">
        <w:t xml:space="preserve"> </w:t>
      </w:r>
      <w:r w:rsidR="00B32A6B">
        <w:rPr>
          <w:bCs/>
        </w:rPr>
        <w:t>Sportininkų g. 46.</w:t>
      </w:r>
    </w:p>
    <w:p w:rsidR="00E4476B" w:rsidRPr="00DE7E8C" w:rsidRDefault="00E4476B" w:rsidP="00DE7E8C">
      <w:pPr>
        <w:pStyle w:val="Pagrindinistekstas2"/>
        <w:tabs>
          <w:tab w:val="left" w:pos="360"/>
        </w:tabs>
        <w:spacing w:after="0" w:line="240" w:lineRule="auto"/>
        <w:ind w:firstLine="709"/>
        <w:jc w:val="both"/>
      </w:pPr>
      <w:r w:rsidRPr="00DE7E8C">
        <w:t>Siekiant</w:t>
      </w:r>
      <w:r w:rsidRPr="00DE7E8C">
        <w:rPr>
          <w:b/>
        </w:rPr>
        <w:t xml:space="preserve"> </w:t>
      </w:r>
      <w:r w:rsidRPr="00DE7E8C">
        <w:t>vienyti vienos sporto šakos atstovus steigiant sporto šakų federacijas</w:t>
      </w:r>
      <w:r w:rsidR="00647FC7">
        <w:t>,</w:t>
      </w:r>
      <w:r w:rsidRPr="00DE7E8C">
        <w:t xml:space="preserve"> buvo patvirtintas Klaipėdos miesto sporto šakų federacijų, klubų sportinės veiklos finansavimo tvarkos aprašas, kuris sporto organizacijoms sudarys sąlygas planuoti savo veiklą, dalyvauti miesto čempionatuose bei kituose svarbiuose renginiuose, reprezentuoti Klaipėdos miestą. Nustatytus kriterijus atitinkančios organizacijos galės dalyvauti </w:t>
      </w:r>
      <w:r w:rsidR="004142B2">
        <w:t>S</w:t>
      </w:r>
      <w:r w:rsidRPr="00DE7E8C">
        <w:t>avivaldybės administracijos organizuojamame konkurse dėl programų dalinio finansavimo iš savivaldybės biudžeto lėšų. Šiuo metu Klaipėdos mieste veikia 9 sporto šakų federacijos (lengvosios atletikos, futbolo, krepšinio, plaukimo, dviračių sporto, imtynių, bokso, tinklinio, žiemos sporto šakų).</w:t>
      </w:r>
    </w:p>
    <w:p w:rsidR="00E4476B" w:rsidRPr="00DE7E8C" w:rsidRDefault="00E4476B" w:rsidP="00DE7E8C">
      <w:pPr>
        <w:pStyle w:val="Pagrindinistekstas2"/>
        <w:tabs>
          <w:tab w:val="left" w:pos="360"/>
        </w:tabs>
        <w:spacing w:after="0" w:line="240" w:lineRule="auto"/>
        <w:ind w:firstLine="709"/>
        <w:jc w:val="both"/>
      </w:pPr>
      <w:r w:rsidRPr="00DE7E8C">
        <w:t xml:space="preserve">2016 m. </w:t>
      </w:r>
      <w:r w:rsidRPr="005D5D53">
        <w:t>organizuotas „Sportas visiems“ renginių plano įgyvendinimas, svarbiausi iš jų: mokin</w:t>
      </w:r>
      <w:r w:rsidR="004142B2" w:rsidRPr="005D5D53">
        <w:t>ių sporto žaidynės Mero taurei laimėti, Vilties bėgimas</w:t>
      </w:r>
      <w:r w:rsidRPr="005D5D53">
        <w:t xml:space="preserve">, miesto krepšinio mėgėjų </w:t>
      </w:r>
      <w:r w:rsidRPr="005D5D53">
        <w:lastRenderedPageBreak/>
        <w:t>čempionatas; olimpinės dienos renginiai miesto sporto bazėse ir mokyklose</w:t>
      </w:r>
      <w:r w:rsidR="00454CC1" w:rsidRPr="005D5D53">
        <w:t>,</w:t>
      </w:r>
      <w:r w:rsidRPr="005D5D53">
        <w:t xml:space="preserve"> </w:t>
      </w:r>
      <w:r w:rsidR="00454CC1" w:rsidRPr="005D5D53">
        <w:t>t</w:t>
      </w:r>
      <w:r w:rsidRPr="005D5D53">
        <w:t>arptautin</w:t>
      </w:r>
      <w:r w:rsidR="004142B2" w:rsidRPr="005D5D53">
        <w:t>is Gintarinės jūrmylės bėgimas</w:t>
      </w:r>
      <w:r w:rsidRPr="005D5D53">
        <w:t>. Iš viso mieste organizuota apie 60 „Sportas visiems“ renginių, kuriuose dalyvavo apie 31 000 dalyvių;</w:t>
      </w:r>
    </w:p>
    <w:p w:rsidR="00E4476B" w:rsidRPr="00DE7E8C" w:rsidRDefault="00135200" w:rsidP="00DE7E8C">
      <w:pPr>
        <w:pStyle w:val="Pagrindinistekstas2"/>
        <w:tabs>
          <w:tab w:val="left" w:pos="360"/>
        </w:tabs>
        <w:spacing w:after="0" w:line="240" w:lineRule="auto"/>
        <w:ind w:firstLine="709"/>
        <w:jc w:val="both"/>
      </w:pPr>
      <w:hyperlink r:id="rId8" w:tooltip="2016 m. vasaros olimpinės žaidynės" w:history="1">
        <w:r w:rsidR="00E4476B" w:rsidRPr="00811310">
          <w:rPr>
            <w:rStyle w:val="Hipersaitas"/>
            <w:color w:val="auto"/>
            <w:u w:val="none"/>
          </w:rPr>
          <w:t>2016 metais vasaros olimpinėse žaidynėse</w:t>
        </w:r>
      </w:hyperlink>
      <w:r w:rsidR="00E4476B" w:rsidRPr="00DE7E8C">
        <w:t xml:space="preserve"> </w:t>
      </w:r>
      <w:r w:rsidR="00E4476B" w:rsidRPr="00DE7E8C">
        <w:rPr>
          <w:lang w:eastAsia="lt-LT"/>
        </w:rPr>
        <w:t xml:space="preserve">Brazilijoje </w:t>
      </w:r>
      <w:r w:rsidR="00E4476B" w:rsidRPr="00DE7E8C">
        <w:t xml:space="preserve">BĮ Klaipėdos „Viesulo“ sporto centro sunkiosios atletikos sportininkas Aurimas </w:t>
      </w:r>
      <w:r w:rsidR="00E4476B" w:rsidRPr="00DE7E8C">
        <w:rPr>
          <w:lang w:eastAsia="lt-LT"/>
        </w:rPr>
        <w:t>Didžbalis (treneriai Bronislavas Vyšniauskas ir Ramūnas Vyšniauskas)</w:t>
      </w:r>
      <w:r w:rsidR="00E4476B" w:rsidRPr="00DE7E8C">
        <w:t xml:space="preserve"> iškovojo bronzos medalį. Tai pirmasis sunkiosios atletikos olimpinis medalis, kurį iškovojo Lietuvos atstovas.</w:t>
      </w:r>
    </w:p>
    <w:p w:rsidR="00E4476B" w:rsidRPr="00DE7E8C" w:rsidRDefault="00E4476B" w:rsidP="00DE7E8C">
      <w:pPr>
        <w:pStyle w:val="Pagrindinistekstas2"/>
        <w:tabs>
          <w:tab w:val="left" w:pos="360"/>
        </w:tabs>
        <w:spacing w:after="0" w:line="240" w:lineRule="auto"/>
        <w:ind w:firstLine="709"/>
        <w:jc w:val="both"/>
      </w:pPr>
      <w:r w:rsidRPr="00194F80">
        <w:rPr>
          <w:lang w:eastAsia="lt-LT"/>
        </w:rPr>
        <w:t xml:space="preserve">Parolimpinėse žaidynėse (Brazilija) </w:t>
      </w:r>
      <w:r w:rsidR="00AB0CCB" w:rsidRPr="00194F80">
        <w:rPr>
          <w:lang w:eastAsia="lt-LT"/>
        </w:rPr>
        <w:t>k</w:t>
      </w:r>
      <w:r w:rsidRPr="00194F80">
        <w:rPr>
          <w:lang w:eastAsia="lt-LT"/>
        </w:rPr>
        <w:t>laipėdietis irkluotojas Augustas Navickas (treneris Liudvikas Mileška) užėmė 10 vietą, o lengvaatletė</w:t>
      </w:r>
      <w:r w:rsidR="00A63005" w:rsidRPr="00194F80">
        <w:rPr>
          <w:lang w:eastAsia="lt-LT"/>
        </w:rPr>
        <w:t xml:space="preserve"> </w:t>
      </w:r>
      <w:r w:rsidRPr="00194F80">
        <w:rPr>
          <w:lang w:eastAsia="lt-LT"/>
        </w:rPr>
        <w:t>Ramunė</w:t>
      </w:r>
      <w:r w:rsidRPr="00DE7E8C">
        <w:rPr>
          <w:lang w:eastAsia="lt-LT"/>
        </w:rPr>
        <w:t xml:space="preserve"> Adomaitienė (trenerė Algina Marija Vilčinskienė) šuolio į tolį rungtyje užėmė 4 vietą.</w:t>
      </w:r>
      <w:r w:rsidRPr="00DE7E8C">
        <w:t xml:space="preserve"> Biudžetinių sporto mokymo įstaigų įvairių amžiaus grupių sportininkai Lietuvos čempionatuose, Europos čempionatuose, pasaulio čempionate </w:t>
      </w:r>
      <w:r w:rsidRPr="00811310">
        <w:t xml:space="preserve">iškovojo 345 medalius. Pajėgiausia </w:t>
      </w:r>
      <w:hyperlink r:id="rId9" w:tooltip="Klaipėda" w:history="1">
        <w:r w:rsidRPr="00811310">
          <w:rPr>
            <w:rStyle w:val="Hipersaitas"/>
            <w:color w:val="auto"/>
            <w:u w:val="none"/>
          </w:rPr>
          <w:t>Klaipėdos</w:t>
        </w:r>
      </w:hyperlink>
      <w:r w:rsidRPr="00811310">
        <w:t xml:space="preserve"> vyrų </w:t>
      </w:r>
      <w:hyperlink r:id="rId10" w:tooltip="Krepšinis" w:history="1">
        <w:r w:rsidRPr="00811310">
          <w:rPr>
            <w:rStyle w:val="Hipersaitas"/>
            <w:color w:val="auto"/>
            <w:u w:val="none"/>
          </w:rPr>
          <w:t>krepšinio</w:t>
        </w:r>
      </w:hyperlink>
      <w:r w:rsidRPr="00811310">
        <w:t xml:space="preserve"> komanda „Neptūnas“ tapo Lietuvos</w:t>
      </w:r>
      <w:r w:rsidRPr="00DE7E8C">
        <w:t xml:space="preserve"> krepšinio lygos (</w:t>
      </w:r>
      <w:r w:rsidR="004142B2">
        <w:t>„Tete-a-Tete Casino-LKL“</w:t>
      </w:r>
      <w:r w:rsidRPr="00DE7E8C">
        <w:t>) vicečempion</w:t>
      </w:r>
      <w:r w:rsidR="00695176">
        <w:t>e</w:t>
      </w:r>
      <w:r w:rsidRPr="00DE7E8C">
        <w:t xml:space="preserve">. 2016 metų pabaigoje organizuotas </w:t>
      </w:r>
      <w:r w:rsidRPr="00DE7E8C">
        <w:rPr>
          <w:bCs/>
        </w:rPr>
        <w:t xml:space="preserve">Klaipėdos miesto </w:t>
      </w:r>
      <w:r w:rsidRPr="00DE7E8C">
        <w:t xml:space="preserve">geriausių sportininkų ir komandų pagerbimo vakaras, kuriame buvo apdovanoti visi sportiniais laimėjimais garsinę miesto vardą sportininkai, komandos bei jų treneriai. </w:t>
      </w:r>
    </w:p>
    <w:p w:rsidR="00E4476B" w:rsidRPr="00DE7E8C" w:rsidRDefault="00E4476B" w:rsidP="00DE7E8C">
      <w:pPr>
        <w:autoSpaceDE w:val="0"/>
        <w:autoSpaceDN w:val="0"/>
        <w:adjustRightInd w:val="0"/>
        <w:ind w:firstLine="709"/>
        <w:jc w:val="both"/>
        <w:rPr>
          <w:bCs/>
        </w:rPr>
      </w:pPr>
      <w:r w:rsidRPr="00DE7E8C">
        <w:t>Pasirenkamojo vaikų ugdymo programas, finansuojamas sportuojančio vaiko krepšelio principu, lankančių vaikų skaičius per metus išaugo nuo 1</w:t>
      </w:r>
      <w:r w:rsidR="00A17F81">
        <w:t> </w:t>
      </w:r>
      <w:r w:rsidRPr="00DE7E8C">
        <w:t>690 iki 2</w:t>
      </w:r>
      <w:r w:rsidR="00A17F81">
        <w:t> </w:t>
      </w:r>
      <w:r w:rsidRPr="00DE7E8C">
        <w:t xml:space="preserve">296. Pradėta diegti elektroninio mokinio pažymėjimo sistema, </w:t>
      </w:r>
      <w:r w:rsidR="005027F9">
        <w:t>naudojant</w:t>
      </w:r>
      <w:r w:rsidR="00695176">
        <w:t xml:space="preserve"> ją </w:t>
      </w:r>
      <w:r w:rsidRPr="00DE7E8C">
        <w:t>bus vykdomas pagal pasirenkamojo vaikų ugdymo programas sportuojančių vaikų registras, todėl atsiras g</w:t>
      </w:r>
      <w:r w:rsidRPr="00DE7E8C">
        <w:rPr>
          <w:bCs/>
        </w:rPr>
        <w:t>alimybė turėti tikslesnius sportuojančių vaikų sąrašus, suskaičiuoti</w:t>
      </w:r>
      <w:r w:rsidR="00695176">
        <w:rPr>
          <w:bCs/>
        </w:rPr>
        <w:t>,</w:t>
      </w:r>
      <w:r w:rsidRPr="00DE7E8C">
        <w:rPr>
          <w:bCs/>
        </w:rPr>
        <w:t xml:space="preserve"> kiek į pasirenkamojo vaikų švietimo</w:t>
      </w:r>
      <w:r w:rsidRPr="00DE7E8C">
        <w:t xml:space="preserve"> </w:t>
      </w:r>
      <w:r w:rsidRPr="00DE7E8C">
        <w:rPr>
          <w:bCs/>
        </w:rPr>
        <w:t xml:space="preserve">veiklas įsitraukia naujų (iki šiol veiklų nelankiusių) vaikų, koks yra vaikų lankomumas, kokia sporto būrelius laikančių vaikų kaita ir pan. </w:t>
      </w:r>
      <w:r w:rsidRPr="00DE7E8C">
        <w:t xml:space="preserve">Sporto </w:t>
      </w:r>
      <w:r w:rsidR="005027F9">
        <w:t xml:space="preserve">ir kūno kultūros </w:t>
      </w:r>
      <w:r w:rsidRPr="00DE7E8C">
        <w:t xml:space="preserve">skyriaus specialistai pagal </w:t>
      </w:r>
      <w:r w:rsidRPr="00DE7E8C">
        <w:rPr>
          <w:bCs/>
        </w:rPr>
        <w:t xml:space="preserve">sudarytą planinių patikrinimų grafiką atsitiktinės atrankos būdu važiuoja į sporto bazes, kuriose stebi vykdomų </w:t>
      </w:r>
      <w:r w:rsidRPr="00DE7E8C">
        <w:t>sportinių užsiėmimų eigą, tikrina mokinių sąrašus, lankomumo žurnalus. 2016 m. esminių pažeidimų nebuvo užfiksuota.</w:t>
      </w:r>
    </w:p>
    <w:p w:rsidR="00E4476B" w:rsidRPr="00DE7E8C" w:rsidRDefault="00E4476B" w:rsidP="00DE7E8C">
      <w:pPr>
        <w:shd w:val="clear" w:color="auto" w:fill="FFFFFF"/>
        <w:tabs>
          <w:tab w:val="left" w:pos="851"/>
          <w:tab w:val="left" w:pos="993"/>
          <w:tab w:val="left" w:pos="1224"/>
        </w:tabs>
        <w:ind w:firstLine="709"/>
        <w:jc w:val="both"/>
      </w:pPr>
      <w:r w:rsidRPr="00DE7E8C">
        <w:t xml:space="preserve">Klaipėdos miesto savivaldybė pirmoji Lietuvoje įgyvendino ambicingą tikslą </w:t>
      </w:r>
      <w:r w:rsidRPr="00DE7E8C">
        <w:rPr>
          <w:lang w:eastAsia="lt-LT"/>
        </w:rPr>
        <w:t xml:space="preserve">– į bendrą ugdymo mokyklose sistemą įdiegė privalomas plaukimo pamokas antrokams. Mokiniams siekiama </w:t>
      </w:r>
      <w:r w:rsidRPr="00DE7E8C">
        <w:t>suteikti kompetencijas, t. y. savisaugos, savikontrolės, sveikos gyvensenos įgūdžių, suformuoti pradinius plaukimo ir</w:t>
      </w:r>
      <w:r w:rsidR="00A63005">
        <w:t xml:space="preserve"> </w:t>
      </w:r>
      <w:r w:rsidRPr="00DE7E8C">
        <w:t>sveikos gyvensenos įgūdžius, skatinti fizinį aktyvumą, stiprinti sveikatą, vykdoma nelaimingų atsitikimų vandenyje prevencija. Klaipėdos miesto antrųjų klasių mokinių mokymas plaukti pradėtas vykdyti nuo 2016 moks</w:t>
      </w:r>
      <w:r w:rsidR="00462FE9">
        <w:t>lo metų ir bus vykdomas nuolat</w:t>
      </w:r>
      <w:r w:rsidRPr="00DE7E8C">
        <w:t>. Mokinių grupės yra formuojamos iki 13 mokinių. Kiekvienam mokiniui skiriama po 18 akademinių valandų. Pagal pradinio ugdymo programos bendruosius ugdymo planus mokiniams 1 kartą per savaitę skiriama viena kūno kultūros pamoka mokinių mokymui plaukti. Yra užtikrinamos mokinių atvežimo į baseiną ir parvežimo atgal į mokymo įstaigą saugios sąlygos, kad mokiniai nevėluodami dalyvautų plaukimo pamokose ir po jų vykstančiose pamokose mokykloje. Mokymas plaukti skirstomas į srautus ir organizuojamas etapais. Paskutinių plaukimo pamokų metu mokiniams yra vykdomi įgytų įgūdžių kontroliniai testai, kurių metu nustatomas vaikų gebėjimas nuplaukti 25 metrus pasirinktu būdu (stiliumi).</w:t>
      </w:r>
    </w:p>
    <w:p w:rsidR="00E4476B" w:rsidRPr="00DE7E8C" w:rsidRDefault="00E4476B" w:rsidP="00DE7E8C">
      <w:pPr>
        <w:shd w:val="clear" w:color="auto" w:fill="FFFFFF"/>
        <w:tabs>
          <w:tab w:val="left" w:pos="851"/>
          <w:tab w:val="left" w:pos="993"/>
          <w:tab w:val="left" w:pos="1224"/>
        </w:tabs>
        <w:jc w:val="both"/>
      </w:pPr>
    </w:p>
    <w:p w:rsidR="00E4476B" w:rsidRPr="00DE7E8C" w:rsidRDefault="00E4476B" w:rsidP="00DE7E8C">
      <w:pPr>
        <w:jc w:val="center"/>
        <w:rPr>
          <w:b/>
        </w:rPr>
      </w:pPr>
      <w:r w:rsidRPr="00DE7E8C">
        <w:rPr>
          <w:b/>
        </w:rPr>
        <w:t>Švietimas</w:t>
      </w:r>
    </w:p>
    <w:p w:rsidR="00E4476B" w:rsidRPr="00DE7E8C" w:rsidRDefault="00E4476B" w:rsidP="00DE7E8C">
      <w:pPr>
        <w:rPr>
          <w:b/>
        </w:rPr>
      </w:pPr>
    </w:p>
    <w:p w:rsidR="00E4476B" w:rsidRPr="00DE7E8C" w:rsidRDefault="00E4476B" w:rsidP="00DE7E8C">
      <w:pPr>
        <w:tabs>
          <w:tab w:val="left" w:pos="567"/>
          <w:tab w:val="left" w:pos="709"/>
          <w:tab w:val="left" w:pos="1560"/>
        </w:tabs>
        <w:ind w:firstLine="709"/>
        <w:jc w:val="both"/>
        <w:outlineLvl w:val="0"/>
        <w:rPr>
          <w:lang w:eastAsia="lt-LT"/>
        </w:rPr>
      </w:pPr>
      <w:r w:rsidRPr="00DE7E8C">
        <w:rPr>
          <w:lang w:eastAsia="lt-LT"/>
        </w:rPr>
        <w:t xml:space="preserve">2016 metais koordinuota </w:t>
      </w:r>
      <w:r w:rsidRPr="00DE7E8C">
        <w:rPr>
          <w:szCs w:val="20"/>
          <w:lang w:eastAsia="lt-LT"/>
        </w:rPr>
        <w:t>92 savivaldybės švietimo įstaigų veikla: 45 ikimokyklinių įstaigų, 5 mokyklų-darželių, 1 pradinės, 9 pagrindinių, 11 progimnazijų, 12 gimnazijų, 6 neformaliojo švietimo įstaigų, Regos ugdymo ir Pedagogų švietimo ir kultūros centrų, Pedagoginės psichologinės tarnybos.</w:t>
      </w:r>
    </w:p>
    <w:p w:rsidR="00E4476B" w:rsidRPr="00DE7E8C" w:rsidRDefault="00E4476B" w:rsidP="00DE7E8C">
      <w:pPr>
        <w:tabs>
          <w:tab w:val="left" w:pos="567"/>
          <w:tab w:val="left" w:pos="709"/>
          <w:tab w:val="left" w:pos="1560"/>
        </w:tabs>
        <w:ind w:firstLine="709"/>
        <w:jc w:val="both"/>
        <w:rPr>
          <w:lang w:eastAsia="lt-LT"/>
        </w:rPr>
      </w:pPr>
      <w:r w:rsidRPr="00DE7E8C">
        <w:t>2016 m. atestuota 16 (2015 m. – 18) švietimo įstaigų vadovų; 26 švietimo įstaigų vadovams buvo nustatyta veiklos ir kompetencijos atitiktis turimai vadybinei kvalifikacinei kategorijai</w:t>
      </w:r>
      <w:r w:rsidR="00636D19">
        <w:t>.</w:t>
      </w:r>
    </w:p>
    <w:p w:rsidR="00E4476B" w:rsidRPr="00DE7E8C" w:rsidRDefault="00E4476B" w:rsidP="00DE7E8C">
      <w:pPr>
        <w:tabs>
          <w:tab w:val="left" w:pos="567"/>
          <w:tab w:val="left" w:pos="709"/>
          <w:tab w:val="left" w:pos="1560"/>
        </w:tabs>
        <w:ind w:firstLine="709"/>
        <w:jc w:val="both"/>
        <w:rPr>
          <w:i/>
          <w:szCs w:val="20"/>
          <w:lang w:eastAsia="lt-LT"/>
        </w:rPr>
      </w:pPr>
      <w:r w:rsidRPr="00DE7E8C">
        <w:rPr>
          <w:i/>
          <w:szCs w:val="20"/>
          <w:lang w:eastAsia="lt-LT"/>
        </w:rPr>
        <w:t>Bendrojo lavinimo srityje</w:t>
      </w:r>
      <w:r w:rsidRPr="00DE7E8C">
        <w:rPr>
          <w:b/>
          <w:i/>
          <w:szCs w:val="20"/>
          <w:lang w:eastAsia="lt-LT"/>
        </w:rPr>
        <w:t xml:space="preserve"> </w:t>
      </w:r>
      <w:r w:rsidRPr="00DE7E8C">
        <w:rPr>
          <w:i/>
          <w:szCs w:val="20"/>
          <w:lang w:eastAsia="lt-LT"/>
        </w:rPr>
        <w:t>nuveikti šie svarbiausi darbai:</w:t>
      </w:r>
    </w:p>
    <w:p w:rsidR="00E4476B" w:rsidRPr="00DE7E8C" w:rsidRDefault="00E4476B" w:rsidP="00DE7E8C">
      <w:pPr>
        <w:widowControl w:val="0"/>
        <w:tabs>
          <w:tab w:val="left" w:pos="993"/>
        </w:tabs>
        <w:suppressAutoHyphens/>
        <w:ind w:firstLine="709"/>
        <w:jc w:val="both"/>
        <w:rPr>
          <w:lang w:eastAsia="lt-LT"/>
        </w:rPr>
      </w:pPr>
      <w:r w:rsidRPr="00DE7E8C">
        <w:rPr>
          <w:lang w:eastAsia="lt-LT"/>
        </w:rPr>
        <w:t>Savivaldybės tarybos</w:t>
      </w:r>
      <w:r w:rsidRPr="00DE7E8C">
        <w:rPr>
          <w:b/>
          <w:lang w:eastAsia="lt-LT"/>
        </w:rPr>
        <w:t xml:space="preserve"> </w:t>
      </w:r>
      <w:r w:rsidRPr="00DE7E8C">
        <w:rPr>
          <w:lang w:eastAsia="lt-LT"/>
        </w:rPr>
        <w:t>2016 m. balandžio 28 d. sprendimu Nr. T2-119</w:t>
      </w:r>
      <w:r w:rsidRPr="00DE7E8C">
        <w:rPr>
          <w:sz w:val="20"/>
          <w:szCs w:val="20"/>
          <w:lang w:eastAsia="lt-LT"/>
        </w:rPr>
        <w:t xml:space="preserve"> </w:t>
      </w:r>
      <w:r w:rsidRPr="00DE7E8C">
        <w:rPr>
          <w:lang w:eastAsia="lt-LT"/>
        </w:rPr>
        <w:t xml:space="preserve">patvirtintas </w:t>
      </w:r>
      <w:r w:rsidRPr="00DE7E8C">
        <w:rPr>
          <w:bCs/>
          <w:lang w:eastAsia="lt-LT"/>
        </w:rPr>
        <w:t>Klaipėdos miesto savivaldybės bendrojo ugdymo mokyklų tinklo pertvarkos 2016–2020 metų bendrasis planas, o</w:t>
      </w:r>
      <w:r w:rsidRPr="00DE7E8C">
        <w:rPr>
          <w:lang w:eastAsia="lt-LT"/>
        </w:rPr>
        <w:t xml:space="preserve"> išnagrinėjus </w:t>
      </w:r>
      <w:r w:rsidRPr="00DE7E8C">
        <w:rPr>
          <w:bCs/>
          <w:lang w:eastAsia="lt-LT"/>
        </w:rPr>
        <w:t xml:space="preserve">Tauralaukio progimnazijos ir naujos bendrojo ugdymo mokyklos statybos šiaurinėje miesto dalyje perspektyvą, šis planas patikslintas (2016 m. liepos 28 d. sprendimu </w:t>
      </w:r>
      <w:r w:rsidRPr="00DE7E8C">
        <w:rPr>
          <w:bCs/>
          <w:lang w:eastAsia="lt-LT"/>
        </w:rPr>
        <w:lastRenderedPageBreak/>
        <w:t>Nr.</w:t>
      </w:r>
      <w:r w:rsidR="00A95309">
        <w:rPr>
          <w:bCs/>
          <w:lang w:eastAsia="lt-LT"/>
        </w:rPr>
        <w:t> </w:t>
      </w:r>
      <w:r w:rsidRPr="00DE7E8C">
        <w:rPr>
          <w:bCs/>
          <w:lang w:eastAsia="lt-LT"/>
        </w:rPr>
        <w:t xml:space="preserve">T2-203). Įgyvendinant tinklo pertvarkos planą, padidėjo </w:t>
      </w:r>
      <w:r w:rsidRPr="00DE7E8C">
        <w:rPr>
          <w:lang w:eastAsia="lt-LT"/>
        </w:rPr>
        <w:t>ugdymo programų įvairovė (14</w:t>
      </w:r>
      <w:r w:rsidR="00D471BF">
        <w:rPr>
          <w:lang w:eastAsia="lt-LT"/>
        </w:rPr>
        <w:t> </w:t>
      </w:r>
      <w:r w:rsidRPr="00DE7E8C">
        <w:rPr>
          <w:lang w:eastAsia="lt-LT"/>
        </w:rPr>
        <w:t xml:space="preserve">mokyklų įgyvendina netradicinio ugdymo sampratų elementus), </w:t>
      </w:r>
      <w:r w:rsidRPr="00DE7E8C">
        <w:rPr>
          <w:bCs/>
          <w:lang w:eastAsia="lt-LT"/>
        </w:rPr>
        <w:t xml:space="preserve">racionaliai ir tikslingai naudojamos patalpos, lėšos. Lietuvos laisvosios rinkos instituto tyrimo duomenimis, </w:t>
      </w:r>
      <w:r w:rsidRPr="00DE7E8C">
        <w:rPr>
          <w:lang w:eastAsia="lt-LT"/>
        </w:rPr>
        <w:t xml:space="preserve">Klaipėdos miesto mokyklų racionalaus patalpų naudojimo bei vidutiniškai per metus vienam mokiniui tenkančių lėšų rodikliai yra vieni iš geriausių šalyje. Veiksmingam lėšų naudojimui įtakos turi geriausias šalyje Klaipėdos mokyklų klasių </w:t>
      </w:r>
      <w:r w:rsidRPr="00A846C0">
        <w:rPr>
          <w:lang w:eastAsia="lt-LT"/>
        </w:rPr>
        <w:t>užpildomumas.</w:t>
      </w:r>
      <w:r w:rsidRPr="00DE7E8C">
        <w:rPr>
          <w:lang w:eastAsia="lt-LT"/>
        </w:rPr>
        <w:t xml:space="preserve"> Padidėjus pirmųjų klasių mokinių skaičiui, įrengtos 174 naujos ugdymosi vietos 9 bendrojo ugdymo mokyklose.</w:t>
      </w:r>
    </w:p>
    <w:p w:rsidR="00E4476B" w:rsidRPr="00DE7E8C" w:rsidRDefault="00E4476B" w:rsidP="00DE7E8C">
      <w:pPr>
        <w:ind w:firstLine="709"/>
        <w:jc w:val="both"/>
        <w:rPr>
          <w:lang w:eastAsia="lt-LT"/>
        </w:rPr>
      </w:pPr>
      <w:r w:rsidRPr="00DE7E8C">
        <w:rPr>
          <w:lang w:eastAsia="lt-LT"/>
        </w:rPr>
        <w:t>Parengtas naujas Priėmimo į Klaipėdos miesto savivaldybės bendrojo ugdymo mokyklas tvarkos aprašas</w:t>
      </w:r>
      <w:r w:rsidRPr="00DE7E8C">
        <w:rPr>
          <w:bCs/>
          <w:lang w:eastAsia="lt-LT"/>
        </w:rPr>
        <w:t xml:space="preserve">, kuriuo </w:t>
      </w:r>
      <w:r w:rsidRPr="00DE7E8C">
        <w:rPr>
          <w:lang w:eastAsia="lt-LT"/>
        </w:rPr>
        <w:t>priskirtos aptarnavimo teritorijos Klaipėdos miesto savivaldybės bendrojo ugdymo mokykloms.</w:t>
      </w:r>
    </w:p>
    <w:p w:rsidR="00E4476B" w:rsidRPr="00DE7E8C" w:rsidRDefault="00E4476B" w:rsidP="00DE7E8C">
      <w:pPr>
        <w:ind w:firstLine="709"/>
        <w:jc w:val="both"/>
        <w:rPr>
          <w:lang w:eastAsia="lt-LT"/>
        </w:rPr>
      </w:pPr>
      <w:r w:rsidRPr="00DE7E8C">
        <w:rPr>
          <w:lang w:eastAsia="lt-LT"/>
        </w:rPr>
        <w:t>Vykdant mokinių pasiekimų vertinimą, dalyvauta Nacionalinio egzaminų centro veiksmo tyrime „Diagnostinių ir standartizuotų testų taikymas savivaldybėse / mokyklose 2015–2016 m. m.“ Buvo pasitikrintos 2, 4, 6, 8 klasių 5</w:t>
      </w:r>
      <w:r w:rsidR="00144EA9">
        <w:rPr>
          <w:lang w:eastAsia="lt-LT"/>
        </w:rPr>
        <w:t> </w:t>
      </w:r>
      <w:r w:rsidRPr="00DE7E8C">
        <w:rPr>
          <w:lang w:eastAsia="lt-LT"/>
        </w:rPr>
        <w:t>713 mokinių žinios ir gebėjimai iš 27 bendrojo ugdymo mokyklų. Testų rezultatai buvo aukštesni už respublikos vidurkį, daug dėmesio buvo skirta jų panaudojimo galimybėms, gerinant mokinių bendrąsias kompetencijas. Vykdyta 17 brandos egzaminų, kuriuose dalyvavo 2 087 kandidatai. Pirmą kartą organizuota užsienio kalbos (anglų, rusų, vokiečių) egzamino kalbėjimo dalis, už puikų organizacinį darbą Švietimo skyriui pareikšta Nacionalinio egzaminų centro padėka.</w:t>
      </w:r>
    </w:p>
    <w:p w:rsidR="00E4476B" w:rsidRPr="00DE7E8C" w:rsidRDefault="00E4476B" w:rsidP="00DE7E8C">
      <w:pPr>
        <w:ind w:firstLine="709"/>
        <w:jc w:val="both"/>
        <w:rPr>
          <w:lang w:eastAsia="lt-LT"/>
        </w:rPr>
      </w:pPr>
      <w:r w:rsidRPr="00DE7E8C">
        <w:rPr>
          <w:lang w:eastAsia="lt-LT"/>
        </w:rPr>
        <w:t>Siekiant efektyvinti pagalbą didelių ir labai didelių specialiųjų ugdymosi poreikių turintiems mokiniams, papildomai įsteigta 6,5 mokytojo padėjėjo etatų (iš viso mokyklose dirba 78 mokytojų padėjėjai, tai vienas iš geriausių pasiekimų Lietuvoje).</w:t>
      </w:r>
    </w:p>
    <w:p w:rsidR="00E4476B" w:rsidRPr="00DE7E8C" w:rsidRDefault="00E4476B" w:rsidP="00DE7E8C">
      <w:pPr>
        <w:ind w:firstLine="709"/>
        <w:jc w:val="both"/>
        <w:rPr>
          <w:lang w:eastAsia="lt-LT"/>
        </w:rPr>
      </w:pPr>
      <w:r w:rsidRPr="00DE7E8C">
        <w:rPr>
          <w:lang w:eastAsia="lt-LT"/>
        </w:rPr>
        <w:t>Klaipėdoje įsteigtas Lyderių klubas, kurio veiklose dalyvauja 14 miesto mokyklų komandų ir Švietimo skyriaus specialistai; pasirinktos tobulintinos sritys: „Saugi mokykla – saugus miestas. Pozityvus, patriotiškas, pasitikintis klaipėdietis“, „Edukacinės erdvės – kelias į naują ugdymo(si) modelį“ ir „Bendruomeniškumo stiprinimas mokinio sėkmei“. Organizuotas forumas „Sėkmingo pokyčio link“.</w:t>
      </w:r>
    </w:p>
    <w:p w:rsidR="00E4476B" w:rsidRPr="00DE7E8C" w:rsidRDefault="00E4476B" w:rsidP="00DE7E8C">
      <w:pPr>
        <w:tabs>
          <w:tab w:val="left" w:pos="567"/>
          <w:tab w:val="left" w:pos="709"/>
          <w:tab w:val="left" w:pos="1560"/>
        </w:tabs>
        <w:ind w:firstLine="709"/>
        <w:jc w:val="both"/>
        <w:rPr>
          <w:i/>
          <w:szCs w:val="20"/>
          <w:lang w:eastAsia="lt-LT"/>
        </w:rPr>
      </w:pPr>
      <w:r w:rsidRPr="00DE7E8C">
        <w:rPr>
          <w:i/>
          <w:szCs w:val="20"/>
          <w:lang w:eastAsia="lt-LT"/>
        </w:rPr>
        <w:t>Ikimokyklinio ugdymo srityje įgyvendintos tokios priemonės:</w:t>
      </w:r>
    </w:p>
    <w:p w:rsidR="00E4476B" w:rsidRPr="00DE7E8C" w:rsidRDefault="00E4476B" w:rsidP="00DE7E8C">
      <w:pPr>
        <w:ind w:firstLine="709"/>
        <w:jc w:val="both"/>
        <w:rPr>
          <w:rFonts w:eastAsiaTheme="minorHAnsi"/>
        </w:rPr>
      </w:pPr>
      <w:r w:rsidRPr="00DE7E8C">
        <w:rPr>
          <w:rFonts w:eastAsiaTheme="minorHAnsi"/>
        </w:rPr>
        <w:t>Siekiant geresnio ikimokyklinio ugdymo prieinamumo ir privalomo priešmokyklinio ugdymo užtikrinimo, savivaldybės švietimo įstaigose papildomai sukurta 250 ikimokyklinio ir priešmokyklinio ugdymosi vietų (15 grupių). Iš visų per 2 metus naujai sukurtų priešmokyklinio ugdymo grupių 9 (180 ugdymosi vietų) veikia bendrojo ugdymo mokyklose, taip buvo ne tik padidintas vietų skaičius ikimokyklinio amžiaus vaikams, bet ir užtikrintas privalomasis priešmokyklinis ugdymas. 2016–2017 m. m. pradėjo veikti 1 nauja nevalstybinė ikimokyklinė įstaiga, iš viso nevalstybines ikimokyklinio ugdymo įstaigas 2016</w:t>
      </w:r>
      <w:r w:rsidR="00144EA9">
        <w:rPr>
          <w:rFonts w:eastAsiaTheme="minorHAnsi"/>
        </w:rPr>
        <w:t>–</w:t>
      </w:r>
      <w:r w:rsidRPr="00DE7E8C">
        <w:rPr>
          <w:rFonts w:eastAsiaTheme="minorHAnsi"/>
        </w:rPr>
        <w:t>2017 m. m. lankė 442 vaikai.</w:t>
      </w:r>
    </w:p>
    <w:p w:rsidR="00E4476B" w:rsidRPr="00DE7E8C" w:rsidRDefault="00E4476B" w:rsidP="00811310">
      <w:pPr>
        <w:autoSpaceDE w:val="0"/>
        <w:autoSpaceDN w:val="0"/>
        <w:adjustRightInd w:val="0"/>
        <w:ind w:firstLine="709"/>
        <w:jc w:val="both"/>
      </w:pPr>
      <w:r w:rsidRPr="00DE7E8C">
        <w:t>Užtikrinant pagalbą didelių ir labai didelių specialiųjų ugdymosi poreikių turintiems vaikams, 2016 m. papildomai įsteigti 3 mokytojo padėjėjo etatai (iš viso ikimokyklinėse įstaigose dirba 19 mokytojo padėjėjų).</w:t>
      </w:r>
    </w:p>
    <w:p w:rsidR="00E4476B" w:rsidRPr="00DE7E8C" w:rsidRDefault="00E4476B" w:rsidP="00811310">
      <w:pPr>
        <w:tabs>
          <w:tab w:val="left" w:pos="567"/>
          <w:tab w:val="left" w:pos="709"/>
          <w:tab w:val="left" w:pos="1560"/>
        </w:tabs>
        <w:ind w:firstLine="709"/>
        <w:jc w:val="both"/>
        <w:rPr>
          <w:i/>
          <w:szCs w:val="20"/>
          <w:lang w:eastAsia="lt-LT"/>
        </w:rPr>
      </w:pPr>
      <w:r w:rsidRPr="00DE7E8C">
        <w:rPr>
          <w:i/>
          <w:szCs w:val="20"/>
          <w:lang w:eastAsia="lt-LT"/>
        </w:rPr>
        <w:t>Neformaliojo vaikų švietimo srityje įgyvendintos tokios priemonės:</w:t>
      </w:r>
    </w:p>
    <w:p w:rsidR="00E4476B" w:rsidRPr="00DE7E8C" w:rsidRDefault="00E4476B" w:rsidP="00811310">
      <w:pPr>
        <w:tabs>
          <w:tab w:val="left" w:pos="5070"/>
        </w:tabs>
        <w:ind w:firstLine="709"/>
        <w:jc w:val="both"/>
        <w:rPr>
          <w:noProof/>
          <w:lang w:eastAsia="lt-LT"/>
        </w:rPr>
      </w:pPr>
      <w:r w:rsidRPr="00DE7E8C">
        <w:rPr>
          <w:szCs w:val="20"/>
          <w:lang w:eastAsia="lt-LT"/>
        </w:rPr>
        <w:t>S</w:t>
      </w:r>
      <w:r w:rsidRPr="00DE7E8C">
        <w:rPr>
          <w:lang w:eastAsia="lt-LT"/>
        </w:rPr>
        <w:t>iekiant padidinti vaikų užimtumą, parengtas ir savivaldybės tarybos sprendimu patvirtintas Klaipėdos miesto savivaldybės neformaliojo vaikų švietimo lėšų skyrimo ir naudojimo tvarkos aprašas.</w:t>
      </w:r>
      <w:r w:rsidRPr="00DE7E8C">
        <w:rPr>
          <w:noProof/>
          <w:lang w:eastAsia="lt-LT"/>
        </w:rPr>
        <w:t xml:space="preserve"> Mokinių registro duomenimis</w:t>
      </w:r>
      <w:r w:rsidR="00144EA9">
        <w:rPr>
          <w:noProof/>
          <w:lang w:eastAsia="lt-LT"/>
        </w:rPr>
        <w:t>,</w:t>
      </w:r>
      <w:r w:rsidRPr="00DE7E8C">
        <w:rPr>
          <w:noProof/>
          <w:lang w:eastAsia="lt-LT"/>
        </w:rPr>
        <w:t xml:space="preserve"> 101 iš valstybės ir ES lėšų finansuojamą neformaliojo ugdymo programą 2016 m. lankė 5</w:t>
      </w:r>
      <w:r w:rsidR="00144EA9">
        <w:rPr>
          <w:noProof/>
          <w:lang w:eastAsia="lt-LT"/>
        </w:rPr>
        <w:t> </w:t>
      </w:r>
      <w:r w:rsidRPr="00DE7E8C">
        <w:rPr>
          <w:noProof/>
          <w:lang w:eastAsia="lt-LT"/>
        </w:rPr>
        <w:t>747 vaikai.</w:t>
      </w:r>
    </w:p>
    <w:p w:rsidR="00E4476B" w:rsidRPr="00DE7E8C" w:rsidRDefault="00E4476B" w:rsidP="00811310">
      <w:pPr>
        <w:ind w:firstLine="709"/>
        <w:contextualSpacing/>
        <w:jc w:val="both"/>
        <w:rPr>
          <w:lang w:eastAsia="lt-LT"/>
        </w:rPr>
      </w:pPr>
      <w:r w:rsidRPr="00DE7E8C">
        <w:rPr>
          <w:lang w:eastAsia="lt-LT"/>
        </w:rPr>
        <w:t>Organizuotas vaikų vasaros poilsis, įgyvendinta 19 programų, jose buvo užimta 1</w:t>
      </w:r>
      <w:r w:rsidR="00144EA9">
        <w:rPr>
          <w:lang w:eastAsia="lt-LT"/>
        </w:rPr>
        <w:t> </w:t>
      </w:r>
      <w:r w:rsidRPr="00DE7E8C">
        <w:rPr>
          <w:lang w:eastAsia="lt-LT"/>
        </w:rPr>
        <w:t>115 vaikų.</w:t>
      </w:r>
    </w:p>
    <w:p w:rsidR="00E4476B" w:rsidRPr="00DE7E8C" w:rsidRDefault="00E4476B" w:rsidP="00811310">
      <w:pPr>
        <w:ind w:firstLine="709"/>
        <w:contextualSpacing/>
        <w:jc w:val="both"/>
        <w:rPr>
          <w:lang w:eastAsia="lt-LT"/>
        </w:rPr>
      </w:pPr>
      <w:r w:rsidRPr="00DE7E8C">
        <w:rPr>
          <w:lang w:eastAsia="lt-LT"/>
        </w:rPr>
        <w:t>Įgyvendinta Edukacinių, kultūrinių ir kitų renginių programa, suorganizuota apie 180 renginių mokiniams (olimpiados, konkursai, varžybos, šventės ir kt.) ir mokytojams (konferencijos, seminarai ir kt.), dalyvauta Respublikinėje mokslei</w:t>
      </w:r>
      <w:r w:rsidR="00144EA9">
        <w:rPr>
          <w:lang w:eastAsia="lt-LT"/>
        </w:rPr>
        <w:t>vių dainų šventėje.</w:t>
      </w:r>
    </w:p>
    <w:p w:rsidR="00E4476B" w:rsidRPr="00DE7E8C" w:rsidRDefault="00E4476B" w:rsidP="00DE7E8C">
      <w:pPr>
        <w:ind w:firstLine="709"/>
        <w:jc w:val="both"/>
        <w:rPr>
          <w:lang w:eastAsia="lt-LT"/>
        </w:rPr>
      </w:pPr>
      <w:r w:rsidRPr="00DE7E8C">
        <w:rPr>
          <w:lang w:eastAsia="lt-LT"/>
        </w:rPr>
        <w:t>Parengtas ir savivaldybės tarybos sprendimu</w:t>
      </w:r>
      <w:r w:rsidRPr="00DE7E8C">
        <w:rPr>
          <w:bCs/>
          <w:lang w:eastAsia="lt-LT"/>
        </w:rPr>
        <w:t xml:space="preserve"> patvirtintas Neformaliojo suaugusiųjų švietimo ir tęstinio mokymosi programų, finansuojamų Klaipėdos miesto savivaldybės biudžeto lėšomis, finansavimo ir atrankos tvarkos aprašas;</w:t>
      </w:r>
      <w:r w:rsidRPr="00DE7E8C">
        <w:rPr>
          <w:lang w:eastAsia="lt-LT"/>
        </w:rPr>
        <w:t xml:space="preserve"> inicijuotas ir atliktas Klaipėdos miesto savivaldybės neformaliojo suaugusiųjų švietimo ir tęstinio mokymosi poreikių tyrimas; parengtas ir savivaldybės tarybos sprendimu patvirtintas Klaipėdos miesto savivaldybės neformaliojo suaugusiųjų švietimo ir tęstinio mokymosi 2016–2019 metų veiksmų planas.</w:t>
      </w:r>
    </w:p>
    <w:p w:rsidR="00E4476B" w:rsidRPr="00DE7E8C" w:rsidRDefault="00E4476B" w:rsidP="00DE7E8C">
      <w:pPr>
        <w:ind w:firstLine="709"/>
        <w:jc w:val="both"/>
        <w:rPr>
          <w:lang w:eastAsia="lt-LT"/>
        </w:rPr>
      </w:pPr>
    </w:p>
    <w:p w:rsidR="00E4476B" w:rsidRPr="00DE7E8C" w:rsidRDefault="00E4476B" w:rsidP="00DE7E8C">
      <w:pPr>
        <w:pStyle w:val="Pagrindinistekstas"/>
        <w:jc w:val="center"/>
        <w:rPr>
          <w:b/>
          <w:lang w:eastAsia="lt-LT"/>
        </w:rPr>
      </w:pPr>
      <w:r w:rsidRPr="00DE7E8C">
        <w:rPr>
          <w:b/>
          <w:lang w:eastAsia="lt-LT"/>
        </w:rPr>
        <w:t>Jaunimas</w:t>
      </w:r>
    </w:p>
    <w:p w:rsidR="00E4476B" w:rsidRPr="00DE7E8C" w:rsidRDefault="00E4476B" w:rsidP="00DE7E8C">
      <w:pPr>
        <w:pStyle w:val="Pagrindinistekstas"/>
        <w:jc w:val="center"/>
        <w:rPr>
          <w:b/>
          <w:lang w:eastAsia="lt-LT"/>
        </w:rPr>
      </w:pPr>
    </w:p>
    <w:p w:rsidR="00E4476B" w:rsidRPr="00DE7E8C" w:rsidRDefault="00E4476B" w:rsidP="00811310">
      <w:pPr>
        <w:tabs>
          <w:tab w:val="left" w:pos="1134"/>
        </w:tabs>
        <w:autoSpaceDE w:val="0"/>
        <w:autoSpaceDN w:val="0"/>
        <w:adjustRightInd w:val="0"/>
        <w:ind w:firstLine="709"/>
        <w:jc w:val="both"/>
      </w:pPr>
      <w:r w:rsidRPr="00DE7E8C">
        <w:t>2016 m., strateginės sesijos metu, bendradarbiaujant su jaunimo ir</w:t>
      </w:r>
      <w:r w:rsidR="003F7847">
        <w:t xml:space="preserve"> (</w:t>
      </w:r>
      <w:r w:rsidRPr="00DE7E8C">
        <w:t>ar</w:t>
      </w:r>
      <w:r w:rsidR="003F7847">
        <w:t>)</w:t>
      </w:r>
      <w:r w:rsidRPr="00DE7E8C">
        <w:t xml:space="preserve"> su jaunimu dirbančiomis organizacijomis, kitais partneriais</w:t>
      </w:r>
      <w:r w:rsidR="003F7847">
        <w:t>,</w:t>
      </w:r>
      <w:r w:rsidRPr="00DE7E8C">
        <w:t xml:space="preserve"> parengta Klaipėdos miesto tarpžinybinio bendradarbiavimo tinklo kūrimo, viešinimo ir palaikymo koncepcija kartu su jos priemonių planu.</w:t>
      </w:r>
    </w:p>
    <w:p w:rsidR="00E4476B" w:rsidRPr="00DE7E8C" w:rsidRDefault="00E4476B" w:rsidP="00811310">
      <w:pPr>
        <w:tabs>
          <w:tab w:val="left" w:pos="1134"/>
        </w:tabs>
        <w:autoSpaceDE w:val="0"/>
        <w:autoSpaceDN w:val="0"/>
        <w:adjustRightInd w:val="0"/>
        <w:ind w:firstLine="709"/>
        <w:jc w:val="both"/>
      </w:pPr>
      <w:r w:rsidRPr="00DE7E8C">
        <w:t xml:space="preserve">Bendradarbiaujant su Klaipėdos miesto jaunimo reikalų ir </w:t>
      </w:r>
      <w:r w:rsidR="003F7847" w:rsidRPr="00DE7E8C">
        <w:t xml:space="preserve">Klaipėdos miesto </w:t>
      </w:r>
      <w:r w:rsidRPr="00DE7E8C">
        <w:t xml:space="preserve">akademinių reikalų tarybomis, suformuluotos naujos priemonės </w:t>
      </w:r>
      <w:r w:rsidR="00CF3242" w:rsidRPr="00DE7E8C">
        <w:t>Klaipėdos miesto savivaldybės</w:t>
      </w:r>
      <w:r w:rsidRPr="00DE7E8C">
        <w:t xml:space="preserve"> strateginiame veiklos plane, </w:t>
      </w:r>
      <w:r w:rsidR="003F7847">
        <w:t>skirtos</w:t>
      </w:r>
      <w:r w:rsidRPr="00DE7E8C">
        <w:t xml:space="preserve"> jaunimo verslum</w:t>
      </w:r>
      <w:r w:rsidR="00AC5742">
        <w:t>ui</w:t>
      </w:r>
      <w:r w:rsidRPr="00DE7E8C">
        <w:t xml:space="preserve"> ugdy</w:t>
      </w:r>
      <w:r w:rsidR="00AC5742">
        <w:t>t</w:t>
      </w:r>
      <w:r w:rsidR="003F7847">
        <w:t>i</w:t>
      </w:r>
      <w:r w:rsidRPr="00DE7E8C">
        <w:t>: verslumo renginių (mokymų, seminarų, konkursų) organizavimas, Vakarų Lietuvos regiono jaunimo verslumo dirbtuvių kartu su Klaipėdos aukštosiomis ir profesinėmis mokyklomis organizavimas.</w:t>
      </w:r>
    </w:p>
    <w:p w:rsidR="00E4476B" w:rsidRPr="00DE7E8C" w:rsidRDefault="00E4476B" w:rsidP="00811310">
      <w:pPr>
        <w:pStyle w:val="TableText"/>
        <w:tabs>
          <w:tab w:val="left" w:pos="1134"/>
        </w:tabs>
        <w:ind w:firstLine="709"/>
        <w:jc w:val="both"/>
        <w:rPr>
          <w:lang w:val="lt-LT"/>
        </w:rPr>
      </w:pPr>
      <w:r w:rsidRPr="00DE7E8C">
        <w:rPr>
          <w:lang w:val="lt-LT"/>
        </w:rPr>
        <w:t>2016 m. kovo mėn.</w:t>
      </w:r>
      <w:r w:rsidR="003F7847">
        <w:rPr>
          <w:lang w:val="lt-LT"/>
        </w:rPr>
        <w:t xml:space="preserve"> Kultūros fab</w:t>
      </w:r>
      <w:r w:rsidR="00AC5742">
        <w:rPr>
          <w:lang w:val="lt-LT"/>
        </w:rPr>
        <w:t>rike suorganizuota Studijų mugė</w:t>
      </w:r>
      <w:r w:rsidRPr="00DE7E8C">
        <w:rPr>
          <w:lang w:val="lt-LT"/>
        </w:rPr>
        <w:t>, kuri</w:t>
      </w:r>
      <w:r w:rsidR="003F7847">
        <w:rPr>
          <w:lang w:val="lt-LT"/>
        </w:rPr>
        <w:t>oje</w:t>
      </w:r>
      <w:r w:rsidRPr="00DE7E8C">
        <w:rPr>
          <w:lang w:val="lt-LT"/>
        </w:rPr>
        <w:t xml:space="preserve"> </w:t>
      </w:r>
      <w:r w:rsidRPr="00DE7E8C">
        <w:rPr>
          <w:lang w:val="lt-LT" w:eastAsia="lt-LT"/>
        </w:rPr>
        <w:t xml:space="preserve">sulaukta </w:t>
      </w:r>
      <w:r w:rsidR="003F7847">
        <w:rPr>
          <w:lang w:val="lt-LT" w:eastAsia="lt-LT"/>
        </w:rPr>
        <w:t>daugiau kaip</w:t>
      </w:r>
      <w:r w:rsidRPr="00DE7E8C">
        <w:rPr>
          <w:lang w:val="lt-LT" w:eastAsia="lt-LT"/>
        </w:rPr>
        <w:t xml:space="preserve"> 2</w:t>
      </w:r>
      <w:r w:rsidR="003F7847">
        <w:rPr>
          <w:lang w:val="lt-LT" w:eastAsia="lt-LT"/>
        </w:rPr>
        <w:t> </w:t>
      </w:r>
      <w:r w:rsidRPr="00DE7E8C">
        <w:rPr>
          <w:lang w:val="lt-LT" w:eastAsia="lt-LT"/>
        </w:rPr>
        <w:t>000 renginio lankytojų iš Vakarų Lietuvos.</w:t>
      </w:r>
      <w:r w:rsidRPr="00DE7E8C">
        <w:rPr>
          <w:lang w:val="lt-LT"/>
        </w:rPr>
        <w:t xml:space="preserve"> P</w:t>
      </w:r>
      <w:r w:rsidRPr="00DE7E8C">
        <w:rPr>
          <w:lang w:val="lt-LT" w:eastAsia="lt-LT"/>
        </w:rPr>
        <w:t>irmą kartą 6 Klaipėdos aukštosios mokyklos ir 7</w:t>
      </w:r>
      <w:r w:rsidR="003F7847">
        <w:rPr>
          <w:lang w:val="lt-LT" w:eastAsia="lt-LT"/>
        </w:rPr>
        <w:t> </w:t>
      </w:r>
      <w:r w:rsidRPr="00DE7E8C">
        <w:rPr>
          <w:lang w:val="lt-LT" w:eastAsia="lt-LT"/>
        </w:rPr>
        <w:t xml:space="preserve">profesinės mokyklos </w:t>
      </w:r>
      <w:r w:rsidR="003F7847">
        <w:rPr>
          <w:lang w:val="lt-LT" w:eastAsia="lt-LT"/>
        </w:rPr>
        <w:t>su</w:t>
      </w:r>
      <w:r w:rsidRPr="00DE7E8C">
        <w:rPr>
          <w:lang w:val="lt-LT" w:eastAsia="lt-LT"/>
        </w:rPr>
        <w:t>sijungė bendram tikslui ir kryptingai bei konstruktyviai bendradarbiavo organizuojant renginį.</w:t>
      </w:r>
      <w:r w:rsidRPr="00DE7E8C">
        <w:rPr>
          <w:lang w:val="lt-LT"/>
        </w:rPr>
        <w:t xml:space="preserve"> R</w:t>
      </w:r>
      <w:r w:rsidRPr="00DE7E8C">
        <w:rPr>
          <w:lang w:val="lt-LT" w:eastAsia="lt-LT"/>
        </w:rPr>
        <w:t xml:space="preserve">enginyje dalyvavo </w:t>
      </w:r>
      <w:r w:rsidR="003F7847">
        <w:rPr>
          <w:lang w:val="lt-LT" w:eastAsia="lt-LT"/>
        </w:rPr>
        <w:t>daugiau kaip</w:t>
      </w:r>
      <w:r w:rsidRPr="00DE7E8C">
        <w:rPr>
          <w:lang w:val="lt-LT" w:eastAsia="lt-LT"/>
        </w:rPr>
        <w:t xml:space="preserve"> 50 kviestinių svečių (</w:t>
      </w:r>
      <w:r w:rsidR="003F7847">
        <w:rPr>
          <w:lang w:val="lt-LT" w:eastAsia="lt-LT"/>
        </w:rPr>
        <w:t>š</w:t>
      </w:r>
      <w:r w:rsidRPr="00DE7E8C">
        <w:rPr>
          <w:lang w:val="lt-LT" w:eastAsia="lt-LT"/>
        </w:rPr>
        <w:t xml:space="preserve">vietimo ir mokslo ministrė, Seimo nariai, Klaipėdos </w:t>
      </w:r>
      <w:r w:rsidR="003F7847">
        <w:rPr>
          <w:lang w:val="lt-LT" w:eastAsia="lt-LT"/>
        </w:rPr>
        <w:t xml:space="preserve">miesto </w:t>
      </w:r>
      <w:r w:rsidR="003F7847" w:rsidRPr="00DE7E8C">
        <w:rPr>
          <w:lang w:val="lt-LT" w:eastAsia="lt-LT"/>
        </w:rPr>
        <w:t xml:space="preserve">savivaldybės </w:t>
      </w:r>
      <w:r w:rsidRPr="00DE7E8C">
        <w:rPr>
          <w:lang w:val="lt-LT" w:eastAsia="lt-LT"/>
        </w:rPr>
        <w:t>meras, savivaldybės tarybos nariai, Uosto direkcijos atstovas, įmonių atstovai, sėkmingi žmonės, lektoriai ir pan.).</w:t>
      </w:r>
      <w:r w:rsidRPr="00DE7E8C">
        <w:rPr>
          <w:lang w:val="lt-LT"/>
        </w:rPr>
        <w:t xml:space="preserve"> Apie renginį </w:t>
      </w:r>
      <w:r w:rsidRPr="00DE7E8C">
        <w:rPr>
          <w:lang w:val="lt-LT" w:eastAsia="lt-LT"/>
        </w:rPr>
        <w:t>gaut</w:t>
      </w:r>
      <w:r w:rsidR="003F7847">
        <w:rPr>
          <w:lang w:val="lt-LT" w:eastAsia="lt-LT"/>
        </w:rPr>
        <w:t>a</w:t>
      </w:r>
      <w:r w:rsidRPr="00DE7E8C">
        <w:rPr>
          <w:lang w:val="lt-LT" w:eastAsia="lt-LT"/>
        </w:rPr>
        <w:t xml:space="preserve"> teigiam</w:t>
      </w:r>
      <w:r w:rsidR="003F7847">
        <w:rPr>
          <w:lang w:val="lt-LT" w:eastAsia="lt-LT"/>
        </w:rPr>
        <w:t xml:space="preserve">ų </w:t>
      </w:r>
      <w:r w:rsidRPr="00DE7E8C">
        <w:rPr>
          <w:lang w:val="lt-LT" w:eastAsia="lt-LT"/>
        </w:rPr>
        <w:t>atsiliepim</w:t>
      </w:r>
      <w:r w:rsidR="003F7847">
        <w:rPr>
          <w:lang w:val="lt-LT" w:eastAsia="lt-LT"/>
        </w:rPr>
        <w:t>ų</w:t>
      </w:r>
      <w:r w:rsidRPr="00DE7E8C">
        <w:rPr>
          <w:lang w:val="lt-LT" w:eastAsia="lt-LT"/>
        </w:rPr>
        <w:t xml:space="preserve"> iš darbdavių, rėmėjų, svečių.</w:t>
      </w:r>
    </w:p>
    <w:p w:rsidR="00E4476B" w:rsidRPr="00DE7E8C" w:rsidRDefault="00E4476B" w:rsidP="00811310">
      <w:pPr>
        <w:tabs>
          <w:tab w:val="left" w:pos="1134"/>
        </w:tabs>
        <w:autoSpaceDE w:val="0"/>
        <w:autoSpaceDN w:val="0"/>
        <w:adjustRightInd w:val="0"/>
        <w:ind w:firstLine="709"/>
        <w:jc w:val="both"/>
      </w:pPr>
      <w:r w:rsidRPr="00DE7E8C">
        <w:t>Savivaldybės administracijos direktoriaus įsakymu patvirtinti nauji Jaunimo projektų dalinio finansavimo iš savivaldybės biudžeto lėšų nuostatai. Projektų pareiškėjų skaičius 2016 m.</w:t>
      </w:r>
      <w:r w:rsidR="000B4B54">
        <w:t>,</w:t>
      </w:r>
      <w:r w:rsidRPr="00DE7E8C">
        <w:t xml:space="preserve"> </w:t>
      </w:r>
      <w:r w:rsidR="000B4B54">
        <w:t>pa</w:t>
      </w:r>
      <w:r w:rsidRPr="00DE7E8C">
        <w:t>lygin</w:t>
      </w:r>
      <w:r w:rsidR="000B4B54">
        <w:t>ti</w:t>
      </w:r>
      <w:r w:rsidRPr="00DE7E8C">
        <w:t xml:space="preserve"> su 2015 m.</w:t>
      </w:r>
      <w:r w:rsidR="000B4B54">
        <w:t>,</w:t>
      </w:r>
      <w:r w:rsidRPr="00DE7E8C">
        <w:t xml:space="preserve"> padidėjo nuo 7 (2015 metais) iki 13 (2016 m.), finansuoti 9 projektai. </w:t>
      </w:r>
    </w:p>
    <w:p w:rsidR="00E4476B" w:rsidRPr="00DE7E8C" w:rsidRDefault="00E4476B" w:rsidP="00811310">
      <w:pPr>
        <w:tabs>
          <w:tab w:val="left" w:pos="1134"/>
        </w:tabs>
        <w:autoSpaceDE w:val="0"/>
        <w:autoSpaceDN w:val="0"/>
        <w:adjustRightInd w:val="0"/>
        <w:ind w:firstLine="709"/>
        <w:jc w:val="both"/>
      </w:pPr>
      <w:r w:rsidRPr="00DE7E8C">
        <w:t xml:space="preserve">2016 m. vasario mėn. </w:t>
      </w:r>
      <w:r w:rsidR="000B4B54">
        <w:t>s</w:t>
      </w:r>
      <w:r w:rsidRPr="00DE7E8C">
        <w:t xml:space="preserve">avivaldybėje buvo surengtas viešas galimybių studijos „Klaipėdos jaunimo situacijos tyrimas“ pristatymas, kuriame dalyvavo įvairios suinteresuotos institucijos ir visuomenė. Forumo metu buvo parengta rezoliucija dėl jaunimo situacijos Klaipėdos mieste gerinimo. </w:t>
      </w:r>
    </w:p>
    <w:p w:rsidR="00E4476B" w:rsidRPr="00DE7E8C" w:rsidRDefault="00E4476B" w:rsidP="00811310">
      <w:pPr>
        <w:tabs>
          <w:tab w:val="left" w:pos="1134"/>
        </w:tabs>
        <w:autoSpaceDE w:val="0"/>
        <w:autoSpaceDN w:val="0"/>
        <w:adjustRightInd w:val="0"/>
        <w:ind w:firstLine="709"/>
        <w:jc w:val="both"/>
      </w:pPr>
      <w:r w:rsidRPr="00DE7E8C">
        <w:t>Pastebimai suaktyvėjo Klaipėdos m</w:t>
      </w:r>
      <w:r w:rsidR="000B4B54">
        <w:t>iesto</w:t>
      </w:r>
      <w:r w:rsidRPr="00DE7E8C">
        <w:t xml:space="preserve"> jaunimo reikalų (JRT) ir </w:t>
      </w:r>
      <w:r w:rsidR="000B4B54" w:rsidRPr="00DE7E8C">
        <w:t>Klaipėdos m</w:t>
      </w:r>
      <w:r w:rsidR="000B4B54">
        <w:t>iesto</w:t>
      </w:r>
      <w:r w:rsidR="000B4B54" w:rsidRPr="00DE7E8C">
        <w:t xml:space="preserve"> </w:t>
      </w:r>
      <w:r w:rsidRPr="00DE7E8C">
        <w:t xml:space="preserve">akademinių reikalų (KMART) tarybų veikla. 2016 metais JRT turėjo 8 (2015 metais </w:t>
      </w:r>
      <w:r w:rsidR="000B4B54">
        <w:t xml:space="preserve">– </w:t>
      </w:r>
      <w:r w:rsidR="009B74BC">
        <w:t xml:space="preserve">4) posėdžius, </w:t>
      </w:r>
      <w:r w:rsidRPr="00DE7E8C">
        <w:t xml:space="preserve">KMART </w:t>
      </w:r>
      <w:r w:rsidR="000B4B54">
        <w:t>–</w:t>
      </w:r>
      <w:r w:rsidRPr="00DE7E8C">
        <w:t xml:space="preserve"> 6 (2015 metais </w:t>
      </w:r>
      <w:r w:rsidR="000B4B54">
        <w:t xml:space="preserve">– </w:t>
      </w:r>
      <w:r w:rsidRPr="00DE7E8C">
        <w:t>5) posėdžius.</w:t>
      </w:r>
      <w:r w:rsidR="00A63005">
        <w:t xml:space="preserve"> </w:t>
      </w:r>
      <w:r w:rsidRPr="00DE7E8C">
        <w:t xml:space="preserve"> </w:t>
      </w:r>
    </w:p>
    <w:p w:rsidR="00E4476B" w:rsidRPr="00DE7E8C" w:rsidRDefault="000B4B54" w:rsidP="00811310">
      <w:pPr>
        <w:tabs>
          <w:tab w:val="left" w:pos="1134"/>
        </w:tabs>
        <w:autoSpaceDE w:val="0"/>
        <w:autoSpaceDN w:val="0"/>
        <w:adjustRightInd w:val="0"/>
        <w:ind w:firstLine="709"/>
        <w:jc w:val="both"/>
      </w:pPr>
      <w:r>
        <w:t>2016 m.</w:t>
      </w:r>
      <w:r w:rsidR="00E4476B" w:rsidRPr="00DE7E8C">
        <w:t xml:space="preserve"> kartu su jaunimu, jaunimo organizacijų ir Klaipėdos karalienės Luizės jaunimo centro </w:t>
      </w:r>
      <w:r w:rsidR="00E44D75">
        <w:t>A</w:t>
      </w:r>
      <w:r w:rsidR="00E4476B" w:rsidRPr="00DE7E8C">
        <w:t>tvirų jaunimo erdvių</w:t>
      </w:r>
      <w:r w:rsidR="00E44D75">
        <w:t xml:space="preserve"> atstovais parengta daugiafunkc</w:t>
      </w:r>
      <w:r w:rsidR="00E4476B" w:rsidRPr="00DE7E8C">
        <w:t>ė strateginės partnerystės erdvės jaunimui koncepcija (pertvarkius tikslinėje teritorijoje esančius Futbolo mokyklos ir buvusio baseino pastatus, dalis patalpų bus atiduota jaunimo ir</w:t>
      </w:r>
      <w:r w:rsidR="00A63005">
        <w:t xml:space="preserve"> </w:t>
      </w:r>
      <w:r w:rsidR="00E4476B" w:rsidRPr="00DE7E8C">
        <w:t>bendruomenės tikslams).</w:t>
      </w:r>
    </w:p>
    <w:p w:rsidR="00E4476B" w:rsidRPr="00DE7E8C" w:rsidRDefault="00E4476B" w:rsidP="00811310">
      <w:pPr>
        <w:tabs>
          <w:tab w:val="left" w:pos="1134"/>
        </w:tabs>
        <w:autoSpaceDE w:val="0"/>
        <w:autoSpaceDN w:val="0"/>
        <w:adjustRightInd w:val="0"/>
        <w:ind w:firstLine="709"/>
        <w:jc w:val="both"/>
      </w:pPr>
      <w:r w:rsidRPr="00DE7E8C">
        <w:t>Trečius metus iš eilės kartu su Klaipėdos miesto aukštosiomis mokyklomis organizuotas M</w:t>
      </w:r>
      <w:r w:rsidR="00E44D75">
        <w:t>okslo ir žinių dienos renginys „</w:t>
      </w:r>
      <w:r w:rsidRPr="00DE7E8C">
        <w:t>Klaipėda – studentų u</w:t>
      </w:r>
      <w:r w:rsidR="00E44D75">
        <w:t>ostas. RUGSĖJO 1-OJI“</w:t>
      </w:r>
      <w:r w:rsidRPr="00DE7E8C">
        <w:t>, kuris tapo tr</w:t>
      </w:r>
      <w:r w:rsidR="00E44D75">
        <w:t xml:space="preserve">adiciniu ir įtrauktas į bendrą </w:t>
      </w:r>
      <w:r w:rsidR="003C3236" w:rsidRPr="00DE7E8C">
        <w:t>renginių ciklą</w:t>
      </w:r>
      <w:r w:rsidR="003C3236">
        <w:t xml:space="preserve"> </w:t>
      </w:r>
      <w:r w:rsidR="00E44D75">
        <w:t>„Klaipėda – jaunimo uostas“</w:t>
      </w:r>
      <w:r w:rsidRPr="00DE7E8C">
        <w:t>. 2016 m. rugsėjo 8</w:t>
      </w:r>
      <w:r w:rsidR="00E44D75">
        <w:t>–</w:t>
      </w:r>
      <w:r w:rsidRPr="00DE7E8C">
        <w:t>11 dienomis Klaipėdoje pirmą kartą</w:t>
      </w:r>
      <w:r w:rsidR="00E44D75">
        <w:t xml:space="preserve"> organizuotas 4 dienų renginys „</w:t>
      </w:r>
      <w:r w:rsidRPr="00DE7E8C">
        <w:t>Klaipėda – jaun</w:t>
      </w:r>
      <w:r w:rsidR="00E44D75">
        <w:t>imo uostas. JAUNIMO SAVAITGALIS“</w:t>
      </w:r>
      <w:r w:rsidRPr="00DE7E8C">
        <w:t>, kuris taip p</w:t>
      </w:r>
      <w:r w:rsidR="00E44D75">
        <w:t xml:space="preserve">at papildė bendrą </w:t>
      </w:r>
      <w:r w:rsidR="003C3236" w:rsidRPr="00DE7E8C">
        <w:t>renginių ciklą</w:t>
      </w:r>
      <w:r w:rsidR="003C3236">
        <w:t xml:space="preserve"> </w:t>
      </w:r>
      <w:r w:rsidR="00E44D75">
        <w:t>„Klaipėda – jaunimo uostas“</w:t>
      </w:r>
      <w:r w:rsidRPr="00DE7E8C">
        <w:t>.</w:t>
      </w:r>
    </w:p>
    <w:p w:rsidR="00E4476B" w:rsidRPr="00DE7E8C" w:rsidRDefault="00E4476B" w:rsidP="00DE7E8C">
      <w:pPr>
        <w:jc w:val="both"/>
        <w:rPr>
          <w:lang w:eastAsia="lt-LT"/>
        </w:rPr>
      </w:pPr>
    </w:p>
    <w:p w:rsidR="00E4476B" w:rsidRPr="00DE7E8C" w:rsidRDefault="00E4476B" w:rsidP="00DE7E8C">
      <w:pPr>
        <w:jc w:val="center"/>
        <w:rPr>
          <w:b/>
        </w:rPr>
      </w:pPr>
      <w:r w:rsidRPr="00DE7E8C">
        <w:rPr>
          <w:b/>
        </w:rPr>
        <w:t>URBANISTINĖS PLĖTROS DEPARTAMENTAS</w:t>
      </w:r>
    </w:p>
    <w:p w:rsidR="00E4476B" w:rsidRPr="00DE7E8C" w:rsidRDefault="00E4476B" w:rsidP="00DE7E8C">
      <w:pPr>
        <w:jc w:val="center"/>
        <w:rPr>
          <w:b/>
        </w:rPr>
      </w:pPr>
    </w:p>
    <w:p w:rsidR="00E4476B" w:rsidRPr="00DE7E8C" w:rsidRDefault="00E4476B" w:rsidP="00DE7E8C">
      <w:pPr>
        <w:ind w:firstLine="709"/>
        <w:jc w:val="both"/>
      </w:pPr>
      <w:r w:rsidRPr="00DE7E8C">
        <w:t>Departamentas yra atsakingas už: 1) savivaldybės funkcijų teritorijų planavimo, žemėtvarkos, statybos leidimų ir statinių priežiūros, paveldosaugos, geodezijos ir kartografijos klausimais įgyvendinimą; 2) teritorijų planavimo, savivaldybės teritorijos bendrojo plano, detaliųjų ir specialiųjų planų rengimo, sprendinių įgyvendinimo organizavimą; 3) kraštovaizdžio, želdinių, nekilnojamojo kultūros paveldo ir savivaldybės įsteigtų saugomų teritorijų apsaugos užtikrinimą.</w:t>
      </w:r>
    </w:p>
    <w:p w:rsidR="00E4476B" w:rsidRPr="00DE7E8C" w:rsidRDefault="00E4476B" w:rsidP="00DE7E8C">
      <w:pPr>
        <w:ind w:firstLine="709"/>
        <w:jc w:val="both"/>
      </w:pPr>
      <w:r w:rsidRPr="00DE7E8C">
        <w:t>Departamentas 2016 m. organizavo Klaipėdos miesto savivaldybės 2016–2018 metų strateginio veiklos plano Miesto urbanistinio planavimo programos priemonių įgyvendinimą.</w:t>
      </w:r>
    </w:p>
    <w:p w:rsidR="00E4476B" w:rsidRPr="00DE7E8C" w:rsidRDefault="00E4476B" w:rsidP="00DE7E8C">
      <w:pPr>
        <w:ind w:firstLine="709"/>
        <w:rPr>
          <w:b/>
        </w:rPr>
      </w:pPr>
    </w:p>
    <w:p w:rsidR="001829B1" w:rsidRDefault="001829B1" w:rsidP="00DE7E8C">
      <w:pPr>
        <w:jc w:val="center"/>
        <w:rPr>
          <w:b/>
        </w:rPr>
      </w:pPr>
    </w:p>
    <w:p w:rsidR="001829B1" w:rsidRDefault="001829B1" w:rsidP="00DE7E8C">
      <w:pPr>
        <w:jc w:val="center"/>
        <w:rPr>
          <w:b/>
        </w:rPr>
      </w:pPr>
    </w:p>
    <w:p w:rsidR="001829B1" w:rsidRDefault="001829B1" w:rsidP="00DE7E8C">
      <w:pPr>
        <w:jc w:val="center"/>
        <w:rPr>
          <w:b/>
        </w:rPr>
      </w:pPr>
    </w:p>
    <w:p w:rsidR="00E4476B" w:rsidRPr="00DE7E8C" w:rsidRDefault="00E4476B" w:rsidP="00DE7E8C">
      <w:pPr>
        <w:jc w:val="center"/>
        <w:rPr>
          <w:b/>
        </w:rPr>
      </w:pPr>
      <w:r w:rsidRPr="00DE7E8C">
        <w:rPr>
          <w:b/>
        </w:rPr>
        <w:lastRenderedPageBreak/>
        <w:t>Geodezija ir geoinformacinės sistemos</w:t>
      </w:r>
    </w:p>
    <w:p w:rsidR="00E4476B" w:rsidRPr="00DE7E8C" w:rsidRDefault="00E4476B" w:rsidP="00DE7E8C">
      <w:pPr>
        <w:pStyle w:val="Antrats"/>
        <w:tabs>
          <w:tab w:val="clear" w:pos="4819"/>
          <w:tab w:val="center" w:pos="4320"/>
          <w:tab w:val="right" w:pos="8640"/>
        </w:tabs>
        <w:jc w:val="both"/>
        <w:rPr>
          <w:b/>
        </w:rPr>
      </w:pPr>
    </w:p>
    <w:p w:rsidR="00E4476B" w:rsidRPr="00DE7E8C" w:rsidRDefault="00E4476B" w:rsidP="00DE7E8C">
      <w:pPr>
        <w:pStyle w:val="Antrats"/>
        <w:tabs>
          <w:tab w:val="clear" w:pos="4819"/>
          <w:tab w:val="center" w:pos="4320"/>
          <w:tab w:val="right" w:pos="8640"/>
        </w:tabs>
        <w:ind w:firstLine="709"/>
        <w:jc w:val="both"/>
      </w:pPr>
      <w:r w:rsidRPr="00DE7E8C">
        <w:t xml:space="preserve">Vykdytas </w:t>
      </w:r>
      <w:r w:rsidR="00C63EB7" w:rsidRPr="00DE7E8C">
        <w:t xml:space="preserve">geoinformacinių sistemų </w:t>
      </w:r>
      <w:r w:rsidRPr="00DE7E8C">
        <w:t>(</w:t>
      </w:r>
      <w:r w:rsidR="00C63EB7" w:rsidRPr="00DE7E8C">
        <w:t>GIS</w:t>
      </w:r>
      <w:r w:rsidRPr="00DE7E8C">
        <w:t>) diegimo procesų koordinavimas, savivaldybės darbuotojų aprūpinimas GIS duomenimis. Per 2016 m. atnaujinta 90 GIS licencijuot</w:t>
      </w:r>
      <w:r w:rsidR="00C63EB7">
        <w:t>ų</w:t>
      </w:r>
      <w:r w:rsidRPr="00DE7E8C">
        <w:t xml:space="preserve"> darbo vietų Savivaldybės administracijoje.</w:t>
      </w:r>
    </w:p>
    <w:p w:rsidR="00E4476B" w:rsidRPr="00DE7E8C" w:rsidRDefault="00E4476B" w:rsidP="00DE7E8C">
      <w:pPr>
        <w:pStyle w:val="Antrats"/>
        <w:tabs>
          <w:tab w:val="clear" w:pos="4819"/>
          <w:tab w:val="center" w:pos="4320"/>
          <w:tab w:val="right" w:pos="8640"/>
        </w:tabs>
        <w:ind w:firstLine="709"/>
        <w:jc w:val="both"/>
      </w:pPr>
      <w:r w:rsidRPr="00DE7E8C">
        <w:t>2016 m. topografinių nuotraukų pagrindu atnaujinta 2</w:t>
      </w:r>
      <w:r w:rsidR="00402734">
        <w:t> </w:t>
      </w:r>
      <w:r w:rsidRPr="00DE7E8C">
        <w:t>500 ha Klaipėdos miesto teritorijos erdvinių duomenų. Buvo vykdomas adresų žemės sklypams, pastatams, korpusams, butams, patalpoms suteikimas, keitimas ir panaikinimas. VĮ Registrų centro Adresų registrui pateikta ir įregistruota 1</w:t>
      </w:r>
      <w:r w:rsidR="00C63EB7">
        <w:t> </w:t>
      </w:r>
      <w:r w:rsidRPr="00DE7E8C">
        <w:t>188 naujai suteiktų, 116 pakeistų ir 37 išregistruoti adresai.</w:t>
      </w:r>
    </w:p>
    <w:p w:rsidR="00E4476B" w:rsidRPr="00DE7E8C" w:rsidRDefault="00E4476B" w:rsidP="00DE7E8C">
      <w:pPr>
        <w:pStyle w:val="Antrats"/>
        <w:tabs>
          <w:tab w:val="clear" w:pos="4819"/>
          <w:tab w:val="center" w:pos="4320"/>
          <w:tab w:val="right" w:pos="8640"/>
        </w:tabs>
        <w:ind w:firstLine="709"/>
        <w:jc w:val="both"/>
      </w:pPr>
      <w:r w:rsidRPr="00DE7E8C">
        <w:t xml:space="preserve">Buvo vykdoma </w:t>
      </w:r>
      <w:r w:rsidRPr="00DE7E8C">
        <w:tab/>
        <w:t>topografinių-inžinerinių nuotraukų kokybės kontrolė bei topografinių-inžinerinių nuotraukų apskaita. Patikrinta ir suderinta 900 topografinių ir 1</w:t>
      </w:r>
      <w:r w:rsidR="00C63EB7">
        <w:t> </w:t>
      </w:r>
      <w:r w:rsidRPr="00DE7E8C">
        <w:t>200 geodezinių planų.</w:t>
      </w:r>
    </w:p>
    <w:p w:rsidR="00A63005" w:rsidRDefault="00E4476B" w:rsidP="00A63005">
      <w:pPr>
        <w:pStyle w:val="Antrats"/>
        <w:tabs>
          <w:tab w:val="clear" w:pos="4819"/>
          <w:tab w:val="center" w:pos="4320"/>
          <w:tab w:val="right" w:pos="8640"/>
        </w:tabs>
        <w:ind w:firstLine="709"/>
        <w:jc w:val="both"/>
        <w:rPr>
          <w:lang w:eastAsia="lt-LT"/>
        </w:rPr>
      </w:pPr>
      <w:r w:rsidRPr="00DE7E8C">
        <w:rPr>
          <w:lang w:eastAsia="lt-LT"/>
        </w:rPr>
        <w:t>Buvo vykdomas erdvinių duomenų paruošimas ir publikavimas miesto interaktyviame ir Savivaldybės administracijos vidiniame žemėlapyje (parengti 2 nauji erdviniai rinkiniai</w:t>
      </w:r>
      <w:r w:rsidR="00C63EB7">
        <w:rPr>
          <w:lang w:eastAsia="lt-LT"/>
        </w:rPr>
        <w:t>,</w:t>
      </w:r>
      <w:r w:rsidRPr="00DE7E8C">
        <w:rPr>
          <w:lang w:eastAsia="lt-LT"/>
        </w:rPr>
        <w:t xml:space="preserve"> pasiekiami miesto gyventojams ir Savivaldybės administracijos darbuotojams).</w:t>
      </w:r>
    </w:p>
    <w:p w:rsidR="001829B1" w:rsidRDefault="001829B1" w:rsidP="00194F80">
      <w:pPr>
        <w:spacing w:after="200" w:line="276" w:lineRule="auto"/>
        <w:jc w:val="center"/>
        <w:rPr>
          <w:b/>
          <w:lang w:eastAsia="lt-LT"/>
        </w:rPr>
      </w:pPr>
    </w:p>
    <w:p w:rsidR="00E4476B" w:rsidRPr="00194F80" w:rsidRDefault="00194F80" w:rsidP="00194F80">
      <w:pPr>
        <w:spacing w:after="200" w:line="276" w:lineRule="auto"/>
        <w:jc w:val="center"/>
        <w:rPr>
          <w:b/>
        </w:rPr>
      </w:pPr>
      <w:r w:rsidRPr="00194F80">
        <w:rPr>
          <w:b/>
          <w:lang w:eastAsia="lt-LT"/>
        </w:rPr>
        <w:t>Pa</w:t>
      </w:r>
      <w:r w:rsidR="00E4476B" w:rsidRPr="00194F80">
        <w:rPr>
          <w:b/>
        </w:rPr>
        <w:t>veldosauga</w:t>
      </w:r>
    </w:p>
    <w:p w:rsidR="00E4476B" w:rsidRPr="00DE7E8C" w:rsidRDefault="00E4476B" w:rsidP="00DE7E8C">
      <w:pPr>
        <w:pStyle w:val="Pagrindinistekstas"/>
        <w:ind w:firstLine="709"/>
      </w:pPr>
      <w:r w:rsidRPr="00DE7E8C">
        <w:t>2016 m. organizuotas detaliųjų planų rengimas. Rengtas žemės sklypų Bangų g. 7, Gluosnių g. 8 ir juos supančios aplinkos detaliojo plano sprendinių keitimo teritorijos daliai prie Bangų gatvės detalusis planas (Bastionų g.) (buvo patvirt</w:t>
      </w:r>
      <w:r w:rsidR="00A554E5">
        <w:t>intas); teritorijos tarp Pievų T</w:t>
      </w:r>
      <w:r w:rsidRPr="00DE7E8C">
        <w:t>ako g., I. Kanto g., Gintaro g. detaliajame plane suformuoto žemės sklypo Nr. 34 (jo dalių Nr. 34A, 34B), Klaipėdos mieste, detalusis planas.</w:t>
      </w:r>
    </w:p>
    <w:p w:rsidR="00E4476B" w:rsidRPr="00DE7E8C" w:rsidRDefault="00E4476B" w:rsidP="00DE7E8C">
      <w:pPr>
        <w:pStyle w:val="Pagrindinistekstas"/>
        <w:ind w:firstLine="709"/>
        <w:rPr>
          <w:bCs/>
          <w:shd w:val="clear" w:color="auto" w:fill="FFFFFF"/>
        </w:rPr>
      </w:pPr>
      <w:r w:rsidRPr="00DE7E8C">
        <w:t xml:space="preserve">Parengtas savivaldybės tarybos sprendimas </w:t>
      </w:r>
      <w:r w:rsidRPr="00DE7E8C">
        <w:rPr>
          <w:bCs/>
          <w:shd w:val="clear" w:color="auto" w:fill="FFFFFF"/>
        </w:rPr>
        <w:t>dėl pritarimo Klaipėdos miesto savivaldybės narystei Istorinių miestų lygoje, išsiųsti reikiami dokumentai į Japoniją dėl stojimo į Istorinių miestų lygą.</w:t>
      </w:r>
    </w:p>
    <w:p w:rsidR="00E4476B" w:rsidRPr="00DE7E8C" w:rsidRDefault="00E4476B" w:rsidP="00DE7E8C">
      <w:pPr>
        <w:pStyle w:val="Pagrindinistekstas"/>
        <w:ind w:firstLine="709"/>
      </w:pPr>
      <w:r w:rsidRPr="00DE7E8C">
        <w:t>Parengta ir savivaldybės tarybos kolegijai pristatyta Klaipėdos miesto kultūros paveldo apsaugos strategija.</w:t>
      </w:r>
    </w:p>
    <w:p w:rsidR="00E4476B" w:rsidRPr="00DE7E8C" w:rsidRDefault="00E4476B" w:rsidP="00DE7E8C">
      <w:pPr>
        <w:pStyle w:val="Pagrindinistekstas"/>
        <w:ind w:firstLine="709"/>
      </w:pPr>
      <w:r w:rsidRPr="00DE7E8C">
        <w:t xml:space="preserve">Organizuotas Klaipėdos miesto nekilnojamojo kultūros paveldo vertinimo tarybos darbas. Svarbiausi objektai, kuriuos nagrinėjo ši taryba – </w:t>
      </w:r>
      <w:r w:rsidR="0021368D" w:rsidRPr="00AC57D5">
        <w:t>b</w:t>
      </w:r>
      <w:r w:rsidRPr="00AC57D5">
        <w:t>astionų</w:t>
      </w:r>
      <w:r w:rsidRPr="00DE7E8C">
        <w:t xml:space="preserve"> komplekso vertingųjų savybių tikslinimas, Mažojo Tauralaukio dvaro vertingųjų savybių tikslinimas, Smeltės istorinių kapinių registravimas Kultūros vertybių registre.</w:t>
      </w:r>
    </w:p>
    <w:p w:rsidR="00E4476B" w:rsidRPr="00DE7E8C" w:rsidRDefault="00E4476B" w:rsidP="00DE7E8C">
      <w:pPr>
        <w:pStyle w:val="Pagrindinistekstas"/>
        <w:ind w:firstLine="709"/>
      </w:pPr>
      <w:r w:rsidRPr="00DE7E8C">
        <w:t>Vyko darbo grupių, skirtų Žardės archeologinio komplekso teritorijos ir Šv. Jono bažnyčios atkūrimo problemoms spręsti bei galim</w:t>
      </w:r>
      <w:r w:rsidR="00A554E5">
        <w:t>am</w:t>
      </w:r>
      <w:r w:rsidRPr="00DE7E8C">
        <w:t xml:space="preserve"> NKVD aukų palaidojim</w:t>
      </w:r>
      <w:r w:rsidR="00A554E5">
        <w:t>ui</w:t>
      </w:r>
      <w:r w:rsidRPr="00DE7E8C">
        <w:t xml:space="preserve"> Skulptūrų parke išaiškin</w:t>
      </w:r>
      <w:r w:rsidR="00A554E5">
        <w:t>t</w:t>
      </w:r>
      <w:r w:rsidRPr="00DE7E8C">
        <w:t>i, posėdžiai.</w:t>
      </w:r>
    </w:p>
    <w:p w:rsidR="00E4476B" w:rsidRPr="00DE7E8C" w:rsidRDefault="00E4476B" w:rsidP="00DE7E8C">
      <w:pPr>
        <w:pStyle w:val="Pagrindinistekstas"/>
        <w:ind w:firstLine="709"/>
      </w:pPr>
      <w:r w:rsidRPr="00DE7E8C">
        <w:t xml:space="preserve">Organizuotas Europos paveldo dienų minėjimas Klaipėdos mieste. 2016 m. Europos paveldo dienų tema buvo „Kultūros paveldas ir bendruomenės“. Kartu su partneriais – meno kolektyvu „Padi Dapi Fish“, Klaipėdos universitetu ir </w:t>
      </w:r>
      <w:r w:rsidR="00AC57D5">
        <w:t>E</w:t>
      </w:r>
      <w:r w:rsidRPr="00DE7E8C">
        <w:t>vangelikų liuteronų parapija buvo suorganizuotas 2</w:t>
      </w:r>
      <w:r w:rsidR="00A554E5">
        <w:t> </w:t>
      </w:r>
      <w:r w:rsidRPr="00DE7E8C">
        <w:t>dienų trukmės renginys – teatralizuotos ekskursijos po Klaipėdos senamiestį, akcentuojant Šv.</w:t>
      </w:r>
      <w:r w:rsidR="00A554E5">
        <w:t> </w:t>
      </w:r>
      <w:r w:rsidRPr="00DE7E8C">
        <w:t xml:space="preserve">Jono bažnyčią </w:t>
      </w:r>
      <w:r w:rsidR="00A554E5">
        <w:t>ir</w:t>
      </w:r>
      <w:r w:rsidRPr="00DE7E8C">
        <w:t xml:space="preserve"> surengiant archeologinių radinių parodą. </w:t>
      </w:r>
    </w:p>
    <w:p w:rsidR="00E4476B" w:rsidRPr="00DE7E8C" w:rsidRDefault="00E4476B" w:rsidP="00DE7E8C">
      <w:pPr>
        <w:ind w:firstLine="709"/>
      </w:pPr>
      <w:r w:rsidRPr="00DE7E8C">
        <w:t>Atliktas 82 kultūros paveldo objektų fizinės būklės įvertinimas.</w:t>
      </w:r>
    </w:p>
    <w:p w:rsidR="00E4476B" w:rsidRPr="00DE7E8C" w:rsidRDefault="00E4476B" w:rsidP="00DE7E8C">
      <w:pPr>
        <w:ind w:firstLine="709"/>
        <w:rPr>
          <w:b/>
        </w:rPr>
      </w:pPr>
    </w:p>
    <w:p w:rsidR="00E4476B" w:rsidRPr="00DE7E8C" w:rsidRDefault="00E4476B" w:rsidP="00DE7E8C">
      <w:pPr>
        <w:jc w:val="center"/>
        <w:rPr>
          <w:b/>
        </w:rPr>
      </w:pPr>
      <w:r w:rsidRPr="00DE7E8C">
        <w:rPr>
          <w:b/>
        </w:rPr>
        <w:t>Urbanistika</w:t>
      </w:r>
    </w:p>
    <w:p w:rsidR="00E4476B" w:rsidRPr="00DE7E8C" w:rsidRDefault="00E4476B" w:rsidP="00DE7E8C">
      <w:pPr>
        <w:ind w:firstLine="426"/>
        <w:jc w:val="center"/>
        <w:rPr>
          <w:b/>
        </w:rPr>
      </w:pPr>
    </w:p>
    <w:p w:rsidR="00E4476B" w:rsidRPr="00DE7E8C" w:rsidRDefault="00E4476B" w:rsidP="00811310">
      <w:pPr>
        <w:ind w:firstLine="709"/>
        <w:jc w:val="both"/>
      </w:pPr>
      <w:r w:rsidRPr="00DE7E8C">
        <w:t>2016 m. vyko svarbiausio teritorijų planavimo dokumento – Klaipėdos miesto bendrojo plano rengimas. Atlikta Klaipėdos miesto bendrojo plano keitimo esamos būklės analizė.</w:t>
      </w:r>
    </w:p>
    <w:p w:rsidR="00E4476B" w:rsidRPr="00DE7E8C" w:rsidRDefault="00E4476B" w:rsidP="00811310">
      <w:pPr>
        <w:ind w:firstLine="709"/>
        <w:jc w:val="both"/>
      </w:pPr>
      <w:r w:rsidRPr="00DE7E8C">
        <w:t>2016 m. parengta Klaipėdos miesto vystymo zonų prioritetų nustatymo schema, kuri galėtų būti pagrindas planuojant valstybės ir savivaldybės lėšas infrastruktūros plėtrai ir priežiūrai</w:t>
      </w:r>
      <w:r w:rsidR="00E53874">
        <w:t>.</w:t>
      </w:r>
    </w:p>
    <w:p w:rsidR="00E4476B" w:rsidRPr="00DE7E8C" w:rsidRDefault="00E4476B" w:rsidP="00811310">
      <w:pPr>
        <w:ind w:firstLine="709"/>
        <w:jc w:val="both"/>
        <w:rPr>
          <w:lang w:eastAsia="lt-LT"/>
        </w:rPr>
      </w:pPr>
      <w:r w:rsidRPr="00DE7E8C">
        <w:rPr>
          <w:lang w:eastAsia="lt-LT"/>
        </w:rPr>
        <w:t>Parengta Klaipėdos miesto susisiekimo plėtros galimybių studija, kurioje atlikti išsamūs susisiekimo sistemos tyrimai.</w:t>
      </w:r>
    </w:p>
    <w:p w:rsidR="00E4476B" w:rsidRPr="00DE7E8C" w:rsidRDefault="00E4476B" w:rsidP="00811310">
      <w:pPr>
        <w:ind w:firstLine="709"/>
        <w:jc w:val="both"/>
        <w:rPr>
          <w:lang w:eastAsia="lt-LT"/>
        </w:rPr>
      </w:pPr>
      <w:r w:rsidRPr="00DE7E8C">
        <w:rPr>
          <w:lang w:eastAsia="lt-LT"/>
        </w:rPr>
        <w:t>Baigtas rengti ir patvirtintas regioninio stad</w:t>
      </w:r>
      <w:r w:rsidR="00FA7BBA">
        <w:rPr>
          <w:lang w:eastAsia="lt-LT"/>
        </w:rPr>
        <w:t>iono (rytinėje miesto dalyje) t</w:t>
      </w:r>
      <w:r w:rsidRPr="00DE7E8C">
        <w:rPr>
          <w:lang w:eastAsia="lt-LT"/>
        </w:rPr>
        <w:t>eritorijos tarp Tilžės gatvės, Geležinkelio</w:t>
      </w:r>
      <w:r w:rsidR="00FA7BBA">
        <w:rPr>
          <w:lang w:eastAsia="lt-LT"/>
        </w:rPr>
        <w:t>, Klemiškės gatvės ir kelio A13</w:t>
      </w:r>
      <w:r w:rsidRPr="00DE7E8C">
        <w:rPr>
          <w:lang w:eastAsia="lt-LT"/>
        </w:rPr>
        <w:t xml:space="preserve"> detalusis planas.</w:t>
      </w:r>
    </w:p>
    <w:p w:rsidR="00E4476B" w:rsidRPr="00DE7E8C" w:rsidRDefault="00E4476B" w:rsidP="00811310">
      <w:pPr>
        <w:ind w:firstLine="709"/>
        <w:jc w:val="both"/>
        <w:rPr>
          <w:lang w:eastAsia="lt-LT"/>
        </w:rPr>
      </w:pPr>
      <w:r w:rsidRPr="00DE7E8C">
        <w:rPr>
          <w:lang w:eastAsia="lt-LT"/>
        </w:rPr>
        <w:lastRenderedPageBreak/>
        <w:t>Nagrinėti fizinių ir juridinių asmenų prašymai dėl teritorijų planavimo dokumentų rengimo, keitimo ar koregavimo proceso inicijavimo ir parengti susiję dokumentai – raštai, įsakymai, planavimo darbų programos, teritorijų planavimo proceso inicijavimo sutartys (</w:t>
      </w:r>
      <w:r w:rsidR="00FA7BBA">
        <w:rPr>
          <w:lang w:eastAsia="lt-LT"/>
        </w:rPr>
        <w:t xml:space="preserve">iš </w:t>
      </w:r>
      <w:r w:rsidRPr="00DE7E8C">
        <w:rPr>
          <w:lang w:eastAsia="lt-LT"/>
        </w:rPr>
        <w:t xml:space="preserve">viso pritarta ir pradėtas 21 procesas dėl inicijavimo). </w:t>
      </w:r>
    </w:p>
    <w:p w:rsidR="00E4476B" w:rsidRPr="00194F80" w:rsidRDefault="00E4476B" w:rsidP="00811310">
      <w:pPr>
        <w:ind w:firstLine="709"/>
        <w:jc w:val="both"/>
        <w:rPr>
          <w:lang w:eastAsia="lt-LT"/>
        </w:rPr>
      </w:pPr>
      <w:r w:rsidRPr="00DE7E8C">
        <w:rPr>
          <w:lang w:eastAsia="lt-LT"/>
        </w:rPr>
        <w:t xml:space="preserve">Organizuotos rengiamų teritorijų planavimo ir kitų dokumentų </w:t>
      </w:r>
      <w:r w:rsidRPr="00194F80">
        <w:rPr>
          <w:lang w:eastAsia="lt-LT"/>
        </w:rPr>
        <w:t>vertinimo darbo grupės ir pasitarimai su Savivaldybės administracijos specialistais ir kitų institucijų ats</w:t>
      </w:r>
      <w:r w:rsidR="00AB0CCB" w:rsidRPr="00194F80">
        <w:rPr>
          <w:lang w:eastAsia="lt-LT"/>
        </w:rPr>
        <w:t>t</w:t>
      </w:r>
      <w:r w:rsidRPr="00194F80">
        <w:rPr>
          <w:lang w:eastAsia="lt-LT"/>
        </w:rPr>
        <w:t>o</w:t>
      </w:r>
      <w:r w:rsidR="00AB0CCB" w:rsidRPr="00194F80">
        <w:rPr>
          <w:lang w:eastAsia="lt-LT"/>
        </w:rPr>
        <w:t>v</w:t>
      </w:r>
      <w:r w:rsidRPr="00194F80">
        <w:rPr>
          <w:lang w:eastAsia="lt-LT"/>
        </w:rPr>
        <w:t>ais. Surengti privalomi (vieši svarstymai) ir papildomi renginiai vykdomų projektų aptarimui su visuomene.</w:t>
      </w:r>
    </w:p>
    <w:p w:rsidR="00E4476B" w:rsidRPr="00DE7E8C" w:rsidRDefault="00E4476B" w:rsidP="00811310">
      <w:pPr>
        <w:ind w:firstLine="709"/>
        <w:jc w:val="both"/>
        <w:rPr>
          <w:lang w:eastAsia="lt-LT"/>
        </w:rPr>
      </w:pPr>
      <w:r w:rsidRPr="00194F80">
        <w:rPr>
          <w:lang w:eastAsia="lt-LT"/>
        </w:rPr>
        <w:t xml:space="preserve">Kartu su </w:t>
      </w:r>
      <w:r w:rsidR="00005877" w:rsidRPr="00194F80">
        <w:rPr>
          <w:lang w:eastAsia="lt-LT"/>
        </w:rPr>
        <w:t>Lietuvos Respublikos s</w:t>
      </w:r>
      <w:r w:rsidRPr="00194F80">
        <w:rPr>
          <w:lang w:eastAsia="lt-LT"/>
        </w:rPr>
        <w:t>usisiekimo ministerija, Lietuvos žmonių su negalia sąjunga ir Lietuvos dviratininkų bendrija organizuotas 1 dienos regioninis (Vakarų Lietuvos) renginys „Darnus judumas mieste: gyventojų kasdieniai ir specialieji poreikiai“. Rengtasi Darnaus judumo</w:t>
      </w:r>
      <w:r w:rsidRPr="00DE7E8C">
        <w:rPr>
          <w:lang w:eastAsia="lt-LT"/>
        </w:rPr>
        <w:t xml:space="preserve"> plano rengimui, dalyvauta konferencijose ir mokymuose, rengti viešųjų pirkimų dokumentai. </w:t>
      </w:r>
    </w:p>
    <w:p w:rsidR="00E4476B" w:rsidRPr="00DE7E8C" w:rsidRDefault="00E4476B" w:rsidP="00811310">
      <w:pPr>
        <w:ind w:firstLine="709"/>
        <w:jc w:val="both"/>
        <w:rPr>
          <w:lang w:eastAsia="lt-LT"/>
        </w:rPr>
      </w:pPr>
      <w:r w:rsidRPr="00DE7E8C">
        <w:t>Organizuotas ir koordinuotas tarptautinis Baltijos miestų sąjungos Planuojančių miestų komiteto kasmetinis seminaras Klaipėdoje.</w:t>
      </w:r>
    </w:p>
    <w:p w:rsidR="00E4476B" w:rsidRPr="00DE7E8C" w:rsidRDefault="00E4476B" w:rsidP="00811310">
      <w:pPr>
        <w:ind w:firstLine="709"/>
        <w:jc w:val="both"/>
        <w:rPr>
          <w:lang w:eastAsia="lt-LT"/>
        </w:rPr>
      </w:pPr>
      <w:r w:rsidRPr="00DE7E8C">
        <w:t>Bendradarbiaujant su socialiniais partneriais dalyvauta architektūrinių konkursų vertinimo komisijų darbe (su Lietuvos architektų sąjungos Klaipėdos apskrities organizacija),</w:t>
      </w:r>
      <w:r w:rsidR="00A63005">
        <w:t xml:space="preserve"> </w:t>
      </w:r>
      <w:r w:rsidRPr="00DE7E8C">
        <w:t>apsispręsta 2017 m. stiprinti bendradarbiavimą per bendras veiklas (projektų konkursų organizavimas, konsultavimasis architektūros kokybės klausimais ir pan.).</w:t>
      </w:r>
    </w:p>
    <w:p w:rsidR="00FA7BBA" w:rsidRDefault="00FA7BBA" w:rsidP="00AA0EF7">
      <w:pPr>
        <w:rPr>
          <w:b/>
          <w:lang w:eastAsia="lt-LT"/>
        </w:rPr>
      </w:pPr>
    </w:p>
    <w:p w:rsidR="00E4476B" w:rsidRPr="00DE7E8C" w:rsidRDefault="00E4476B" w:rsidP="00DE7E8C">
      <w:pPr>
        <w:jc w:val="center"/>
        <w:rPr>
          <w:b/>
          <w:lang w:eastAsia="lt-LT"/>
        </w:rPr>
      </w:pPr>
      <w:r w:rsidRPr="00DE7E8C">
        <w:rPr>
          <w:b/>
          <w:lang w:eastAsia="lt-LT"/>
        </w:rPr>
        <w:t>Architektūra</w:t>
      </w:r>
    </w:p>
    <w:p w:rsidR="00E4476B" w:rsidRPr="00DE7E8C" w:rsidRDefault="00E4476B" w:rsidP="00DE7E8C">
      <w:pPr>
        <w:jc w:val="center"/>
        <w:rPr>
          <w:b/>
          <w:lang w:eastAsia="lt-LT"/>
        </w:rPr>
      </w:pPr>
    </w:p>
    <w:p w:rsidR="00E4476B" w:rsidRPr="00DE7E8C" w:rsidRDefault="00E4476B" w:rsidP="00DE7E8C">
      <w:pPr>
        <w:pStyle w:val="Pagrindinistekstas"/>
        <w:ind w:firstLine="720"/>
      </w:pPr>
      <w:r w:rsidRPr="00DE7E8C">
        <w:rPr>
          <w:lang w:eastAsia="lt-LT"/>
        </w:rPr>
        <w:t>Architektūros ir miesto planavimo specialistai</w:t>
      </w:r>
      <w:r w:rsidRPr="00DE7E8C">
        <w:t xml:space="preserve"> tikrino techninius projektus ir pateikė išvadas dėl 739 projekt</w:t>
      </w:r>
      <w:r w:rsidR="002C7D67">
        <w:t>ų</w:t>
      </w:r>
      <w:r w:rsidRPr="00DE7E8C">
        <w:t>. Skatindami renovacij</w:t>
      </w:r>
      <w:r w:rsidR="00602992">
        <w:t>ą</w:t>
      </w:r>
      <w:r w:rsidRPr="00DE7E8C">
        <w:t xml:space="preserve"> ir daugiabučių modernizavimą, skyriaus</w:t>
      </w:r>
      <w:r w:rsidR="00FE7F71">
        <w:t xml:space="preserve"> darbuotojai du kartus greičiau</w:t>
      </w:r>
      <w:r w:rsidRPr="00DE7E8C">
        <w:t xml:space="preserve"> ne</w:t>
      </w:r>
      <w:r w:rsidR="00FE7F71">
        <w:t>gu priklauso pagal teisės aktus</w:t>
      </w:r>
      <w:r w:rsidRPr="00DE7E8C">
        <w:t xml:space="preserve"> išduoda specialiuosius architektūros reikalavimus ir patikrina modernizavimo projektus. Vadovaujantis nauja tvarka ir siekiant pagreitinti planavimo-projektavimo procesus, galima rengti projektinius pasiūlymus ten, kur nebuvo atlikti detalieji planai, ir atlikti greitesnes viešo svarstymo procedūras. Per 2016 metus buvo įvertinti ir viešinti 35 (2015 m. </w:t>
      </w:r>
      <w:r w:rsidR="00602992">
        <w:t>–</w:t>
      </w:r>
      <w:r w:rsidRPr="00DE7E8C">
        <w:t xml:space="preserve"> 25) tokie projektiniai pasiūlymai, 27 visuomenei svarb</w:t>
      </w:r>
      <w:r w:rsidR="00FE7F71">
        <w:t>ūs</w:t>
      </w:r>
      <w:r w:rsidRPr="00DE7E8C">
        <w:t xml:space="preserve"> statini</w:t>
      </w:r>
      <w:r w:rsidR="00FE7F71">
        <w:t>ai</w:t>
      </w:r>
      <w:r w:rsidRPr="00DE7E8C">
        <w:t xml:space="preserve"> (2015 m. </w:t>
      </w:r>
      <w:r w:rsidR="00602992">
        <w:t>–</w:t>
      </w:r>
      <w:r w:rsidRPr="00DE7E8C">
        <w:t xml:space="preserve"> 18). </w:t>
      </w:r>
    </w:p>
    <w:p w:rsidR="00E4476B" w:rsidRPr="00DE7E8C" w:rsidRDefault="00E4476B" w:rsidP="00DE7E8C">
      <w:pPr>
        <w:ind w:firstLine="720"/>
        <w:jc w:val="both"/>
      </w:pPr>
      <w:r w:rsidRPr="00DE7E8C">
        <w:t>Vizualinės estetikos ir reklamos komisijoje svarstyt</w:t>
      </w:r>
      <w:r w:rsidR="00FE7F71">
        <w:t>as</w:t>
      </w:r>
      <w:r w:rsidRPr="00DE7E8C">
        <w:t xml:space="preserve"> 51 projektas, 5 meninių objektų projektai viešosiose erdvėse. Suderinta 1</w:t>
      </w:r>
      <w:r w:rsidR="00FE7F71">
        <w:t> </w:t>
      </w:r>
      <w:r w:rsidRPr="00DE7E8C">
        <w:t>311 (2015 m. buvo 1</w:t>
      </w:r>
      <w:r w:rsidR="00FE7F71">
        <w:t> </w:t>
      </w:r>
      <w:r w:rsidRPr="00DE7E8C">
        <w:t>271) reklamos ir nuorodų projektų.</w:t>
      </w:r>
    </w:p>
    <w:p w:rsidR="00E4476B" w:rsidRPr="00DE7E8C" w:rsidRDefault="00E4476B" w:rsidP="00DE7E8C">
      <w:pPr>
        <w:ind w:firstLine="720"/>
        <w:jc w:val="both"/>
      </w:pPr>
      <w:r w:rsidRPr="00DE7E8C">
        <w:t>Išnagrinėt</w:t>
      </w:r>
      <w:r w:rsidR="00FE7F71">
        <w:t>i</w:t>
      </w:r>
      <w:r w:rsidRPr="00DE7E8C">
        <w:t xml:space="preserve"> 385 prašym</w:t>
      </w:r>
      <w:r w:rsidR="00FE7F71">
        <w:t>ai</w:t>
      </w:r>
      <w:r w:rsidRPr="00DE7E8C">
        <w:t xml:space="preserve"> dėl specialiųjų architektūros reikalavimų (2015 m. – 360), tai atlikta greičiau, nei numatyta teisės aktuose. Palyginti su 2015 metais, padaugėjo objektų, pripažintų tinkamais naudoti. 2015 metais buvo 103, </w:t>
      </w:r>
      <w:r w:rsidRPr="00AB0CCB">
        <w:t>201</w:t>
      </w:r>
      <w:r w:rsidR="00AB0CCB" w:rsidRPr="00AB0CCB">
        <w:t>6</w:t>
      </w:r>
      <w:r w:rsidRPr="00DE7E8C">
        <w:t xml:space="preserve"> metais – 111. Išduotos 46 sąlygos prisijungimui prie susisiekimo sistemos.</w:t>
      </w:r>
    </w:p>
    <w:p w:rsidR="00E4476B" w:rsidRPr="00DE7E8C" w:rsidRDefault="00E4476B" w:rsidP="00DE7E8C">
      <w:pPr>
        <w:ind w:firstLine="720"/>
        <w:jc w:val="both"/>
      </w:pPr>
      <w:r w:rsidRPr="00DE7E8C">
        <w:t xml:space="preserve">Pradėtas intensyvus darbas su Teritorijų planavimo dokumentų vertinimo informacine sistema </w:t>
      </w:r>
      <w:r w:rsidR="00800797">
        <w:t>(</w:t>
      </w:r>
      <w:r w:rsidRPr="00DE7E8C">
        <w:t>TPDRIS</w:t>
      </w:r>
      <w:r w:rsidR="00800797">
        <w:t>)</w:t>
      </w:r>
      <w:r w:rsidRPr="00DE7E8C">
        <w:t>. Nuo 2016 m. pradžios TPDRIS organizuojami teritorijų planavimo komisijos (TPK) posėdži</w:t>
      </w:r>
      <w:r w:rsidR="00FE7F71">
        <w:t>ai</w:t>
      </w:r>
      <w:r w:rsidRPr="00DE7E8C">
        <w:t xml:space="preserve">, teikiamos išvados pateiktiems derinti teritorijų planavimo dokumentams, generuojami galutinių išvadų protokolai. </w:t>
      </w:r>
      <w:r w:rsidR="00800797">
        <w:t>TPDRIS</w:t>
      </w:r>
      <w:r w:rsidRPr="00DE7E8C">
        <w:t xml:space="preserve"> sutrumpino ir palengvino dokumentų derinimo procedūras fiziniams, juridiniams asmenims. Per </w:t>
      </w:r>
      <w:r w:rsidR="00800797">
        <w:t>TPDRIS</w:t>
      </w:r>
      <w:r w:rsidRPr="00DE7E8C">
        <w:t xml:space="preserve"> suorganizuota 14 posėdžių, informuotos derinančio</w:t>
      </w:r>
      <w:r w:rsidR="00FE7F71">
        <w:t>s institucijos, teikta 14</w:t>
      </w:r>
      <w:r w:rsidRPr="00DE7E8C">
        <w:t xml:space="preserve"> išvadų. Per </w:t>
      </w:r>
      <w:r w:rsidR="00800797">
        <w:t>TPDRIS</w:t>
      </w:r>
      <w:r w:rsidR="006C65ED">
        <w:t xml:space="preserve"> taip pat išduodamos</w:t>
      </w:r>
      <w:r w:rsidRPr="00DE7E8C">
        <w:t xml:space="preserve"> sąlygos teritorijų planavimo dokumentams pradėti rengti, 2016 m. jų išduota 34.</w:t>
      </w:r>
    </w:p>
    <w:p w:rsidR="00E4476B" w:rsidRPr="00DE7E8C" w:rsidRDefault="00FE7F71" w:rsidP="00DE7E8C">
      <w:pPr>
        <w:ind w:firstLine="720"/>
        <w:jc w:val="both"/>
      </w:pPr>
      <w:r>
        <w:t xml:space="preserve"> Parengti</w:t>
      </w:r>
      <w:r w:rsidR="00E4476B" w:rsidRPr="00DE7E8C">
        <w:t xml:space="preserve"> Krantotvarkos ir rekreacinių teritorijų tvarkymo techninio projekto paslaugų pirkimo dokumentai, organizuotos pirkimo procedūros. Ruošti pirkimo dokumentai </w:t>
      </w:r>
      <w:r>
        <w:t>s</w:t>
      </w:r>
      <w:r w:rsidR="00E4476B" w:rsidRPr="00DE7E8C">
        <w:t xml:space="preserve">akurų parko projektavimo paslaugoms, parengta Visuomenės dalyvavimo </w:t>
      </w:r>
      <w:r w:rsidRPr="00DE7E8C">
        <w:t>form</w:t>
      </w:r>
      <w:r>
        <w:t>uojant</w:t>
      </w:r>
      <w:r w:rsidRPr="00DE7E8C">
        <w:t xml:space="preserve"> </w:t>
      </w:r>
      <w:r w:rsidR="00E4476B" w:rsidRPr="00DE7E8C">
        <w:t>kraštovaizd</w:t>
      </w:r>
      <w:r>
        <w:t>į,</w:t>
      </w:r>
      <w:r w:rsidR="00E4476B" w:rsidRPr="00DE7E8C">
        <w:t xml:space="preserve"> </w:t>
      </w:r>
      <w:r w:rsidRPr="00DE7E8C">
        <w:t>rengiant Melnragės parko projektą</w:t>
      </w:r>
      <w:r w:rsidR="00425718">
        <w:t>,</w:t>
      </w:r>
      <w:r w:rsidRPr="00DE7E8C">
        <w:t xml:space="preserve"> </w:t>
      </w:r>
      <w:r>
        <w:t>programa</w:t>
      </w:r>
      <w:r w:rsidR="00E4476B" w:rsidRPr="00DE7E8C">
        <w:t>.</w:t>
      </w:r>
    </w:p>
    <w:p w:rsidR="00E4476B" w:rsidRPr="00DE7E8C" w:rsidRDefault="00E4476B" w:rsidP="00DE7E8C">
      <w:pPr>
        <w:pStyle w:val="TableText"/>
        <w:jc w:val="center"/>
        <w:rPr>
          <w:b/>
          <w:lang w:val="lt-LT"/>
        </w:rPr>
      </w:pPr>
    </w:p>
    <w:p w:rsidR="00E4476B" w:rsidRPr="00DE7E8C" w:rsidRDefault="00E4476B" w:rsidP="00DE7E8C">
      <w:pPr>
        <w:pStyle w:val="TableText"/>
        <w:jc w:val="center"/>
        <w:rPr>
          <w:b/>
          <w:lang w:val="lt-LT"/>
        </w:rPr>
      </w:pPr>
      <w:r w:rsidRPr="00DE7E8C">
        <w:rPr>
          <w:b/>
          <w:lang w:val="lt-LT"/>
        </w:rPr>
        <w:t>Žemėtvarka ir teritorijų plėtra</w:t>
      </w:r>
    </w:p>
    <w:p w:rsidR="00E4476B" w:rsidRPr="00DE7E8C" w:rsidRDefault="00E4476B" w:rsidP="00DE7E8C">
      <w:pPr>
        <w:pStyle w:val="TableText"/>
        <w:jc w:val="center"/>
        <w:rPr>
          <w:b/>
          <w:lang w:val="lt-LT"/>
        </w:rPr>
      </w:pPr>
    </w:p>
    <w:p w:rsidR="00E4476B" w:rsidRPr="00DE7E8C" w:rsidRDefault="00E4476B" w:rsidP="00DE7E8C">
      <w:pPr>
        <w:tabs>
          <w:tab w:val="left" w:pos="0"/>
          <w:tab w:val="num" w:pos="360"/>
        </w:tabs>
        <w:ind w:firstLine="709"/>
        <w:jc w:val="both"/>
        <w:rPr>
          <w:bCs/>
        </w:rPr>
      </w:pPr>
      <w:r w:rsidRPr="00DE7E8C">
        <w:t>2016 m.</w:t>
      </w:r>
      <w:r w:rsidRPr="00DE7E8C">
        <w:rPr>
          <w:bCs/>
        </w:rPr>
        <w:t xml:space="preserve"> išnagrinėt</w:t>
      </w:r>
      <w:r w:rsidR="00425718">
        <w:rPr>
          <w:bCs/>
        </w:rPr>
        <w:t>as</w:t>
      </w:r>
      <w:r w:rsidRPr="00DE7E8C">
        <w:rPr>
          <w:bCs/>
        </w:rPr>
        <w:t xml:space="preserve"> 141 asmenų prašymas leisti rengti žemės valdos projektus (2015 </w:t>
      </w:r>
      <w:r w:rsidR="00A97D6E">
        <w:rPr>
          <w:bCs/>
        </w:rPr>
        <w:t>m. – 120 prašymų</w:t>
      </w:r>
      <w:r w:rsidR="00425718">
        <w:rPr>
          <w:bCs/>
        </w:rPr>
        <w:t>), išduoti 106</w:t>
      </w:r>
      <w:r w:rsidRPr="00DE7E8C">
        <w:rPr>
          <w:bCs/>
        </w:rPr>
        <w:t xml:space="preserve"> reikalavimai žemės valdų projektams rengti (2015 m. – 81), parengti 57 Savivaldybės administracijos direktoriaus įsakymai dėl žemės valdų projektų patvirtinimo (2015 m. – 51). O</w:t>
      </w:r>
      <w:r w:rsidRPr="00DE7E8C">
        <w:t>rganizuotas 72 žemės sklypų su kadastrinių matavimų duomenimis planų parengimas (2015</w:t>
      </w:r>
      <w:r w:rsidR="00425718">
        <w:t> </w:t>
      </w:r>
      <w:r w:rsidRPr="00DE7E8C">
        <w:t>m. – 40).</w:t>
      </w:r>
    </w:p>
    <w:p w:rsidR="00E4476B" w:rsidRPr="00DE7E8C" w:rsidRDefault="00E4476B" w:rsidP="00DE7E8C">
      <w:pPr>
        <w:tabs>
          <w:tab w:val="left" w:pos="360"/>
        </w:tabs>
        <w:ind w:firstLine="709"/>
        <w:jc w:val="both"/>
      </w:pPr>
      <w:r w:rsidRPr="00DE7E8C">
        <w:lastRenderedPageBreak/>
        <w:t>Inicijuot</w:t>
      </w:r>
      <w:r w:rsidR="00425718">
        <w:t>as</w:t>
      </w:r>
      <w:r w:rsidRPr="00DE7E8C">
        <w:t xml:space="preserve"> 22 valstybinės žemės sklypų pardavimo aukcionų paskelbimas. Parduoti 7 žemės sklypai. Už aukcionuose parduotus sklypus į savivaldy</w:t>
      </w:r>
      <w:r w:rsidR="00425718">
        <w:t>bės biudžetą gaut</w:t>
      </w:r>
      <w:r w:rsidR="00DB6CB0">
        <w:t>a</w:t>
      </w:r>
      <w:r w:rsidR="00425718">
        <w:t xml:space="preserve"> 279,3 tūkst.</w:t>
      </w:r>
      <w:r w:rsidRPr="00DE7E8C">
        <w:t xml:space="preserve"> Eur pajamų. </w:t>
      </w:r>
    </w:p>
    <w:p w:rsidR="00E4476B" w:rsidRPr="00DE7E8C" w:rsidRDefault="00E4476B" w:rsidP="00DE7E8C">
      <w:pPr>
        <w:tabs>
          <w:tab w:val="left" w:pos="360"/>
        </w:tabs>
        <w:ind w:firstLine="709"/>
        <w:jc w:val="both"/>
      </w:pPr>
      <w:r w:rsidRPr="00DE7E8C">
        <w:t>Inicijuota 11 žemės sklypų nuomos aukcionų. Iš</w:t>
      </w:r>
      <w:r w:rsidR="00C13EB7">
        <w:t xml:space="preserve">nuomota 10 žemės sklypų, gauta </w:t>
      </w:r>
      <w:r w:rsidRPr="00DE7E8C">
        <w:t>98,7</w:t>
      </w:r>
      <w:r w:rsidR="00F54D81">
        <w:t> </w:t>
      </w:r>
      <w:r w:rsidRPr="00DE7E8C">
        <w:t>tūkst.</w:t>
      </w:r>
      <w:r w:rsidR="00C13EB7">
        <w:t> </w:t>
      </w:r>
      <w:r w:rsidRPr="00DE7E8C">
        <w:t>Eur pajamų į savivaldybės biudžetą.</w:t>
      </w:r>
    </w:p>
    <w:p w:rsidR="00E4476B" w:rsidRPr="00DE7E8C" w:rsidRDefault="00E4476B" w:rsidP="00DB6CB0">
      <w:pPr>
        <w:tabs>
          <w:tab w:val="left" w:pos="360"/>
        </w:tabs>
        <w:ind w:firstLine="709"/>
        <w:jc w:val="both"/>
      </w:pPr>
      <w:r w:rsidRPr="00DE7E8C">
        <w:t xml:space="preserve">Išnagrinėti 34 asmenų prašymai ir parengti 28 Savivaldybės administracijos direktoriaus įsakymai dėl pagrindinės žemės naudojimo paskirties pakeitimo. Pakeitus paskirtį perskaičiuota žemės sklypų vertė, padidėjo pajamos į savivaldybės biudžetą iš žemės mokesčio ir </w:t>
      </w:r>
      <w:r w:rsidR="004667AC">
        <w:t>žemės nuomos mokesčio.</w:t>
      </w:r>
    </w:p>
    <w:p w:rsidR="00E4476B" w:rsidRPr="00DE7E8C" w:rsidRDefault="00E4476B" w:rsidP="00DB6CB0">
      <w:pPr>
        <w:tabs>
          <w:tab w:val="left" w:pos="0"/>
          <w:tab w:val="num" w:pos="360"/>
        </w:tabs>
        <w:ind w:firstLine="709"/>
        <w:jc w:val="both"/>
      </w:pPr>
      <w:r w:rsidRPr="00DE7E8C">
        <w:rPr>
          <w:bCs/>
        </w:rPr>
        <w:t>2016 m. ž</w:t>
      </w:r>
      <w:r w:rsidRPr="00DE7E8C">
        <w:t xml:space="preserve">emės sklypų formavimo ir pertvarkymo projektai buvo rengiami automatizuotai per </w:t>
      </w:r>
      <w:r w:rsidR="00DB6CB0">
        <w:t>Ž</w:t>
      </w:r>
      <w:r w:rsidRPr="00DE7E8C">
        <w:t xml:space="preserve">emėtvarkos planavimo dokumentų rengimo informacinę sistemą </w:t>
      </w:r>
      <w:r w:rsidR="0026559C">
        <w:t>(</w:t>
      </w:r>
      <w:r w:rsidRPr="00DE7E8C">
        <w:t>ŽPDRI</w:t>
      </w:r>
      <w:r w:rsidR="0026559C">
        <w:t>)</w:t>
      </w:r>
      <w:r w:rsidRPr="00DE7E8C">
        <w:t xml:space="preserve">, todėl suteikiamų paslaugų kokybė žymiai paderėjo, praktiškai nebegaunama skundų dėl vėluojančių sprendimų priėmimo, dėl suteiktų paslaugų kokybės. </w:t>
      </w:r>
    </w:p>
    <w:p w:rsidR="00E4476B" w:rsidRPr="00DE7E8C" w:rsidRDefault="00E4476B" w:rsidP="00DB6CB0">
      <w:pPr>
        <w:tabs>
          <w:tab w:val="left" w:pos="360"/>
        </w:tabs>
        <w:ind w:firstLine="709"/>
        <w:jc w:val="both"/>
      </w:pPr>
      <w:r w:rsidRPr="00DE7E8C">
        <w:t>2016 m. buvo tęsiamos žemės paėmimo visuomenės poreikiams procedūros: žemės sklypo Pajūrio g. 7, reikalingo Pajūrio g. rekonstrukcijai</w:t>
      </w:r>
      <w:r w:rsidR="00DB6CB0">
        <w:t>,</w:t>
      </w:r>
      <w:r w:rsidRPr="00DE7E8C">
        <w:t xml:space="preserve"> procedūra – atliktas paimamo turto vertinimas, pasirašyta sutartis su paimamo turto savininkais dėl nuostolių už paimamą turtą kompensavimo, pateiktas prašymas </w:t>
      </w:r>
      <w:r w:rsidR="00DB6CB0">
        <w:t>Nacionalinei žemės tarnybai</w:t>
      </w:r>
      <w:r w:rsidRPr="00DE7E8C">
        <w:t xml:space="preserve"> priimti sprendimą paimti turtą visuomenės poreikiams; žemės prie pastatų Šilutės pl.</w:t>
      </w:r>
      <w:r w:rsidR="006E32AF">
        <w:t xml:space="preserve"> 91, reikalingos Statybininkų p</w:t>
      </w:r>
      <w:r w:rsidRPr="00DE7E8C">
        <w:t>r. tęsiniui tiesti ir eksploatuoti</w:t>
      </w:r>
      <w:r w:rsidR="009125B6">
        <w:t>,</w:t>
      </w:r>
      <w:r w:rsidRPr="00DE7E8C">
        <w:t xml:space="preserve"> – atliktas paimamo turto vertinimas, išsiųsti sutarčių dėl nuostolių už paimamą turtą kompensavimo projektai paimamo turto savininkams. Laukiama sutarčių pasirašymo procedūros pabaigos, po kurios bus </w:t>
      </w:r>
      <w:r w:rsidR="009125B6">
        <w:t>baigiamas rengti ir tvirtinamas</w:t>
      </w:r>
      <w:r w:rsidRPr="00DE7E8C">
        <w:t xml:space="preserve"> žemės paėmimo visuomenės poreikiams projektas. Pradėta Bastionų g. ties</w:t>
      </w:r>
      <w:r w:rsidR="004D3E1E">
        <w:t>t</w:t>
      </w:r>
      <w:r w:rsidRPr="00DE7E8C">
        <w:t>i ir eksploat</w:t>
      </w:r>
      <w:r w:rsidR="004D3E1E">
        <w:t>uot</w:t>
      </w:r>
      <w:r w:rsidRPr="00DE7E8C">
        <w:t xml:space="preserve">i reikalingų sklypų </w:t>
      </w:r>
      <w:r w:rsidR="009125B6">
        <w:t xml:space="preserve">ar </w:t>
      </w:r>
      <w:r w:rsidRPr="00DE7E8C">
        <w:t xml:space="preserve">jų dalių paėmimo visuomenės poreikiams procedūra: atliekamas žemės sklypo Danės g. 6 dalies, Gluosnių g. 6 dalies ir žemės sklypo Bangų g. 11 turto vertinimas. </w:t>
      </w:r>
      <w:r w:rsidR="003E0891" w:rsidRPr="004D3E1E">
        <w:t>5,4 ha miško žemė, reikalinga</w:t>
      </w:r>
      <w:r w:rsidRPr="004D3E1E">
        <w:t xml:space="preserve"> naujo Martyno Jankaus gatvės </w:t>
      </w:r>
      <w:r w:rsidR="009125B6" w:rsidRPr="004D3E1E">
        <w:t>ruožo</w:t>
      </w:r>
      <w:r w:rsidRPr="004D3E1E">
        <w:t xml:space="preserve"> tiesimui nuo Labrenciškių g. iki Pamario g., </w:t>
      </w:r>
      <w:r w:rsidR="003E0891" w:rsidRPr="004D3E1E">
        <w:t xml:space="preserve">paversta </w:t>
      </w:r>
      <w:r w:rsidRPr="004D3E1E">
        <w:t>kitomis naudme</w:t>
      </w:r>
      <w:r w:rsidR="009125B6" w:rsidRPr="004D3E1E">
        <w:t>nomis</w:t>
      </w:r>
      <w:r w:rsidR="009125B6">
        <w:t>. Sudarytos sąlygos gatvės</w:t>
      </w:r>
      <w:r w:rsidRPr="00DE7E8C">
        <w:t xml:space="preserve"> tiesimo projekt</w:t>
      </w:r>
      <w:r w:rsidR="009C5393">
        <w:t>ui</w:t>
      </w:r>
      <w:r w:rsidRPr="00DE7E8C">
        <w:t xml:space="preserve"> pareng</w:t>
      </w:r>
      <w:r w:rsidR="009C5393">
        <w:t>t</w:t>
      </w:r>
      <w:r w:rsidRPr="00DE7E8C">
        <w:t>i.</w:t>
      </w:r>
    </w:p>
    <w:p w:rsidR="00E4476B" w:rsidRPr="00DE7E8C" w:rsidRDefault="00E4476B" w:rsidP="00811310">
      <w:pPr>
        <w:tabs>
          <w:tab w:val="left" w:pos="360"/>
        </w:tabs>
        <w:ind w:firstLine="709"/>
        <w:jc w:val="both"/>
      </w:pPr>
      <w:r w:rsidRPr="00DE7E8C">
        <w:t>2016 m. buvo parengt</w:t>
      </w:r>
      <w:r w:rsidR="00DD6367">
        <w:t>i</w:t>
      </w:r>
      <w:r w:rsidRPr="00DE7E8C">
        <w:t xml:space="preserve"> ir savivaldybės tarybos sprendimu patvirtint</w:t>
      </w:r>
      <w:r w:rsidR="00DD6367">
        <w:t>i</w:t>
      </w:r>
      <w:r w:rsidRPr="00DE7E8C">
        <w:t xml:space="preserve"> Nenaudojamų žemės sklypų sąraš</w:t>
      </w:r>
      <w:r w:rsidR="00DD6367">
        <w:t>ai</w:t>
      </w:r>
      <w:r w:rsidRPr="00DE7E8C">
        <w:t>. Į sąrašus įtraukti 4 privačios žemės sklypai, 3 naudoj</w:t>
      </w:r>
      <w:r w:rsidR="00586422">
        <w:t xml:space="preserve">ami valstybinės žemės sklypai. </w:t>
      </w:r>
      <w:r w:rsidRPr="00DE7E8C">
        <w:t xml:space="preserve">Atlikus 20 žemės sklypų apžiūrų, 3 iš jų (Liepų </w:t>
      </w:r>
      <w:r w:rsidR="00DD6367">
        <w:t xml:space="preserve">g. </w:t>
      </w:r>
      <w:r w:rsidRPr="00DE7E8C">
        <w:t xml:space="preserve">71, Liepų </w:t>
      </w:r>
      <w:r w:rsidR="00DD6367">
        <w:t>g. 41</w:t>
      </w:r>
      <w:r w:rsidRPr="00DE7E8C">
        <w:t xml:space="preserve">A, Žalgirio </w:t>
      </w:r>
      <w:r w:rsidR="00DD6367">
        <w:t xml:space="preserve">g. </w:t>
      </w:r>
      <w:r w:rsidRPr="00DE7E8C">
        <w:t>13A) buv</w:t>
      </w:r>
      <w:r w:rsidR="00BB3F9D">
        <w:t>o jau sutvarkyti, 6 sklypai</w:t>
      </w:r>
      <w:r w:rsidRPr="00DE7E8C">
        <w:t xml:space="preserve"> (Joniškės g. 3, Kretingos g. 100, Kretingos g. 179A, Liepų g. 36A, Pi</w:t>
      </w:r>
      <w:r w:rsidR="004042E9">
        <w:t>evų Tako</w:t>
      </w:r>
      <w:r w:rsidR="00586422">
        <w:t> </w:t>
      </w:r>
      <w:r w:rsidR="004042E9">
        <w:t>g. 36A, Vilniaus pl. 8</w:t>
      </w:r>
      <w:r w:rsidRPr="00DE7E8C">
        <w:t>) apleisti, nenaudojami, tačiau nuomininkų teisinis statusas – bankrutavęs, 1</w:t>
      </w:r>
      <w:r w:rsidR="004042E9">
        <w:t> </w:t>
      </w:r>
      <w:r w:rsidRPr="00DE7E8C">
        <w:t>sklypas (Tilžės g. 28A) – areštuotas, todėl šie sklypai pagal patvirtintą Nenaudojamų žemės sklypų Klaipėdos mieste nustatymo tvarkos aprašą į sąrašus negali būti traukiami. 1 sklypas (Skerdėjų g. 8) išnuomotas aukciono būdu, nuomos mokestis maksimalus, viršija 4 proc. sklypo vertės, todėl į sąrašus taip pat neįtrauktas. Nenaudojamų ir apleistų sklypų savininkams, nuomininkams ir naudotojams buvo išsiųsti pranešimai, kuriuose prašoma</w:t>
      </w:r>
      <w:r w:rsidR="00A63005">
        <w:t xml:space="preserve"> </w:t>
      </w:r>
      <w:r w:rsidRPr="00DE7E8C">
        <w:t>iki nurodyto termino sutvarkyti sklypą. Po nustatyto termino ir pakartotinės apžiūros iš sąrašų projekto buvo išbraukti 2</w:t>
      </w:r>
      <w:r w:rsidR="004042E9">
        <w:t> </w:t>
      </w:r>
      <w:r w:rsidRPr="00DE7E8C">
        <w:t xml:space="preserve">žemės sklypai, kitiems, įtrauktiems į </w:t>
      </w:r>
      <w:r w:rsidR="004042E9">
        <w:t>s</w:t>
      </w:r>
      <w:r w:rsidR="005C794A">
        <w:t>ąrašus,</w:t>
      </w:r>
      <w:r w:rsidRPr="00DE7E8C">
        <w:t xml:space="preserve"> pritaikyt</w:t>
      </w:r>
      <w:r w:rsidR="005C794A">
        <w:t>i</w:t>
      </w:r>
      <w:r w:rsidRPr="00DE7E8C">
        <w:t xml:space="preserve"> maksimalūs 4</w:t>
      </w:r>
      <w:r w:rsidR="005C794A">
        <w:t xml:space="preserve"> proc. nuo sklypo vertės žemės </w:t>
      </w:r>
      <w:r w:rsidRPr="00DE7E8C">
        <w:t xml:space="preserve">ar </w:t>
      </w:r>
      <w:r w:rsidR="005C794A">
        <w:t xml:space="preserve">žemės nuomos mokesčių tarifai. </w:t>
      </w:r>
      <w:r w:rsidRPr="00DE7E8C">
        <w:t>Šia priemone siekiama skatinti žemės sklypų</w:t>
      </w:r>
      <w:r w:rsidR="005C794A">
        <w:t xml:space="preserve"> savininkus, valstybinės žemės </w:t>
      </w:r>
      <w:r w:rsidRPr="00DE7E8C">
        <w:t xml:space="preserve">nuomininkus ar kitus naudotojus susitvarkyti apleistus sklypus, kad mieste liktų kuo mažiau neprižiūrimų žemės sklypų. </w:t>
      </w:r>
    </w:p>
    <w:p w:rsidR="00E4476B" w:rsidRPr="00DE7E8C" w:rsidRDefault="00E4476B" w:rsidP="00DE7E8C">
      <w:pPr>
        <w:rPr>
          <w:b/>
        </w:rPr>
      </w:pPr>
    </w:p>
    <w:p w:rsidR="00E4476B" w:rsidRPr="00DE7E8C" w:rsidRDefault="00E4476B" w:rsidP="00DE7E8C">
      <w:pPr>
        <w:jc w:val="center"/>
        <w:rPr>
          <w:b/>
        </w:rPr>
      </w:pPr>
      <w:r w:rsidRPr="00DE7E8C">
        <w:rPr>
          <w:b/>
        </w:rPr>
        <w:t xml:space="preserve">Statybos leidimų išdavimas </w:t>
      </w:r>
    </w:p>
    <w:p w:rsidR="00E4476B" w:rsidRPr="00DE7E8C" w:rsidRDefault="00E4476B" w:rsidP="00DE7E8C">
      <w:pPr>
        <w:jc w:val="center"/>
        <w:rPr>
          <w:b/>
        </w:rPr>
      </w:pPr>
    </w:p>
    <w:p w:rsidR="00E4476B" w:rsidRPr="00DE7E8C" w:rsidRDefault="00E4476B" w:rsidP="00DE7E8C">
      <w:pPr>
        <w:ind w:firstLine="720"/>
        <w:jc w:val="both"/>
        <w:rPr>
          <w:lang w:eastAsia="lt-LT"/>
        </w:rPr>
      </w:pPr>
      <w:r w:rsidRPr="00194F80">
        <w:rPr>
          <w:lang w:eastAsia="lt-LT"/>
        </w:rPr>
        <w:t xml:space="preserve">2016 metais išduotų statybą leidžiančių dokumentų skaičius pateikiamas </w:t>
      </w:r>
      <w:r w:rsidR="00AB0CCB" w:rsidRPr="00194F80">
        <w:rPr>
          <w:lang w:eastAsia="lt-LT"/>
        </w:rPr>
        <w:t>7</w:t>
      </w:r>
      <w:r w:rsidRPr="00194F80">
        <w:rPr>
          <w:lang w:eastAsia="lt-LT"/>
        </w:rPr>
        <w:t xml:space="preserve"> lentelėje.</w:t>
      </w:r>
    </w:p>
    <w:p w:rsidR="00E4476B" w:rsidRPr="00DE7E8C" w:rsidRDefault="00E4476B" w:rsidP="00DE7E8C">
      <w:pPr>
        <w:ind w:firstLine="720"/>
        <w:jc w:val="both"/>
        <w:rPr>
          <w:lang w:eastAsia="lt-LT"/>
        </w:rPr>
      </w:pPr>
    </w:p>
    <w:p w:rsidR="00E4476B" w:rsidRPr="00DE7E8C" w:rsidRDefault="00E030A4" w:rsidP="00DE7E8C">
      <w:pPr>
        <w:jc w:val="both"/>
        <w:rPr>
          <w:b/>
          <w:lang w:eastAsia="lt-LT"/>
        </w:rPr>
      </w:pPr>
      <w:r>
        <w:rPr>
          <w:b/>
          <w:lang w:eastAsia="lt-LT"/>
        </w:rPr>
        <w:t>7</w:t>
      </w:r>
      <w:r w:rsidR="00E4476B" w:rsidRPr="00DE7E8C">
        <w:rPr>
          <w:b/>
          <w:lang w:eastAsia="lt-LT"/>
        </w:rPr>
        <w:t xml:space="preserve"> lentelė. Statybą leidžiančių dokumentų išdavimas (vienetais)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9"/>
        <w:gridCol w:w="1067"/>
        <w:gridCol w:w="1068"/>
        <w:gridCol w:w="1067"/>
        <w:gridCol w:w="1068"/>
        <w:gridCol w:w="1067"/>
        <w:gridCol w:w="1068"/>
      </w:tblGrid>
      <w:tr w:rsidR="00DE7E8C" w:rsidRPr="00DE7E8C" w:rsidTr="00AB1150">
        <w:trPr>
          <w:tblHeader/>
        </w:trPr>
        <w:tc>
          <w:tcPr>
            <w:tcW w:w="3229" w:type="dxa"/>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A67D0">
            <w:pPr>
              <w:jc w:val="center"/>
              <w:rPr>
                <w:b/>
                <w:lang w:eastAsia="lt-LT"/>
              </w:rPr>
            </w:pPr>
            <w:r w:rsidRPr="00DE7E8C">
              <w:rPr>
                <w:b/>
                <w:lang w:eastAsia="lt-LT"/>
              </w:rPr>
              <w:t>Statybą leidžiantys dokumentai</w:t>
            </w:r>
          </w:p>
        </w:tc>
        <w:tc>
          <w:tcPr>
            <w:tcW w:w="1067" w:type="dxa"/>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A67D0">
            <w:pPr>
              <w:jc w:val="center"/>
              <w:rPr>
                <w:b/>
                <w:lang w:eastAsia="lt-LT"/>
              </w:rPr>
            </w:pPr>
            <w:r w:rsidRPr="00DE7E8C">
              <w:rPr>
                <w:b/>
                <w:lang w:eastAsia="lt-LT"/>
              </w:rPr>
              <w:t>2011 m.</w:t>
            </w:r>
          </w:p>
        </w:tc>
        <w:tc>
          <w:tcPr>
            <w:tcW w:w="1068" w:type="dxa"/>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A67D0">
            <w:pPr>
              <w:jc w:val="center"/>
              <w:rPr>
                <w:b/>
                <w:lang w:eastAsia="lt-LT"/>
              </w:rPr>
            </w:pPr>
            <w:r w:rsidRPr="00DE7E8C">
              <w:rPr>
                <w:b/>
                <w:lang w:eastAsia="lt-LT"/>
              </w:rPr>
              <w:t>2012 m.</w:t>
            </w:r>
          </w:p>
        </w:tc>
        <w:tc>
          <w:tcPr>
            <w:tcW w:w="1067" w:type="dxa"/>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A67D0">
            <w:pPr>
              <w:jc w:val="center"/>
              <w:rPr>
                <w:b/>
                <w:lang w:eastAsia="lt-LT"/>
              </w:rPr>
            </w:pPr>
            <w:r w:rsidRPr="00DE7E8C">
              <w:rPr>
                <w:b/>
                <w:lang w:eastAsia="lt-LT"/>
              </w:rPr>
              <w:t>2013 m.</w:t>
            </w:r>
          </w:p>
        </w:tc>
        <w:tc>
          <w:tcPr>
            <w:tcW w:w="1068" w:type="dxa"/>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A67D0">
            <w:pPr>
              <w:jc w:val="center"/>
              <w:rPr>
                <w:b/>
                <w:lang w:eastAsia="lt-LT"/>
              </w:rPr>
            </w:pPr>
            <w:r w:rsidRPr="00DE7E8C">
              <w:rPr>
                <w:b/>
                <w:lang w:eastAsia="lt-LT"/>
              </w:rPr>
              <w:t>2014 m.</w:t>
            </w:r>
          </w:p>
        </w:tc>
        <w:tc>
          <w:tcPr>
            <w:tcW w:w="1067" w:type="dxa"/>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A67D0">
            <w:pPr>
              <w:jc w:val="center"/>
              <w:rPr>
                <w:b/>
                <w:lang w:eastAsia="lt-LT"/>
              </w:rPr>
            </w:pPr>
            <w:r w:rsidRPr="00DE7E8C">
              <w:rPr>
                <w:b/>
                <w:lang w:eastAsia="lt-LT"/>
              </w:rPr>
              <w:t>2015 m.</w:t>
            </w:r>
          </w:p>
        </w:tc>
        <w:tc>
          <w:tcPr>
            <w:tcW w:w="1068" w:type="dxa"/>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A67D0">
            <w:pPr>
              <w:jc w:val="center"/>
              <w:rPr>
                <w:b/>
                <w:lang w:eastAsia="lt-LT"/>
              </w:rPr>
            </w:pPr>
            <w:r w:rsidRPr="00DE7E8C">
              <w:rPr>
                <w:b/>
                <w:lang w:eastAsia="lt-LT"/>
              </w:rPr>
              <w:t>2016 m.</w:t>
            </w:r>
          </w:p>
        </w:tc>
      </w:tr>
      <w:tr w:rsidR="00DE7E8C" w:rsidRPr="00DE7E8C" w:rsidTr="00AB1150">
        <w:tc>
          <w:tcPr>
            <w:tcW w:w="322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1A67D0">
            <w:pPr>
              <w:widowControl w:val="0"/>
              <w:tabs>
                <w:tab w:val="right" w:leader="underscore" w:pos="9071"/>
              </w:tabs>
              <w:suppressAutoHyphens/>
              <w:outlineLvl w:val="0"/>
              <w:rPr>
                <w:lang w:eastAsia="lt-LT"/>
              </w:rPr>
            </w:pPr>
            <w:r w:rsidRPr="00DE7E8C">
              <w:rPr>
                <w:lang w:eastAsia="lt-LT"/>
              </w:rPr>
              <w:t>Lei</w:t>
            </w:r>
            <w:r w:rsidR="001A67D0">
              <w:rPr>
                <w:lang w:eastAsia="lt-LT"/>
              </w:rPr>
              <w:t>dimai statyti naujus statinius,</w:t>
            </w:r>
            <w:r w:rsidRPr="00DE7E8C">
              <w:rPr>
                <w:lang w:eastAsia="lt-LT"/>
              </w:rPr>
              <w:t xml:space="preserve"> rekonstruoti statinius</w:t>
            </w:r>
            <w:r w:rsidR="001A67D0">
              <w:rPr>
                <w:lang w:eastAsia="lt-LT"/>
              </w:rPr>
              <w:t>,</w:t>
            </w:r>
            <w:r w:rsidRPr="00DE7E8C">
              <w:rPr>
                <w:lang w:eastAsia="lt-LT"/>
              </w:rPr>
              <w:t xml:space="preserve"> atnaujinti (modernizuoti) pastatus</w:t>
            </w:r>
          </w:p>
        </w:tc>
        <w:tc>
          <w:tcPr>
            <w:tcW w:w="106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302</w:t>
            </w:r>
          </w:p>
        </w:tc>
        <w:tc>
          <w:tcPr>
            <w:tcW w:w="10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220</w:t>
            </w:r>
          </w:p>
        </w:tc>
        <w:tc>
          <w:tcPr>
            <w:tcW w:w="106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307</w:t>
            </w:r>
          </w:p>
        </w:tc>
        <w:tc>
          <w:tcPr>
            <w:tcW w:w="10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302</w:t>
            </w:r>
          </w:p>
        </w:tc>
        <w:tc>
          <w:tcPr>
            <w:tcW w:w="106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354</w:t>
            </w:r>
          </w:p>
        </w:tc>
        <w:tc>
          <w:tcPr>
            <w:tcW w:w="10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300</w:t>
            </w:r>
          </w:p>
        </w:tc>
      </w:tr>
      <w:tr w:rsidR="00DE7E8C" w:rsidRPr="00DE7E8C" w:rsidTr="00AB1150">
        <w:trPr>
          <w:trHeight w:val="290"/>
        </w:trPr>
        <w:tc>
          <w:tcPr>
            <w:tcW w:w="3229"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widowControl w:val="0"/>
              <w:tabs>
                <w:tab w:val="right" w:leader="underscore" w:pos="9071"/>
              </w:tabs>
              <w:suppressAutoHyphens/>
              <w:rPr>
                <w:lang w:eastAsia="lt-LT"/>
              </w:rPr>
            </w:pPr>
            <w:r w:rsidRPr="00DE7E8C">
              <w:rPr>
                <w:lang w:eastAsia="lt-LT"/>
              </w:rPr>
              <w:lastRenderedPageBreak/>
              <w:t>Rašytiniai pritarimai statinio projektui</w:t>
            </w:r>
          </w:p>
        </w:tc>
        <w:tc>
          <w:tcPr>
            <w:tcW w:w="106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172</w:t>
            </w:r>
          </w:p>
        </w:tc>
        <w:tc>
          <w:tcPr>
            <w:tcW w:w="10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568</w:t>
            </w:r>
          </w:p>
        </w:tc>
        <w:tc>
          <w:tcPr>
            <w:tcW w:w="106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361</w:t>
            </w:r>
          </w:p>
        </w:tc>
        <w:tc>
          <w:tcPr>
            <w:tcW w:w="10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290</w:t>
            </w:r>
          </w:p>
        </w:tc>
        <w:tc>
          <w:tcPr>
            <w:tcW w:w="106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295</w:t>
            </w:r>
          </w:p>
        </w:tc>
        <w:tc>
          <w:tcPr>
            <w:tcW w:w="106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292</w:t>
            </w:r>
          </w:p>
        </w:tc>
      </w:tr>
      <w:tr w:rsidR="00DE7E8C" w:rsidRPr="00DE7E8C" w:rsidTr="00AB1150">
        <w:trPr>
          <w:trHeight w:val="290"/>
        </w:trPr>
        <w:tc>
          <w:tcPr>
            <w:tcW w:w="3229" w:type="dxa"/>
            <w:tcBorders>
              <w:top w:val="single" w:sz="4" w:space="0" w:color="auto"/>
              <w:left w:val="single" w:sz="4" w:space="0" w:color="auto"/>
              <w:bottom w:val="single" w:sz="4" w:space="0" w:color="auto"/>
              <w:right w:val="single" w:sz="4" w:space="0" w:color="auto"/>
            </w:tcBorders>
            <w:shd w:val="clear" w:color="auto" w:fill="D9D9D9"/>
            <w:hideMark/>
          </w:tcPr>
          <w:p w:rsidR="00E4476B" w:rsidRPr="00DE7E8C" w:rsidRDefault="00E4476B" w:rsidP="00DE7E8C">
            <w:pPr>
              <w:jc w:val="right"/>
              <w:rPr>
                <w:b/>
                <w:lang w:eastAsia="lt-LT"/>
              </w:rPr>
            </w:pPr>
            <w:r w:rsidRPr="00DE7E8C">
              <w:rPr>
                <w:b/>
                <w:lang w:eastAsia="lt-LT"/>
              </w:rPr>
              <w:t>Iš viso išduota:</w:t>
            </w:r>
          </w:p>
        </w:tc>
        <w:tc>
          <w:tcPr>
            <w:tcW w:w="1067" w:type="dxa"/>
            <w:tcBorders>
              <w:top w:val="single" w:sz="4" w:space="0" w:color="auto"/>
              <w:left w:val="single" w:sz="4" w:space="0" w:color="auto"/>
              <w:bottom w:val="single" w:sz="4" w:space="0" w:color="auto"/>
              <w:right w:val="single" w:sz="4" w:space="0" w:color="auto"/>
            </w:tcBorders>
            <w:shd w:val="clear" w:color="auto" w:fill="D9D9D9"/>
            <w:hideMark/>
          </w:tcPr>
          <w:p w:rsidR="00E4476B" w:rsidRPr="00DE7E8C" w:rsidRDefault="00E4476B" w:rsidP="00DE7E8C">
            <w:pPr>
              <w:jc w:val="center"/>
              <w:rPr>
                <w:b/>
                <w:lang w:eastAsia="lt-LT"/>
              </w:rPr>
            </w:pPr>
            <w:r w:rsidRPr="00DE7E8C">
              <w:rPr>
                <w:b/>
                <w:lang w:eastAsia="lt-LT"/>
              </w:rPr>
              <w:t>474</w:t>
            </w:r>
          </w:p>
        </w:tc>
        <w:tc>
          <w:tcPr>
            <w:tcW w:w="1068" w:type="dxa"/>
            <w:tcBorders>
              <w:top w:val="single" w:sz="4" w:space="0" w:color="auto"/>
              <w:left w:val="single" w:sz="4" w:space="0" w:color="auto"/>
              <w:bottom w:val="single" w:sz="4" w:space="0" w:color="auto"/>
              <w:right w:val="single" w:sz="4" w:space="0" w:color="auto"/>
            </w:tcBorders>
            <w:shd w:val="clear" w:color="auto" w:fill="D9D9D9"/>
            <w:hideMark/>
          </w:tcPr>
          <w:p w:rsidR="00E4476B" w:rsidRPr="00DE7E8C" w:rsidRDefault="00E4476B" w:rsidP="00DE7E8C">
            <w:pPr>
              <w:jc w:val="center"/>
              <w:rPr>
                <w:b/>
                <w:lang w:eastAsia="lt-LT"/>
              </w:rPr>
            </w:pPr>
            <w:r w:rsidRPr="00DE7E8C">
              <w:rPr>
                <w:b/>
                <w:lang w:eastAsia="lt-LT"/>
              </w:rPr>
              <w:t>788</w:t>
            </w:r>
          </w:p>
        </w:tc>
        <w:tc>
          <w:tcPr>
            <w:tcW w:w="1067" w:type="dxa"/>
            <w:tcBorders>
              <w:top w:val="single" w:sz="4" w:space="0" w:color="auto"/>
              <w:left w:val="single" w:sz="4" w:space="0" w:color="auto"/>
              <w:bottom w:val="single" w:sz="4" w:space="0" w:color="auto"/>
              <w:right w:val="single" w:sz="4" w:space="0" w:color="auto"/>
            </w:tcBorders>
            <w:shd w:val="clear" w:color="auto" w:fill="D9D9D9"/>
            <w:hideMark/>
          </w:tcPr>
          <w:p w:rsidR="00E4476B" w:rsidRPr="00DE7E8C" w:rsidRDefault="00E4476B" w:rsidP="00DE7E8C">
            <w:pPr>
              <w:jc w:val="center"/>
              <w:rPr>
                <w:b/>
                <w:lang w:eastAsia="lt-LT"/>
              </w:rPr>
            </w:pPr>
            <w:r w:rsidRPr="00DE7E8C">
              <w:rPr>
                <w:b/>
                <w:lang w:eastAsia="lt-LT"/>
              </w:rPr>
              <w:t>668</w:t>
            </w:r>
          </w:p>
        </w:tc>
        <w:tc>
          <w:tcPr>
            <w:tcW w:w="1068" w:type="dxa"/>
            <w:tcBorders>
              <w:top w:val="single" w:sz="4" w:space="0" w:color="auto"/>
              <w:left w:val="single" w:sz="4" w:space="0" w:color="auto"/>
              <w:bottom w:val="single" w:sz="4" w:space="0" w:color="auto"/>
              <w:right w:val="single" w:sz="4" w:space="0" w:color="auto"/>
            </w:tcBorders>
            <w:shd w:val="clear" w:color="auto" w:fill="D9D9D9"/>
            <w:hideMark/>
          </w:tcPr>
          <w:p w:rsidR="00E4476B" w:rsidRPr="00DE7E8C" w:rsidRDefault="00E4476B" w:rsidP="00DE7E8C">
            <w:pPr>
              <w:jc w:val="center"/>
              <w:rPr>
                <w:b/>
                <w:lang w:eastAsia="lt-LT"/>
              </w:rPr>
            </w:pPr>
            <w:r w:rsidRPr="00DE7E8C">
              <w:rPr>
                <w:b/>
                <w:lang w:eastAsia="lt-LT"/>
              </w:rPr>
              <w:t>592</w:t>
            </w:r>
          </w:p>
        </w:tc>
        <w:tc>
          <w:tcPr>
            <w:tcW w:w="1067" w:type="dxa"/>
            <w:tcBorders>
              <w:top w:val="single" w:sz="4" w:space="0" w:color="auto"/>
              <w:left w:val="single" w:sz="4" w:space="0" w:color="auto"/>
              <w:bottom w:val="single" w:sz="4" w:space="0" w:color="auto"/>
              <w:right w:val="single" w:sz="4" w:space="0" w:color="auto"/>
            </w:tcBorders>
            <w:shd w:val="clear" w:color="auto" w:fill="D9D9D9"/>
            <w:hideMark/>
          </w:tcPr>
          <w:p w:rsidR="00E4476B" w:rsidRPr="00DE7E8C" w:rsidRDefault="00E4476B" w:rsidP="00DE7E8C">
            <w:pPr>
              <w:jc w:val="center"/>
              <w:rPr>
                <w:b/>
                <w:lang w:eastAsia="lt-LT"/>
              </w:rPr>
            </w:pPr>
            <w:r w:rsidRPr="00DE7E8C">
              <w:rPr>
                <w:b/>
                <w:lang w:eastAsia="lt-LT"/>
              </w:rPr>
              <w:t>649</w:t>
            </w:r>
          </w:p>
        </w:tc>
        <w:tc>
          <w:tcPr>
            <w:tcW w:w="1068" w:type="dxa"/>
            <w:tcBorders>
              <w:top w:val="single" w:sz="4" w:space="0" w:color="auto"/>
              <w:left w:val="single" w:sz="4" w:space="0" w:color="auto"/>
              <w:bottom w:val="single" w:sz="4" w:space="0" w:color="auto"/>
              <w:right w:val="single" w:sz="4" w:space="0" w:color="auto"/>
            </w:tcBorders>
            <w:shd w:val="clear" w:color="auto" w:fill="D9D9D9"/>
            <w:hideMark/>
          </w:tcPr>
          <w:p w:rsidR="00E4476B" w:rsidRPr="00DE7E8C" w:rsidRDefault="00E4476B" w:rsidP="00DE7E8C">
            <w:pPr>
              <w:jc w:val="center"/>
              <w:rPr>
                <w:b/>
                <w:lang w:eastAsia="lt-LT"/>
              </w:rPr>
            </w:pPr>
            <w:r w:rsidRPr="00DE7E8C">
              <w:rPr>
                <w:b/>
                <w:lang w:eastAsia="lt-LT"/>
              </w:rPr>
              <w:t>592</w:t>
            </w:r>
          </w:p>
        </w:tc>
      </w:tr>
    </w:tbl>
    <w:p w:rsidR="00E4476B" w:rsidRPr="00DE7E8C" w:rsidRDefault="00E4476B" w:rsidP="00DE7E8C">
      <w:pPr>
        <w:keepNext/>
        <w:ind w:firstLine="709"/>
        <w:jc w:val="both"/>
        <w:outlineLvl w:val="1"/>
        <w:rPr>
          <w:b/>
          <w:bCs/>
          <w:iCs/>
          <w:lang w:eastAsia="lt-LT"/>
        </w:rPr>
      </w:pPr>
      <w:r w:rsidRPr="00DE7E8C">
        <w:rPr>
          <w:b/>
          <w:bCs/>
          <w:iCs/>
          <w:lang w:eastAsia="lt-LT"/>
        </w:rPr>
        <w:t xml:space="preserve"> </w:t>
      </w:r>
    </w:p>
    <w:p w:rsidR="00E4476B" w:rsidRPr="00DE7E8C" w:rsidRDefault="00E4476B" w:rsidP="00DE7E8C">
      <w:pPr>
        <w:keepNext/>
        <w:ind w:firstLine="709"/>
        <w:jc w:val="both"/>
        <w:outlineLvl w:val="1"/>
        <w:rPr>
          <w:bCs/>
          <w:iCs/>
          <w:lang w:eastAsia="lt-LT"/>
        </w:rPr>
      </w:pPr>
      <w:r w:rsidRPr="00DE7E8C">
        <w:rPr>
          <w:bCs/>
          <w:iCs/>
          <w:lang w:eastAsia="lt-LT"/>
        </w:rPr>
        <w:t xml:space="preserve">2016 metais išduoti 592 leidimai vykdyti žemės darbus ar </w:t>
      </w:r>
      <w:r w:rsidR="001A67D0" w:rsidRPr="00DE7E8C">
        <w:rPr>
          <w:bCs/>
          <w:iCs/>
          <w:lang w:eastAsia="lt-LT"/>
        </w:rPr>
        <w:t>atitv</w:t>
      </w:r>
      <w:r w:rsidR="001A67D0">
        <w:rPr>
          <w:bCs/>
          <w:iCs/>
          <w:lang w:eastAsia="lt-LT"/>
        </w:rPr>
        <w:t>erti</w:t>
      </w:r>
      <w:r w:rsidR="001A67D0" w:rsidRPr="00DE7E8C">
        <w:rPr>
          <w:bCs/>
          <w:iCs/>
          <w:lang w:eastAsia="lt-LT"/>
        </w:rPr>
        <w:t xml:space="preserve"> </w:t>
      </w:r>
      <w:r w:rsidRPr="00DE7E8C">
        <w:rPr>
          <w:bCs/>
          <w:iCs/>
          <w:lang w:eastAsia="lt-LT"/>
        </w:rPr>
        <w:t>teritorij</w:t>
      </w:r>
      <w:r w:rsidR="001A67D0">
        <w:rPr>
          <w:bCs/>
          <w:iCs/>
          <w:lang w:eastAsia="lt-LT"/>
        </w:rPr>
        <w:t>as</w:t>
      </w:r>
      <w:r w:rsidRPr="00DE7E8C">
        <w:rPr>
          <w:bCs/>
          <w:iCs/>
          <w:lang w:eastAsia="lt-LT"/>
        </w:rPr>
        <w:t xml:space="preserve"> bei </w:t>
      </w:r>
      <w:r w:rsidR="001A67D0" w:rsidRPr="00DE7E8C">
        <w:rPr>
          <w:bCs/>
          <w:iCs/>
          <w:lang w:eastAsia="lt-LT"/>
        </w:rPr>
        <w:t>apribo</w:t>
      </w:r>
      <w:r w:rsidR="001A67D0">
        <w:rPr>
          <w:bCs/>
          <w:iCs/>
          <w:lang w:eastAsia="lt-LT"/>
        </w:rPr>
        <w:t>ti</w:t>
      </w:r>
      <w:r w:rsidR="001A67D0" w:rsidRPr="00DE7E8C">
        <w:rPr>
          <w:bCs/>
          <w:iCs/>
          <w:lang w:eastAsia="lt-LT"/>
        </w:rPr>
        <w:t xml:space="preserve"> </w:t>
      </w:r>
      <w:r w:rsidRPr="00DE7E8C">
        <w:rPr>
          <w:bCs/>
          <w:iCs/>
          <w:lang w:eastAsia="lt-LT"/>
        </w:rPr>
        <w:t>eism</w:t>
      </w:r>
      <w:r w:rsidR="001A67D0">
        <w:rPr>
          <w:bCs/>
          <w:iCs/>
          <w:lang w:eastAsia="lt-LT"/>
        </w:rPr>
        <w:t>ą</w:t>
      </w:r>
      <w:r w:rsidRPr="00DE7E8C">
        <w:rPr>
          <w:bCs/>
          <w:iCs/>
          <w:lang w:eastAsia="lt-LT"/>
        </w:rPr>
        <w:t xml:space="preserve">. Pažymėtina, kad laikytasi nuostatos, kad perkasti gatves leidžiama tik ten, kur nėra galimybės kloti </w:t>
      </w:r>
      <w:r w:rsidR="001A67D0" w:rsidRPr="00DE7E8C">
        <w:rPr>
          <w:bCs/>
          <w:iCs/>
          <w:lang w:eastAsia="lt-LT"/>
        </w:rPr>
        <w:t xml:space="preserve">tinklus </w:t>
      </w:r>
      <w:r w:rsidRPr="00DE7E8C">
        <w:rPr>
          <w:bCs/>
          <w:iCs/>
          <w:lang w:eastAsia="lt-LT"/>
        </w:rPr>
        <w:t xml:space="preserve">netranšėjinėmis technologijomis. </w:t>
      </w:r>
    </w:p>
    <w:p w:rsidR="00E4476B" w:rsidRPr="00DE7E8C" w:rsidRDefault="00E4476B" w:rsidP="00DE7E8C">
      <w:pPr>
        <w:jc w:val="center"/>
        <w:rPr>
          <w:b/>
          <w:bCs/>
          <w:iCs/>
          <w:lang w:eastAsia="lt-LT"/>
        </w:rPr>
      </w:pPr>
    </w:p>
    <w:p w:rsidR="00E4476B" w:rsidRPr="00DE7E8C" w:rsidRDefault="00E4476B" w:rsidP="00DE7E8C">
      <w:pPr>
        <w:jc w:val="center"/>
        <w:rPr>
          <w:rFonts w:eastAsia="Calibri"/>
          <w:b/>
          <w:bCs/>
          <w:iCs/>
          <w:lang w:eastAsia="lt-LT"/>
        </w:rPr>
      </w:pPr>
      <w:r w:rsidRPr="00DE7E8C">
        <w:rPr>
          <w:b/>
          <w:bCs/>
          <w:iCs/>
          <w:lang w:eastAsia="lt-LT"/>
        </w:rPr>
        <w:t>Statinių priežiūra</w:t>
      </w:r>
    </w:p>
    <w:p w:rsidR="00E4476B" w:rsidRPr="00DE7E8C" w:rsidRDefault="00E4476B" w:rsidP="00DE7E8C">
      <w:pPr>
        <w:jc w:val="center"/>
        <w:rPr>
          <w:b/>
          <w:bCs/>
          <w:iCs/>
          <w:lang w:eastAsia="lt-LT"/>
        </w:rPr>
      </w:pPr>
    </w:p>
    <w:p w:rsidR="00E4476B" w:rsidRPr="00DE7E8C" w:rsidRDefault="00E4476B" w:rsidP="00DE7E8C">
      <w:pPr>
        <w:ind w:firstLine="709"/>
        <w:jc w:val="both"/>
      </w:pPr>
      <w:r w:rsidRPr="00DE7E8C">
        <w:t>Vykdant statinių naudojimo priežiūrą (</w:t>
      </w:r>
      <w:r w:rsidRPr="00194F80">
        <w:t xml:space="preserve">žr. </w:t>
      </w:r>
      <w:r w:rsidR="00AB0CCB" w:rsidRPr="00194F80">
        <w:t>8</w:t>
      </w:r>
      <w:r w:rsidRPr="00194F80">
        <w:t xml:space="preserve"> lentelę), 2016</w:t>
      </w:r>
      <w:r w:rsidRPr="00DE7E8C">
        <w:t xml:space="preserve"> metais patikrinti </w:t>
      </w:r>
      <w:r w:rsidRPr="00DE7E8C">
        <w:rPr>
          <w:shd w:val="clear" w:color="auto" w:fill="FFFFFF"/>
        </w:rPr>
        <w:t>325 statiniai: 220</w:t>
      </w:r>
      <w:r w:rsidR="001A67D0">
        <w:rPr>
          <w:shd w:val="clear" w:color="auto" w:fill="FFFFFF"/>
        </w:rPr>
        <w:t> </w:t>
      </w:r>
      <w:r w:rsidRPr="00DE7E8C">
        <w:t>gyvenamosios paskirties pastatų, 97 negyvenamosios paskirties pastatai ir 8 inžineriniai statiniai. 18</w:t>
      </w:r>
      <w:r w:rsidR="001A67D0">
        <w:t> </w:t>
      </w:r>
      <w:r w:rsidRPr="00DE7E8C">
        <w:t>tikrintų statinių yra blogos būklės, 211 pastato arba inžinerinio statinio naudotoj</w:t>
      </w:r>
      <w:r w:rsidR="001A67D0">
        <w:t xml:space="preserve">ų </w:t>
      </w:r>
      <w:r w:rsidRPr="00DE7E8C">
        <w:t>surašyti nurodymai (reikalavimai) dėl techninės būklės gerinimo bei priežiūros vykdymo.</w:t>
      </w:r>
    </w:p>
    <w:p w:rsidR="001A67D0" w:rsidRDefault="001A67D0" w:rsidP="00DE7E8C">
      <w:pPr>
        <w:rPr>
          <w:b/>
        </w:rPr>
      </w:pPr>
    </w:p>
    <w:p w:rsidR="00E4476B" w:rsidRPr="00DE7E8C" w:rsidRDefault="00E030A4" w:rsidP="00DE7E8C">
      <w:r>
        <w:rPr>
          <w:b/>
        </w:rPr>
        <w:t>8</w:t>
      </w:r>
      <w:r w:rsidR="00E4476B" w:rsidRPr="00DE7E8C">
        <w:rPr>
          <w:b/>
        </w:rPr>
        <w:t xml:space="preserve"> lentelė. Statinių </w:t>
      </w:r>
      <w:r w:rsidR="00B921C0">
        <w:rPr>
          <w:b/>
        </w:rPr>
        <w:t>naudojimo priežiūros rezultatai</w:t>
      </w:r>
    </w:p>
    <w:tbl>
      <w:tblPr>
        <w:tblW w:w="96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
        <w:gridCol w:w="2527"/>
        <w:gridCol w:w="1291"/>
        <w:gridCol w:w="1010"/>
        <w:gridCol w:w="1123"/>
        <w:gridCol w:w="1523"/>
        <w:gridCol w:w="1523"/>
      </w:tblGrid>
      <w:tr w:rsidR="00DE7E8C" w:rsidRPr="00DE7E8C" w:rsidTr="00185DC9">
        <w:trPr>
          <w:cantSplit/>
          <w:trHeight w:val="23"/>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r w:rsidRPr="00DE7E8C">
              <w:rPr>
                <w:lang w:eastAsia="lt-LT"/>
              </w:rPr>
              <w:t>Eil.</w:t>
            </w:r>
          </w:p>
          <w:p w:rsidR="00E4476B" w:rsidRPr="00DE7E8C" w:rsidRDefault="00E4476B" w:rsidP="00185DC9">
            <w:pPr>
              <w:jc w:val="center"/>
              <w:rPr>
                <w:lang w:eastAsia="lt-LT"/>
              </w:rPr>
            </w:pPr>
            <w:r w:rsidRPr="00DE7E8C">
              <w:rPr>
                <w:lang w:eastAsia="lt-LT"/>
              </w:rPr>
              <w:t>Nr.</w:t>
            </w:r>
          </w:p>
        </w:tc>
        <w:tc>
          <w:tcPr>
            <w:tcW w:w="2658" w:type="dxa"/>
            <w:vMerge w:val="restart"/>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r w:rsidRPr="00DE7E8C">
              <w:rPr>
                <w:lang w:eastAsia="lt-LT"/>
              </w:rPr>
              <w:t>Statinių grupės (pagal jų naudojimo paskirtį) pavadinimas</w:t>
            </w:r>
          </w:p>
        </w:tc>
        <w:tc>
          <w:tcPr>
            <w:tcW w:w="3548" w:type="dxa"/>
            <w:gridSpan w:val="3"/>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r w:rsidRPr="00DE7E8C">
              <w:rPr>
                <w:lang w:eastAsia="lt-LT"/>
              </w:rPr>
              <w:t>Statinių skaičius pagal sudarytus statinių naudotojų sąrašus</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E4476B" w:rsidRPr="00DE7E8C" w:rsidRDefault="00E4476B" w:rsidP="00185DC9">
            <w:pPr>
              <w:jc w:val="center"/>
              <w:rPr>
                <w:lang w:eastAsia="lt-LT"/>
              </w:rPr>
            </w:pPr>
            <w:r w:rsidRPr="00DE7E8C">
              <w:rPr>
                <w:lang w:eastAsia="lt-LT"/>
              </w:rPr>
              <w:t>Surašyta nurodymų (reikalavimų) dėl statinio techninės būklės</w:t>
            </w:r>
          </w:p>
        </w:tc>
        <w:tc>
          <w:tcPr>
            <w:tcW w:w="1523" w:type="dxa"/>
            <w:vMerge w:val="restart"/>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r w:rsidRPr="00DE7E8C">
              <w:rPr>
                <w:lang w:eastAsia="lt-LT"/>
              </w:rPr>
              <w:t>Įvykdyta nurodymų (reikalavimų)</w:t>
            </w:r>
          </w:p>
        </w:tc>
      </w:tr>
      <w:tr w:rsidR="00DE7E8C" w:rsidRPr="00DE7E8C" w:rsidTr="00185DC9">
        <w:trPr>
          <w:cantSplit/>
          <w:trHeight w:val="1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p>
        </w:tc>
        <w:tc>
          <w:tcPr>
            <w:tcW w:w="1374" w:type="dxa"/>
            <w:vMerge w:val="restart"/>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r w:rsidRPr="00DE7E8C">
              <w:rPr>
                <w:lang w:eastAsia="lt-LT"/>
              </w:rPr>
              <w:t>Iš viso</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r w:rsidRPr="00DE7E8C">
              <w:rPr>
                <w:lang w:eastAsia="lt-LT"/>
              </w:rPr>
              <w:t>Iš jų patikrinti: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p>
        </w:tc>
      </w:tr>
      <w:tr w:rsidR="00DE7E8C" w:rsidRPr="00DE7E8C" w:rsidTr="00185DC9">
        <w:trPr>
          <w:cantSplit/>
          <w:trHeight w:val="74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r w:rsidRPr="00DE7E8C">
              <w:rPr>
                <w:lang w:eastAsia="lt-LT"/>
              </w:rPr>
              <w:t>Iš viso</w:t>
            </w:r>
          </w:p>
        </w:tc>
        <w:tc>
          <w:tcPr>
            <w:tcW w:w="1103" w:type="dxa"/>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r w:rsidRPr="00DE7E8C">
              <w:rPr>
                <w:lang w:eastAsia="lt-LT"/>
              </w:rPr>
              <w:t>Blogos techninės būklės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476B" w:rsidRPr="00DE7E8C" w:rsidRDefault="00E4476B" w:rsidP="00185DC9">
            <w:pPr>
              <w:jc w:val="center"/>
              <w:rPr>
                <w:lang w:eastAsia="lt-LT"/>
              </w:rPr>
            </w:pPr>
          </w:p>
        </w:tc>
      </w:tr>
      <w:tr w:rsidR="00DE7E8C" w:rsidRPr="00DE7E8C" w:rsidTr="00E4476B">
        <w:trPr>
          <w:cantSplit/>
          <w:trHeight w:val="23"/>
        </w:trPr>
        <w:tc>
          <w:tcPr>
            <w:tcW w:w="635" w:type="dxa"/>
            <w:gridSpan w:val="2"/>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w:t>
            </w:r>
          </w:p>
        </w:tc>
        <w:tc>
          <w:tcPr>
            <w:tcW w:w="26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w:t>
            </w:r>
          </w:p>
        </w:tc>
        <w:tc>
          <w:tcPr>
            <w:tcW w:w="137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w:t>
            </w:r>
          </w:p>
        </w:tc>
        <w:tc>
          <w:tcPr>
            <w:tcW w:w="10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4</w:t>
            </w:r>
          </w:p>
        </w:tc>
        <w:tc>
          <w:tcPr>
            <w:tcW w:w="110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5</w:t>
            </w:r>
          </w:p>
        </w:tc>
        <w:tc>
          <w:tcPr>
            <w:tcW w:w="12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6</w:t>
            </w:r>
          </w:p>
        </w:tc>
        <w:tc>
          <w:tcPr>
            <w:tcW w:w="152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7</w:t>
            </w:r>
          </w:p>
        </w:tc>
      </w:tr>
      <w:tr w:rsidR="00DE7E8C" w:rsidRPr="00DE7E8C" w:rsidTr="00E4476B">
        <w:trPr>
          <w:cantSplit/>
          <w:trHeight w:val="23"/>
        </w:trPr>
        <w:tc>
          <w:tcPr>
            <w:tcW w:w="9622"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4476B" w:rsidRPr="00DE7E8C" w:rsidRDefault="00E4476B" w:rsidP="00DE7E8C">
            <w:pPr>
              <w:jc w:val="center"/>
              <w:rPr>
                <w:lang w:eastAsia="lt-LT"/>
              </w:rPr>
            </w:pPr>
            <w:r w:rsidRPr="00DE7E8C">
              <w:rPr>
                <w:b/>
                <w:lang w:eastAsia="lt-LT"/>
              </w:rPr>
              <w:t>2012 metai</w:t>
            </w:r>
          </w:p>
        </w:tc>
      </w:tr>
      <w:tr w:rsidR="00DE7E8C" w:rsidRPr="00DE7E8C" w:rsidTr="00E4476B">
        <w:trPr>
          <w:cantSplit/>
          <w:trHeight w:val="23"/>
        </w:trPr>
        <w:tc>
          <w:tcPr>
            <w:tcW w:w="62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w:t>
            </w:r>
          </w:p>
        </w:tc>
        <w:tc>
          <w:tcPr>
            <w:tcW w:w="2666" w:type="dxa"/>
            <w:gridSpan w:val="2"/>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Gyvenamieji pastatai</w:t>
            </w:r>
          </w:p>
        </w:tc>
        <w:tc>
          <w:tcPr>
            <w:tcW w:w="137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w:t>
            </w:r>
            <w:r w:rsidR="000E194A">
              <w:rPr>
                <w:lang w:eastAsia="lt-LT"/>
              </w:rPr>
              <w:t> </w:t>
            </w:r>
            <w:r w:rsidRPr="00DE7E8C">
              <w:rPr>
                <w:lang w:eastAsia="lt-LT"/>
              </w:rPr>
              <w:t>088</w:t>
            </w:r>
          </w:p>
        </w:tc>
        <w:tc>
          <w:tcPr>
            <w:tcW w:w="10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103</w:t>
            </w:r>
          </w:p>
        </w:tc>
        <w:tc>
          <w:tcPr>
            <w:tcW w:w="110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5</w:t>
            </w:r>
          </w:p>
        </w:tc>
        <w:tc>
          <w:tcPr>
            <w:tcW w:w="12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28</w:t>
            </w:r>
          </w:p>
        </w:tc>
        <w:tc>
          <w:tcPr>
            <w:tcW w:w="152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15</w:t>
            </w:r>
          </w:p>
        </w:tc>
      </w:tr>
      <w:tr w:rsidR="00DE7E8C" w:rsidRPr="00DE7E8C" w:rsidTr="00E4476B">
        <w:trPr>
          <w:cantSplit/>
          <w:trHeight w:val="23"/>
        </w:trPr>
        <w:tc>
          <w:tcPr>
            <w:tcW w:w="62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w:t>
            </w:r>
          </w:p>
        </w:tc>
        <w:tc>
          <w:tcPr>
            <w:tcW w:w="2666" w:type="dxa"/>
            <w:gridSpan w:val="2"/>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Negyvenamieji pastatai</w:t>
            </w:r>
          </w:p>
        </w:tc>
        <w:tc>
          <w:tcPr>
            <w:tcW w:w="137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325</w:t>
            </w:r>
          </w:p>
        </w:tc>
        <w:tc>
          <w:tcPr>
            <w:tcW w:w="10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85</w:t>
            </w:r>
          </w:p>
        </w:tc>
        <w:tc>
          <w:tcPr>
            <w:tcW w:w="110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16</w:t>
            </w:r>
          </w:p>
        </w:tc>
        <w:tc>
          <w:tcPr>
            <w:tcW w:w="12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28</w:t>
            </w:r>
          </w:p>
        </w:tc>
        <w:tc>
          <w:tcPr>
            <w:tcW w:w="152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12</w:t>
            </w:r>
          </w:p>
        </w:tc>
      </w:tr>
      <w:tr w:rsidR="00DE7E8C" w:rsidRPr="00DE7E8C" w:rsidTr="00E4476B">
        <w:trPr>
          <w:cantSplit/>
          <w:trHeight w:val="23"/>
        </w:trPr>
        <w:tc>
          <w:tcPr>
            <w:tcW w:w="62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w:t>
            </w:r>
          </w:p>
        </w:tc>
        <w:tc>
          <w:tcPr>
            <w:tcW w:w="2666" w:type="dxa"/>
            <w:gridSpan w:val="2"/>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Inžineriniai statiniai</w:t>
            </w:r>
          </w:p>
        </w:tc>
        <w:tc>
          <w:tcPr>
            <w:tcW w:w="137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c>
          <w:tcPr>
            <w:tcW w:w="10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c>
          <w:tcPr>
            <w:tcW w:w="110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c>
          <w:tcPr>
            <w:tcW w:w="12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c>
          <w:tcPr>
            <w:tcW w:w="152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r>
      <w:tr w:rsidR="00DE7E8C" w:rsidRPr="00DE7E8C" w:rsidTr="00E4476B">
        <w:trPr>
          <w:cantSplit/>
          <w:trHeight w:val="23"/>
        </w:trPr>
        <w:tc>
          <w:tcPr>
            <w:tcW w:w="9622"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4476B" w:rsidRPr="00DE7E8C" w:rsidRDefault="00E4476B" w:rsidP="00DE7E8C">
            <w:pPr>
              <w:jc w:val="center"/>
              <w:rPr>
                <w:lang w:eastAsia="lt-LT"/>
              </w:rPr>
            </w:pPr>
            <w:r w:rsidRPr="00DE7E8C">
              <w:rPr>
                <w:b/>
                <w:lang w:eastAsia="lt-LT"/>
              </w:rPr>
              <w:t>2013 metai</w:t>
            </w:r>
          </w:p>
        </w:tc>
      </w:tr>
      <w:tr w:rsidR="00DE7E8C" w:rsidRPr="00DE7E8C" w:rsidTr="00E4476B">
        <w:trPr>
          <w:cantSplit/>
          <w:trHeight w:val="23"/>
        </w:trPr>
        <w:tc>
          <w:tcPr>
            <w:tcW w:w="62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w:t>
            </w:r>
          </w:p>
        </w:tc>
        <w:tc>
          <w:tcPr>
            <w:tcW w:w="2666" w:type="dxa"/>
            <w:gridSpan w:val="2"/>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Gyvenamieji pastatai</w:t>
            </w:r>
          </w:p>
        </w:tc>
        <w:tc>
          <w:tcPr>
            <w:tcW w:w="137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w:t>
            </w:r>
            <w:r w:rsidR="000E194A">
              <w:rPr>
                <w:lang w:eastAsia="lt-LT"/>
              </w:rPr>
              <w:t> </w:t>
            </w:r>
            <w:r w:rsidRPr="00DE7E8C">
              <w:rPr>
                <w:lang w:eastAsia="lt-LT"/>
              </w:rPr>
              <w:t>088</w:t>
            </w:r>
          </w:p>
        </w:tc>
        <w:tc>
          <w:tcPr>
            <w:tcW w:w="10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137</w:t>
            </w:r>
          </w:p>
        </w:tc>
        <w:tc>
          <w:tcPr>
            <w:tcW w:w="110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23</w:t>
            </w:r>
          </w:p>
        </w:tc>
        <w:tc>
          <w:tcPr>
            <w:tcW w:w="12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39</w:t>
            </w:r>
          </w:p>
        </w:tc>
        <w:tc>
          <w:tcPr>
            <w:tcW w:w="152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29</w:t>
            </w:r>
          </w:p>
        </w:tc>
      </w:tr>
      <w:tr w:rsidR="00DE7E8C" w:rsidRPr="00DE7E8C" w:rsidTr="00E4476B">
        <w:trPr>
          <w:cantSplit/>
          <w:trHeight w:val="23"/>
        </w:trPr>
        <w:tc>
          <w:tcPr>
            <w:tcW w:w="62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w:t>
            </w:r>
          </w:p>
        </w:tc>
        <w:tc>
          <w:tcPr>
            <w:tcW w:w="2666" w:type="dxa"/>
            <w:gridSpan w:val="2"/>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Negyvenamieji pastatai</w:t>
            </w:r>
          </w:p>
        </w:tc>
        <w:tc>
          <w:tcPr>
            <w:tcW w:w="137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978</w:t>
            </w:r>
          </w:p>
        </w:tc>
        <w:tc>
          <w:tcPr>
            <w:tcW w:w="10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122</w:t>
            </w:r>
          </w:p>
        </w:tc>
        <w:tc>
          <w:tcPr>
            <w:tcW w:w="110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49</w:t>
            </w:r>
          </w:p>
        </w:tc>
        <w:tc>
          <w:tcPr>
            <w:tcW w:w="12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23</w:t>
            </w:r>
          </w:p>
        </w:tc>
        <w:tc>
          <w:tcPr>
            <w:tcW w:w="152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17</w:t>
            </w:r>
          </w:p>
        </w:tc>
      </w:tr>
      <w:tr w:rsidR="00DE7E8C" w:rsidRPr="00DE7E8C" w:rsidTr="00E4476B">
        <w:trPr>
          <w:cantSplit/>
          <w:trHeight w:val="23"/>
        </w:trPr>
        <w:tc>
          <w:tcPr>
            <w:tcW w:w="62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w:t>
            </w:r>
          </w:p>
        </w:tc>
        <w:tc>
          <w:tcPr>
            <w:tcW w:w="2666" w:type="dxa"/>
            <w:gridSpan w:val="2"/>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Inžineriniai statiniai</w:t>
            </w:r>
          </w:p>
        </w:tc>
        <w:tc>
          <w:tcPr>
            <w:tcW w:w="137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c>
          <w:tcPr>
            <w:tcW w:w="10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c>
          <w:tcPr>
            <w:tcW w:w="110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c>
          <w:tcPr>
            <w:tcW w:w="12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c>
          <w:tcPr>
            <w:tcW w:w="152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r>
      <w:tr w:rsidR="00DE7E8C" w:rsidRPr="00DE7E8C" w:rsidTr="00E4476B">
        <w:trPr>
          <w:cantSplit/>
          <w:trHeight w:val="23"/>
        </w:trPr>
        <w:tc>
          <w:tcPr>
            <w:tcW w:w="9622"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4476B" w:rsidRPr="00DE7E8C" w:rsidRDefault="00E4476B" w:rsidP="00DE7E8C">
            <w:pPr>
              <w:jc w:val="center"/>
              <w:rPr>
                <w:lang w:eastAsia="lt-LT"/>
              </w:rPr>
            </w:pPr>
            <w:r w:rsidRPr="00DE7E8C">
              <w:rPr>
                <w:b/>
                <w:lang w:eastAsia="lt-LT"/>
              </w:rPr>
              <w:t>2014 metai</w:t>
            </w:r>
          </w:p>
        </w:tc>
      </w:tr>
      <w:tr w:rsidR="00DE7E8C" w:rsidRPr="00DE7E8C" w:rsidTr="00E4476B">
        <w:trPr>
          <w:cantSplit/>
          <w:trHeight w:val="23"/>
        </w:trPr>
        <w:tc>
          <w:tcPr>
            <w:tcW w:w="62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w:t>
            </w:r>
          </w:p>
        </w:tc>
        <w:tc>
          <w:tcPr>
            <w:tcW w:w="2666" w:type="dxa"/>
            <w:gridSpan w:val="2"/>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Gyvenamieji pastatai</w:t>
            </w:r>
          </w:p>
        </w:tc>
        <w:tc>
          <w:tcPr>
            <w:tcW w:w="137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w:t>
            </w:r>
            <w:r w:rsidR="000E194A">
              <w:rPr>
                <w:lang w:eastAsia="lt-LT"/>
              </w:rPr>
              <w:t> </w:t>
            </w:r>
            <w:r w:rsidRPr="00DE7E8C">
              <w:rPr>
                <w:lang w:eastAsia="lt-LT"/>
              </w:rPr>
              <w:t>088</w:t>
            </w:r>
          </w:p>
        </w:tc>
        <w:tc>
          <w:tcPr>
            <w:tcW w:w="10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134</w:t>
            </w:r>
          </w:p>
        </w:tc>
        <w:tc>
          <w:tcPr>
            <w:tcW w:w="110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14</w:t>
            </w:r>
          </w:p>
        </w:tc>
        <w:tc>
          <w:tcPr>
            <w:tcW w:w="12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30</w:t>
            </w:r>
          </w:p>
        </w:tc>
        <w:tc>
          <w:tcPr>
            <w:tcW w:w="152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26</w:t>
            </w:r>
          </w:p>
        </w:tc>
      </w:tr>
      <w:tr w:rsidR="00DE7E8C" w:rsidRPr="00DE7E8C" w:rsidTr="00E4476B">
        <w:trPr>
          <w:cantSplit/>
          <w:trHeight w:val="23"/>
        </w:trPr>
        <w:tc>
          <w:tcPr>
            <w:tcW w:w="62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w:t>
            </w:r>
          </w:p>
        </w:tc>
        <w:tc>
          <w:tcPr>
            <w:tcW w:w="2666" w:type="dxa"/>
            <w:gridSpan w:val="2"/>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Negyvenamieji pastatai</w:t>
            </w:r>
          </w:p>
        </w:tc>
        <w:tc>
          <w:tcPr>
            <w:tcW w:w="137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978</w:t>
            </w:r>
          </w:p>
        </w:tc>
        <w:tc>
          <w:tcPr>
            <w:tcW w:w="10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84</w:t>
            </w:r>
          </w:p>
        </w:tc>
        <w:tc>
          <w:tcPr>
            <w:tcW w:w="110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14</w:t>
            </w:r>
          </w:p>
        </w:tc>
        <w:tc>
          <w:tcPr>
            <w:tcW w:w="12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22</w:t>
            </w:r>
          </w:p>
        </w:tc>
        <w:tc>
          <w:tcPr>
            <w:tcW w:w="152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11</w:t>
            </w:r>
          </w:p>
        </w:tc>
      </w:tr>
      <w:tr w:rsidR="00DE7E8C" w:rsidRPr="00DE7E8C" w:rsidTr="00E4476B">
        <w:trPr>
          <w:cantSplit/>
          <w:trHeight w:val="23"/>
        </w:trPr>
        <w:tc>
          <w:tcPr>
            <w:tcW w:w="627"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w:t>
            </w:r>
          </w:p>
        </w:tc>
        <w:tc>
          <w:tcPr>
            <w:tcW w:w="2666" w:type="dxa"/>
            <w:gridSpan w:val="2"/>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Inžineriniai statiniai</w:t>
            </w:r>
          </w:p>
        </w:tc>
        <w:tc>
          <w:tcPr>
            <w:tcW w:w="137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c>
          <w:tcPr>
            <w:tcW w:w="10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16</w:t>
            </w:r>
          </w:p>
        </w:tc>
        <w:tc>
          <w:tcPr>
            <w:tcW w:w="110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5</w:t>
            </w:r>
          </w:p>
        </w:tc>
        <w:tc>
          <w:tcPr>
            <w:tcW w:w="12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6</w:t>
            </w:r>
          </w:p>
        </w:tc>
        <w:tc>
          <w:tcPr>
            <w:tcW w:w="152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5</w:t>
            </w:r>
          </w:p>
        </w:tc>
      </w:tr>
      <w:tr w:rsidR="00DE7E8C" w:rsidRPr="00DE7E8C" w:rsidTr="00E4476B">
        <w:trPr>
          <w:cantSplit/>
          <w:trHeight w:val="23"/>
        </w:trPr>
        <w:tc>
          <w:tcPr>
            <w:tcW w:w="9622"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4476B" w:rsidRPr="00DE7E8C" w:rsidRDefault="00E4476B" w:rsidP="00DE7E8C">
            <w:pPr>
              <w:jc w:val="center"/>
              <w:rPr>
                <w:b/>
                <w:lang w:eastAsia="lt-LT"/>
              </w:rPr>
            </w:pPr>
            <w:r w:rsidRPr="00DE7E8C">
              <w:rPr>
                <w:b/>
                <w:lang w:eastAsia="lt-LT"/>
              </w:rPr>
              <w:t>2015 metai</w:t>
            </w:r>
          </w:p>
        </w:tc>
      </w:tr>
      <w:tr w:rsidR="00DE7E8C" w:rsidRPr="00DE7E8C" w:rsidTr="00E4476B">
        <w:trPr>
          <w:cantSplit/>
          <w:trHeight w:val="23"/>
        </w:trPr>
        <w:tc>
          <w:tcPr>
            <w:tcW w:w="635" w:type="dxa"/>
            <w:gridSpan w:val="2"/>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w:t>
            </w:r>
          </w:p>
        </w:tc>
        <w:tc>
          <w:tcPr>
            <w:tcW w:w="26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 xml:space="preserve">Gyvenamieji pastatai </w:t>
            </w:r>
          </w:p>
        </w:tc>
        <w:tc>
          <w:tcPr>
            <w:tcW w:w="137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w:t>
            </w:r>
            <w:r w:rsidR="000E194A">
              <w:rPr>
                <w:lang w:eastAsia="lt-LT"/>
              </w:rPr>
              <w:t> </w:t>
            </w:r>
            <w:r w:rsidRPr="00DE7E8C">
              <w:rPr>
                <w:lang w:eastAsia="lt-LT"/>
              </w:rPr>
              <w:t>088</w:t>
            </w:r>
          </w:p>
        </w:tc>
        <w:tc>
          <w:tcPr>
            <w:tcW w:w="10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85</w:t>
            </w:r>
          </w:p>
        </w:tc>
        <w:tc>
          <w:tcPr>
            <w:tcW w:w="110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10</w:t>
            </w:r>
          </w:p>
        </w:tc>
        <w:tc>
          <w:tcPr>
            <w:tcW w:w="12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52</w:t>
            </w:r>
          </w:p>
        </w:tc>
        <w:tc>
          <w:tcPr>
            <w:tcW w:w="152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31</w:t>
            </w:r>
          </w:p>
        </w:tc>
      </w:tr>
      <w:tr w:rsidR="00DE7E8C" w:rsidRPr="00DE7E8C" w:rsidTr="00E4476B">
        <w:trPr>
          <w:cantSplit/>
          <w:trHeight w:val="23"/>
        </w:trPr>
        <w:tc>
          <w:tcPr>
            <w:tcW w:w="635" w:type="dxa"/>
            <w:gridSpan w:val="2"/>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w:t>
            </w:r>
          </w:p>
        </w:tc>
        <w:tc>
          <w:tcPr>
            <w:tcW w:w="26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Negyvenamieji pastatai</w:t>
            </w:r>
          </w:p>
        </w:tc>
        <w:tc>
          <w:tcPr>
            <w:tcW w:w="137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978</w:t>
            </w:r>
          </w:p>
        </w:tc>
        <w:tc>
          <w:tcPr>
            <w:tcW w:w="10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117</w:t>
            </w:r>
          </w:p>
        </w:tc>
        <w:tc>
          <w:tcPr>
            <w:tcW w:w="110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10</w:t>
            </w:r>
          </w:p>
        </w:tc>
        <w:tc>
          <w:tcPr>
            <w:tcW w:w="12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20</w:t>
            </w:r>
          </w:p>
        </w:tc>
        <w:tc>
          <w:tcPr>
            <w:tcW w:w="152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20</w:t>
            </w:r>
          </w:p>
        </w:tc>
      </w:tr>
      <w:tr w:rsidR="00DE7E8C" w:rsidRPr="00DE7E8C" w:rsidTr="00E4476B">
        <w:trPr>
          <w:cantSplit/>
          <w:trHeight w:val="23"/>
        </w:trPr>
        <w:tc>
          <w:tcPr>
            <w:tcW w:w="635" w:type="dxa"/>
            <w:gridSpan w:val="2"/>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w:t>
            </w:r>
          </w:p>
        </w:tc>
        <w:tc>
          <w:tcPr>
            <w:tcW w:w="26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Inžineriniai statiniai</w:t>
            </w:r>
          </w:p>
        </w:tc>
        <w:tc>
          <w:tcPr>
            <w:tcW w:w="137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c>
          <w:tcPr>
            <w:tcW w:w="10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4</w:t>
            </w:r>
          </w:p>
        </w:tc>
        <w:tc>
          <w:tcPr>
            <w:tcW w:w="110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w:t>
            </w:r>
          </w:p>
        </w:tc>
        <w:tc>
          <w:tcPr>
            <w:tcW w:w="12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c>
          <w:tcPr>
            <w:tcW w:w="152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r>
      <w:tr w:rsidR="00DE7E8C" w:rsidRPr="00DE7E8C" w:rsidTr="00E4476B">
        <w:trPr>
          <w:cantSplit/>
          <w:trHeight w:val="23"/>
        </w:trPr>
        <w:tc>
          <w:tcPr>
            <w:tcW w:w="9622" w:type="dxa"/>
            <w:gridSpan w:val="8"/>
            <w:tcBorders>
              <w:top w:val="single" w:sz="4" w:space="0" w:color="auto"/>
              <w:left w:val="single" w:sz="4" w:space="0" w:color="auto"/>
              <w:bottom w:val="single" w:sz="4" w:space="0" w:color="auto"/>
              <w:right w:val="single" w:sz="4" w:space="0" w:color="auto"/>
            </w:tcBorders>
            <w:shd w:val="clear" w:color="auto" w:fill="D9D9D9"/>
            <w:hideMark/>
          </w:tcPr>
          <w:p w:rsidR="00E4476B" w:rsidRPr="00DE7E8C" w:rsidRDefault="00E4476B" w:rsidP="00DE7E8C">
            <w:pPr>
              <w:jc w:val="center"/>
              <w:rPr>
                <w:b/>
                <w:lang w:eastAsia="lt-LT"/>
              </w:rPr>
            </w:pPr>
            <w:r w:rsidRPr="00DE7E8C">
              <w:rPr>
                <w:b/>
                <w:lang w:eastAsia="lt-LT"/>
              </w:rPr>
              <w:t>2016 metai</w:t>
            </w:r>
          </w:p>
        </w:tc>
      </w:tr>
      <w:tr w:rsidR="00DE7E8C" w:rsidRPr="00DE7E8C" w:rsidTr="00E4476B">
        <w:trPr>
          <w:cantSplit/>
          <w:trHeight w:val="23"/>
        </w:trPr>
        <w:tc>
          <w:tcPr>
            <w:tcW w:w="635" w:type="dxa"/>
            <w:gridSpan w:val="2"/>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w:t>
            </w:r>
          </w:p>
        </w:tc>
        <w:tc>
          <w:tcPr>
            <w:tcW w:w="26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 xml:space="preserve">Gyvenamieji pastatai </w:t>
            </w:r>
          </w:p>
        </w:tc>
        <w:tc>
          <w:tcPr>
            <w:tcW w:w="137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w:t>
            </w:r>
            <w:r w:rsidR="000E194A">
              <w:rPr>
                <w:lang w:eastAsia="lt-LT"/>
              </w:rPr>
              <w:t> </w:t>
            </w:r>
            <w:r w:rsidRPr="00DE7E8C">
              <w:rPr>
                <w:lang w:eastAsia="lt-LT"/>
              </w:rPr>
              <w:t>088</w:t>
            </w:r>
          </w:p>
        </w:tc>
        <w:tc>
          <w:tcPr>
            <w:tcW w:w="10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220</w:t>
            </w:r>
          </w:p>
        </w:tc>
        <w:tc>
          <w:tcPr>
            <w:tcW w:w="110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8</w:t>
            </w:r>
          </w:p>
        </w:tc>
        <w:tc>
          <w:tcPr>
            <w:tcW w:w="12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184</w:t>
            </w:r>
          </w:p>
        </w:tc>
        <w:tc>
          <w:tcPr>
            <w:tcW w:w="152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62</w:t>
            </w:r>
          </w:p>
        </w:tc>
      </w:tr>
      <w:tr w:rsidR="00DE7E8C" w:rsidRPr="00DE7E8C" w:rsidTr="00E4476B">
        <w:trPr>
          <w:cantSplit/>
          <w:trHeight w:val="23"/>
        </w:trPr>
        <w:tc>
          <w:tcPr>
            <w:tcW w:w="635" w:type="dxa"/>
            <w:gridSpan w:val="2"/>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w:t>
            </w:r>
          </w:p>
        </w:tc>
        <w:tc>
          <w:tcPr>
            <w:tcW w:w="26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Negyvenamieji pastatai</w:t>
            </w:r>
          </w:p>
        </w:tc>
        <w:tc>
          <w:tcPr>
            <w:tcW w:w="137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978</w:t>
            </w:r>
          </w:p>
        </w:tc>
        <w:tc>
          <w:tcPr>
            <w:tcW w:w="10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97</w:t>
            </w:r>
          </w:p>
        </w:tc>
        <w:tc>
          <w:tcPr>
            <w:tcW w:w="110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10</w:t>
            </w:r>
          </w:p>
        </w:tc>
        <w:tc>
          <w:tcPr>
            <w:tcW w:w="12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27</w:t>
            </w:r>
          </w:p>
        </w:tc>
        <w:tc>
          <w:tcPr>
            <w:tcW w:w="152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22</w:t>
            </w:r>
          </w:p>
        </w:tc>
      </w:tr>
      <w:tr w:rsidR="00DE7E8C" w:rsidRPr="00DE7E8C" w:rsidTr="00E4476B">
        <w:trPr>
          <w:cantSplit/>
          <w:trHeight w:val="23"/>
        </w:trPr>
        <w:tc>
          <w:tcPr>
            <w:tcW w:w="635" w:type="dxa"/>
            <w:gridSpan w:val="2"/>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3.</w:t>
            </w:r>
          </w:p>
        </w:tc>
        <w:tc>
          <w:tcPr>
            <w:tcW w:w="26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rPr>
                <w:lang w:eastAsia="lt-LT"/>
              </w:rPr>
            </w:pPr>
            <w:r w:rsidRPr="00DE7E8C">
              <w:rPr>
                <w:lang w:eastAsia="lt-LT"/>
              </w:rPr>
              <w:t>Inžineriniai statiniai</w:t>
            </w:r>
          </w:p>
        </w:tc>
        <w:tc>
          <w:tcPr>
            <w:tcW w:w="1374"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c>
          <w:tcPr>
            <w:tcW w:w="1071"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8</w:t>
            </w:r>
          </w:p>
        </w:tc>
        <w:tc>
          <w:tcPr>
            <w:tcW w:w="110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c>
          <w:tcPr>
            <w:tcW w:w="1258"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c>
          <w:tcPr>
            <w:tcW w:w="1523" w:type="dxa"/>
            <w:tcBorders>
              <w:top w:val="single" w:sz="4" w:space="0" w:color="auto"/>
              <w:left w:val="single" w:sz="4" w:space="0" w:color="auto"/>
              <w:bottom w:val="single" w:sz="4" w:space="0" w:color="auto"/>
              <w:right w:val="single" w:sz="4" w:space="0" w:color="auto"/>
            </w:tcBorders>
            <w:hideMark/>
          </w:tcPr>
          <w:p w:rsidR="00E4476B" w:rsidRPr="00DE7E8C" w:rsidRDefault="00E4476B" w:rsidP="00DE7E8C">
            <w:pPr>
              <w:jc w:val="center"/>
              <w:rPr>
                <w:lang w:eastAsia="lt-LT"/>
              </w:rPr>
            </w:pPr>
            <w:r w:rsidRPr="00DE7E8C">
              <w:rPr>
                <w:lang w:eastAsia="lt-LT"/>
              </w:rPr>
              <w:t>-</w:t>
            </w:r>
          </w:p>
        </w:tc>
      </w:tr>
    </w:tbl>
    <w:p w:rsidR="00E4476B" w:rsidRPr="00DE7E8C" w:rsidRDefault="00E4476B" w:rsidP="00DE7E8C">
      <w:pPr>
        <w:rPr>
          <w:b/>
        </w:rPr>
      </w:pPr>
    </w:p>
    <w:p w:rsidR="00E4476B" w:rsidRPr="00DE7E8C" w:rsidRDefault="00E4476B" w:rsidP="00DE7E8C">
      <w:pPr>
        <w:jc w:val="center"/>
        <w:rPr>
          <w:b/>
        </w:rPr>
      </w:pPr>
      <w:r w:rsidRPr="00DE7E8C">
        <w:rPr>
          <w:b/>
        </w:rPr>
        <w:t>MIESTO ŪKIO DEPARTAMENTAS</w:t>
      </w:r>
    </w:p>
    <w:p w:rsidR="00E4476B" w:rsidRPr="00DE7E8C" w:rsidRDefault="00E4476B" w:rsidP="00DE7E8C">
      <w:pPr>
        <w:jc w:val="center"/>
        <w:rPr>
          <w:b/>
        </w:rPr>
      </w:pPr>
    </w:p>
    <w:p w:rsidR="00E4476B" w:rsidRPr="00DE7E8C" w:rsidRDefault="00E4476B" w:rsidP="00DE7E8C">
      <w:pPr>
        <w:ind w:firstLine="720"/>
        <w:jc w:val="both"/>
      </w:pPr>
      <w:r w:rsidRPr="00DE7E8C">
        <w:t xml:space="preserve">Departamentas yra atsakingas už: 1) miesto viešųjų erdvių, paplūdimių bei miesto kapinių priežiūrą ir tvarkymą; 2) savivaldybei priskirtų aplinkos apsaugos funkcijų vykdymą; 3) atliekų tvarkymo organizavimą; 4) keleivių vežimą viešuoju transportu; 5) vietinės reikšmės kelių ir gatvių </w:t>
      </w:r>
      <w:r w:rsidRPr="00DE7E8C">
        <w:lastRenderedPageBreak/>
        <w:t xml:space="preserve">priežiūrą ir saugų eismą; 6) būsto energetiką, renovavimą ir eksploataciją; 7) savivaldybės pastatų ir įrenginių eksploatacijos ir einamojo remonto darbų vykdymą; 8) civilinės saugos valstybinių funkcijų vykdymą. Miesto ūkio departamentas buvo atsakingas už </w:t>
      </w:r>
      <w:r w:rsidR="00646E66" w:rsidRPr="00DE7E8C">
        <w:t xml:space="preserve">Klaipėdos miesto savivaldybės </w:t>
      </w:r>
      <w:r w:rsidR="00646E66">
        <w:t>2016–2018 metų</w:t>
      </w:r>
      <w:r w:rsidRPr="00DE7E8C">
        <w:t xml:space="preserve"> strateginio veiklos plano Aplinkos apsaugos, Susisiekimo sistemos priežiūros ir plėtros, Miesto infrastruktūros objektų priežiūros ir modernizavimo bei kitų programų, kuriose buvo įtrauktos savivaldybės biudžetinių įstaigų pastatų ir patalpų priežiūros bei remonto priemonės, vykdymą. </w:t>
      </w:r>
    </w:p>
    <w:p w:rsidR="00AA0EF7" w:rsidRPr="00DE7E8C" w:rsidRDefault="00AA0EF7" w:rsidP="00DE7E8C">
      <w:pPr>
        <w:ind w:firstLine="720"/>
        <w:jc w:val="both"/>
      </w:pPr>
    </w:p>
    <w:p w:rsidR="00E4476B" w:rsidRPr="00DE7E8C" w:rsidRDefault="00E4476B" w:rsidP="00DE7E8C">
      <w:pPr>
        <w:jc w:val="center"/>
        <w:rPr>
          <w:b/>
        </w:rPr>
      </w:pPr>
      <w:r w:rsidRPr="00DE7E8C">
        <w:rPr>
          <w:b/>
        </w:rPr>
        <w:t xml:space="preserve">Miesto viešųjų erdvių ir želdynų priežiūra </w:t>
      </w:r>
    </w:p>
    <w:p w:rsidR="00E4476B" w:rsidRPr="00DE7E8C" w:rsidRDefault="00E4476B" w:rsidP="00DE7E8C">
      <w:pPr>
        <w:jc w:val="center"/>
      </w:pPr>
    </w:p>
    <w:p w:rsidR="00E4476B" w:rsidRPr="00DE7E8C" w:rsidRDefault="00E4476B" w:rsidP="00DE7E8C">
      <w:pPr>
        <w:tabs>
          <w:tab w:val="num" w:pos="720"/>
        </w:tabs>
        <w:ind w:firstLine="709"/>
        <w:jc w:val="both"/>
      </w:pPr>
      <w:r w:rsidRPr="00DE7E8C">
        <w:t>Siekiant sutvarkyti pietinės miesto dalies viešąsias erdves, 2016 m. atlikti teritorijos tarp Taikos pr., Naujakiemio g. ir Debreceno a. sutvarkymo darbai bei Pempininkų aikštės dangų remonto ir fontano atnaujinimo darbai. Parengtas Pietinė</w:t>
      </w:r>
      <w:r w:rsidR="00A136B9">
        <w:t>je</w:t>
      </w:r>
      <w:r w:rsidRPr="00DE7E8C">
        <w:t xml:space="preserve"> g. esančio vandens telkinių dugno valymo ir aplinkos sutvarkymo projektas ir pradėtas vykdyti. Parengtas paprastojo remonto aprašas dėl teritorijos šalia pastato Taikos pr. 76 sutvarkymo ir privažiuojamų</w:t>
      </w:r>
      <w:r w:rsidR="00A136B9">
        <w:t>jų</w:t>
      </w:r>
      <w:r w:rsidRPr="00DE7E8C">
        <w:t xml:space="preserve"> kelių pritaikymo neįgaliesiems.</w:t>
      </w:r>
    </w:p>
    <w:p w:rsidR="00E4476B" w:rsidRPr="00DE7E8C" w:rsidRDefault="00E4476B" w:rsidP="00DE7E8C">
      <w:pPr>
        <w:tabs>
          <w:tab w:val="num" w:pos="720"/>
        </w:tabs>
        <w:ind w:firstLine="709"/>
        <w:jc w:val="both"/>
      </w:pPr>
      <w:r w:rsidRPr="00DE7E8C">
        <w:t>Vykdant želdinių priežiūrą, 2016 m. atkurta 3</w:t>
      </w:r>
      <w:r w:rsidR="00A136B9">
        <w:t> </w:t>
      </w:r>
      <w:r w:rsidRPr="00DE7E8C">
        <w:t>300 m</w:t>
      </w:r>
      <w:r w:rsidRPr="00DE7E8C">
        <w:rPr>
          <w:vertAlign w:val="superscript"/>
        </w:rPr>
        <w:t>2</w:t>
      </w:r>
      <w:r w:rsidRPr="00DE7E8C">
        <w:t xml:space="preserve"> gazonų, pašalinta 1</w:t>
      </w:r>
      <w:r w:rsidR="00A136B9">
        <w:t> </w:t>
      </w:r>
      <w:r w:rsidRPr="00DE7E8C">
        <w:t>000 m</w:t>
      </w:r>
      <w:r w:rsidRPr="00DE7E8C">
        <w:rPr>
          <w:vertAlign w:val="superscript"/>
        </w:rPr>
        <w:t>2</w:t>
      </w:r>
      <w:r w:rsidRPr="00DE7E8C">
        <w:t xml:space="preserve"> persenusių krūmų.</w:t>
      </w:r>
      <w:r w:rsidR="00A63005">
        <w:t xml:space="preserve"> </w:t>
      </w:r>
      <w:r w:rsidRPr="00DE7E8C">
        <w:t>Pasodint</w:t>
      </w:r>
      <w:r w:rsidR="00A136B9">
        <w:t>i</w:t>
      </w:r>
      <w:r w:rsidRPr="00DE7E8C">
        <w:t xml:space="preserve"> 562 nauji medžiai Vytauto g., S. Šimkaus g., S. Daukanto g., Sąjūdžio parke, </w:t>
      </w:r>
      <w:r w:rsidR="0037515E">
        <w:t xml:space="preserve">prie </w:t>
      </w:r>
      <w:r w:rsidRPr="00DE7E8C">
        <w:t>Liepų g. viaduk</w:t>
      </w:r>
      <w:r w:rsidR="0037515E">
        <w:t>o</w:t>
      </w:r>
      <w:r w:rsidRPr="00DE7E8C">
        <w:t>, Šilutės plente. Pasodinta 1</w:t>
      </w:r>
      <w:r w:rsidR="0037515E">
        <w:t> </w:t>
      </w:r>
      <w:r w:rsidRPr="00DE7E8C">
        <w:t>750 gyvatvorės augalų Šilutės plente, 850 gyvatvorės augalų Smiltelės g., 1</w:t>
      </w:r>
      <w:r w:rsidR="0037515E">
        <w:t> </w:t>
      </w:r>
      <w:r w:rsidRPr="00DE7E8C">
        <w:t>050 dekoratyvinių krūmų Šilutės plento įvairiose vietose pagal projektus. Atlikt</w:t>
      </w:r>
      <w:r w:rsidR="005D180B">
        <w:t>a</w:t>
      </w:r>
      <w:r w:rsidRPr="00DE7E8C">
        <w:t xml:space="preserve"> kraštovaizdį gerinan</w:t>
      </w:r>
      <w:r w:rsidR="005D180B">
        <w:t>čių</w:t>
      </w:r>
      <w:r w:rsidRPr="00DE7E8C">
        <w:t xml:space="preserve"> kirtim</w:t>
      </w:r>
      <w:r w:rsidR="005D180B">
        <w:t>ų</w:t>
      </w:r>
      <w:r w:rsidRPr="00DE7E8C">
        <w:t xml:space="preserve"> </w:t>
      </w:r>
      <w:r w:rsidR="0037515E" w:rsidRPr="00DE7E8C">
        <w:t xml:space="preserve">parke </w:t>
      </w:r>
      <w:r w:rsidR="0037515E">
        <w:t>prie dviračių t</w:t>
      </w:r>
      <w:r w:rsidRPr="00DE7E8C">
        <w:t xml:space="preserve">reko ir Danės upės pakrantėje palei </w:t>
      </w:r>
      <w:r w:rsidR="00811310">
        <w:t xml:space="preserve">dviračių taką. Palei Žardės ir </w:t>
      </w:r>
      <w:r w:rsidRPr="00DE7E8C">
        <w:t xml:space="preserve">Draugystės tvenkinių pakrantes ir iš tvenkinių buvo </w:t>
      </w:r>
      <w:r w:rsidR="0037515E">
        <w:t xml:space="preserve">šalinamos </w:t>
      </w:r>
      <w:r w:rsidRPr="00DE7E8C">
        <w:t xml:space="preserve">nendrės, švendrai, savaiminiai karklai. Pagerintas kraštovaizdis, prieinamumas prie vandens telkinių. </w:t>
      </w:r>
      <w:r w:rsidR="0037515E">
        <w:t>Pašalinti</w:t>
      </w:r>
      <w:r w:rsidRPr="00DE7E8C">
        <w:t xml:space="preserve"> savaiminiai medžiai ir krūmai iš Žardės tvenkinio salos. </w:t>
      </w:r>
    </w:p>
    <w:p w:rsidR="00E4476B" w:rsidRPr="00DE7E8C" w:rsidRDefault="00E4476B" w:rsidP="00DE7E8C">
      <w:pPr>
        <w:tabs>
          <w:tab w:val="num" w:pos="720"/>
        </w:tabs>
        <w:ind w:firstLine="709"/>
        <w:jc w:val="both"/>
      </w:pPr>
      <w:r w:rsidRPr="00DE7E8C">
        <w:t>Vykdant Klaipėdos miesto paplūdimių sutvarkymo priemonių planą, atlikta apsauginių sienučių takuose į paplūdimį Smiltynėje ir Giruliuose ekspertizė. Organizuotos ir pravestos 4</w:t>
      </w:r>
      <w:r w:rsidR="0037515E">
        <w:t> </w:t>
      </w:r>
      <w:r w:rsidRPr="00DE7E8C">
        <w:t>švietėjiškos akcijos „Siekime Klaipėdos paplūdimiams Mėlynosios vėliavos!“ Smiltynės ir II</w:t>
      </w:r>
      <w:r w:rsidR="0037515E">
        <w:t> </w:t>
      </w:r>
      <w:r w:rsidRPr="00DE7E8C">
        <w:t xml:space="preserve">Melnragės paplūdimiuose. Klaipėdos paplūdimiuose sezono metu sumontuotos naujos radiofikavimo priemonės </w:t>
      </w:r>
      <w:r w:rsidR="0037515E">
        <w:t>–</w:t>
      </w:r>
      <w:r w:rsidRPr="00DE7E8C">
        <w:t xml:space="preserve"> 40 radijo megafonų, kurie po sezono buvo išmontuoti ir perduoti kaip turtas BĮ „Klaipėdos paplūdimiai“.</w:t>
      </w:r>
    </w:p>
    <w:p w:rsidR="00E4476B" w:rsidRPr="00DE7E8C" w:rsidRDefault="00775DEE" w:rsidP="00DE7E8C">
      <w:pPr>
        <w:tabs>
          <w:tab w:val="num" w:pos="720"/>
        </w:tabs>
        <w:ind w:firstLine="709"/>
        <w:jc w:val="both"/>
      </w:pPr>
      <w:r>
        <w:t>2016 m. miesto centre esančios</w:t>
      </w:r>
      <w:r w:rsidR="00E4476B" w:rsidRPr="00DE7E8C">
        <w:t xml:space="preserve"> nusidėvėjusios apšvietimo atramos buvo keičiamos dekoratyvinėmis atramomis S. Daukanto g. </w:t>
      </w:r>
      <w:r>
        <w:t xml:space="preserve">ruože </w:t>
      </w:r>
      <w:r w:rsidR="00E4476B" w:rsidRPr="00DE7E8C">
        <w:t>nuo Herkaus Manto g. iki S. N</w:t>
      </w:r>
      <w:r>
        <w:t>ė</w:t>
      </w:r>
      <w:r w:rsidR="00E4476B" w:rsidRPr="00DE7E8C">
        <w:t>ries gatvės bei Gintaro g. Suprojektuotas ir įrengtas apšvietimas Lėbartų kapinių mašinų stovėjimo ir keleivių išlaipinimo aikštelėje, įrengtos 5 gatvės apšvietimo atramos su šviestuvais.</w:t>
      </w:r>
      <w:r w:rsidR="00A63005">
        <w:t xml:space="preserve"> </w:t>
      </w:r>
      <w:r w:rsidR="00E4476B" w:rsidRPr="00DE7E8C">
        <w:t>Suprojektuotos ir įrengtos dekoratyvinės apšvietimo atramos su šviestuvais Kanto g. 9-17 namų kiemuose,</w:t>
      </w:r>
      <w:r w:rsidR="00A63005">
        <w:t xml:space="preserve"> </w:t>
      </w:r>
      <w:r w:rsidR="00E4476B" w:rsidRPr="00DE7E8C">
        <w:t>Pempininkų aikštėje, aikštelėje prie Klaipėdos žemėlapio (ties Kalotės kaimu), Debreceno aikštėje.</w:t>
      </w:r>
    </w:p>
    <w:p w:rsidR="00E4476B" w:rsidRPr="00DE7E8C" w:rsidRDefault="00E4476B" w:rsidP="00DE7E8C">
      <w:pPr>
        <w:ind w:firstLine="720"/>
        <w:jc w:val="both"/>
      </w:pPr>
      <w:r w:rsidRPr="00DE7E8C">
        <w:t xml:space="preserve">Kalėdų ir Naujųjų metų švenčių laikotarpiu buvo papuoštos miesto gatvės ir aikštės: Teatro aikštėje girliandomis papuošta gyva </w:t>
      </w:r>
      <w:r w:rsidR="00EE029B">
        <w:t>k</w:t>
      </w:r>
      <w:r w:rsidRPr="00DE7E8C">
        <w:t>alėdinė eglutė, Atgimimo aikštėje pastatyta 20 metrų aukščio surenkamos konstrukcijos originaliais papuoš</w:t>
      </w:r>
      <w:r w:rsidR="00EE029B">
        <w:t>alais</w:t>
      </w:r>
      <w:r w:rsidRPr="00DE7E8C">
        <w:t xml:space="preserve"> puošta </w:t>
      </w:r>
      <w:r w:rsidR="00EE029B">
        <w:t>kalėdinė eglė, papuošta</w:t>
      </w:r>
      <w:r w:rsidRPr="00DE7E8C">
        <w:t xml:space="preserve"> Atgimimo aikštės </w:t>
      </w:r>
      <w:r w:rsidR="00EE029B">
        <w:t xml:space="preserve">kompozicija </w:t>
      </w:r>
      <w:r w:rsidRPr="00DE7E8C">
        <w:t>„Laivelis“, ant centrinių miesto gatvių apšvietimo atramų pakabinti tūriniai papuošimo elementai.</w:t>
      </w:r>
      <w:r w:rsidR="00A63005">
        <w:t xml:space="preserve"> </w:t>
      </w:r>
      <w:r w:rsidRPr="00DE7E8C">
        <w:t>Įsigyti ir miesto gatvėse pakabinti nauji papuošimo elementai „Jūros banga“, „Eglutė“,</w:t>
      </w:r>
      <w:r w:rsidR="00A63005">
        <w:t xml:space="preserve"> </w:t>
      </w:r>
      <w:r w:rsidRPr="00DE7E8C">
        <w:t>„Burė“, „Šviečiantis burbulas“, „Poliarinė žvaigždė“, „Žvaigždutė</w:t>
      </w:r>
      <w:r w:rsidR="00EE029B">
        <w:t>“,</w:t>
      </w:r>
      <w:r w:rsidRPr="00DE7E8C">
        <w:t xml:space="preserve"> miesto centre medžiai ir</w:t>
      </w:r>
      <w:r w:rsidR="00A63005">
        <w:t xml:space="preserve"> </w:t>
      </w:r>
      <w:r w:rsidRPr="00DE7E8C">
        <w:t>Teatro aikštės pastatų fasadai papuošti elektrinėmis girliandomis.</w:t>
      </w:r>
    </w:p>
    <w:p w:rsidR="00E4476B" w:rsidRPr="00DE7E8C" w:rsidRDefault="00E4476B" w:rsidP="00DE7E8C">
      <w:pPr>
        <w:rPr>
          <w:b/>
        </w:rPr>
      </w:pPr>
    </w:p>
    <w:p w:rsidR="00E4476B" w:rsidRPr="00DE7E8C" w:rsidRDefault="00E4476B" w:rsidP="00DE7E8C">
      <w:pPr>
        <w:jc w:val="center"/>
        <w:rPr>
          <w:b/>
          <w:lang w:eastAsia="lt-LT"/>
        </w:rPr>
      </w:pPr>
      <w:r w:rsidRPr="00DE7E8C">
        <w:rPr>
          <w:b/>
          <w:lang w:eastAsia="lt-LT"/>
        </w:rPr>
        <w:t>Švaros užtikrinimas mieste</w:t>
      </w:r>
    </w:p>
    <w:p w:rsidR="00E4476B" w:rsidRPr="00DE7E8C" w:rsidRDefault="00E4476B" w:rsidP="00DE7E8C">
      <w:pPr>
        <w:ind w:firstLine="1080"/>
        <w:jc w:val="both"/>
      </w:pPr>
    </w:p>
    <w:p w:rsidR="00E4476B" w:rsidRPr="00DE7E8C" w:rsidRDefault="00E4476B" w:rsidP="00DE7E8C">
      <w:pPr>
        <w:ind w:firstLine="720"/>
        <w:jc w:val="both"/>
      </w:pPr>
      <w:r w:rsidRPr="00DE7E8C">
        <w:t>Siekiant pašalinti aplinkos teršimo šaltinius mieste, organizuotas 47 nelegalių sąvartynų sutvarkymas. Išvežta ir perduota atliekų tvarkytojui 1144 tonų statybinių atliekų, 113 tonų bio</w:t>
      </w:r>
      <w:r w:rsidR="00EE029B">
        <w:t>logiškai skaidžių</w:t>
      </w:r>
      <w:r w:rsidRPr="00DE7E8C">
        <w:t xml:space="preserve"> žaliųjų atliekų, 131,5 tonų padangų atliekų. Organizuota kasmetinė pavasario talka, kurios metu buvo surinkt</w:t>
      </w:r>
      <w:r w:rsidR="00EE029B">
        <w:t>os</w:t>
      </w:r>
      <w:r w:rsidRPr="00DE7E8C">
        <w:t xml:space="preserve"> ir išvežt</w:t>
      </w:r>
      <w:r w:rsidR="00EE029B">
        <w:t>os</w:t>
      </w:r>
      <w:r w:rsidRPr="00DE7E8C">
        <w:t xml:space="preserve"> 92 tonos mišrių komunalinių ir 23 tonos bio</w:t>
      </w:r>
      <w:r w:rsidR="00EE029B">
        <w:t>logiškai skaidžių</w:t>
      </w:r>
      <w:r w:rsidRPr="00DE7E8C">
        <w:t xml:space="preserve"> atliekų. Sutvarkytos šios pavienės užterštos teritorijos: įvaž</w:t>
      </w:r>
      <w:r w:rsidR="00EE029B">
        <w:t>a</w:t>
      </w:r>
      <w:r w:rsidRPr="00DE7E8C">
        <w:t xml:space="preserve"> į Tilžės 73 ir 73A, Statybininkų pr. tęsinyje, Svajonės </w:t>
      </w:r>
      <w:r w:rsidR="00EE029B">
        <w:t>g., Poilsio parke, Panevėžio g.</w:t>
      </w:r>
      <w:r w:rsidRPr="00DE7E8C">
        <w:t xml:space="preserve"> gale prie naujojo dviračių tako, </w:t>
      </w:r>
      <w:r w:rsidRPr="00DE7E8C">
        <w:lastRenderedPageBreak/>
        <w:t xml:space="preserve">prie Debreceno g. 3, Taikos pr. 66A, Jūrininkų pr. ir Šilutės pl. sankryžos žalieji plotai, Dubysos g., Minijos ir Senosios Smiltelės sankryžoje, Rumpiškės g., šalia Lelijų g. 4, Melnragėje miške ir prie Rūko g. 18 ir kt. 2016 m. išvalyta naftos produktų nuo 159 m² asfaltuotų paviršių (Statybininkų pr. 36). </w:t>
      </w:r>
    </w:p>
    <w:p w:rsidR="00E4476B" w:rsidRPr="00DE7E8C" w:rsidRDefault="00E4476B" w:rsidP="00DE7E8C">
      <w:pPr>
        <w:ind w:firstLine="720"/>
        <w:jc w:val="both"/>
      </w:pPr>
      <w:r w:rsidRPr="00DE7E8C">
        <w:t>Nugriauti 24 avarinės būklės statiniai bei sutvarkytos teritorijos: stoginės pavėsinės lopšeliuose</w:t>
      </w:r>
      <w:r w:rsidR="00EE029B">
        <w:t>-</w:t>
      </w:r>
      <w:r w:rsidRPr="00DE7E8C">
        <w:t>darželiuose; sandėliukai Butkų Juzės g., Turgaus a. 1, 7, 9, 24, Lietuvininkų a. 3, Gluosnių skg. 8, Baltijos pr. 49; Dariaus ir Girėno g.</w:t>
      </w:r>
      <w:r w:rsidR="00EE029B">
        <w:t xml:space="preserve"> 3, 12 </w:t>
      </w:r>
      <w:r w:rsidRPr="00DE7E8C">
        <w:t>garažai; Liepojos g. 1A, 1B stacionarūs tualetai; Rumpiškės g. 35T gelžbetoninės konstrukcijos; Smiltynėje, Senojoje perkėloje, avarinės būklės informacinis stendas ir sienutė.</w:t>
      </w:r>
    </w:p>
    <w:p w:rsidR="00E4476B" w:rsidRPr="00DE7E8C" w:rsidRDefault="00E4476B" w:rsidP="00DE7E8C">
      <w:pPr>
        <w:ind w:firstLine="1080"/>
        <w:jc w:val="both"/>
      </w:pPr>
    </w:p>
    <w:p w:rsidR="00E4476B" w:rsidRPr="00DE7E8C" w:rsidRDefault="00E4476B" w:rsidP="00DE7E8C">
      <w:pPr>
        <w:jc w:val="center"/>
        <w:rPr>
          <w:b/>
        </w:rPr>
      </w:pPr>
      <w:r w:rsidRPr="00DE7E8C">
        <w:rPr>
          <w:b/>
        </w:rPr>
        <w:t>Atliekų tvarkymas</w:t>
      </w:r>
    </w:p>
    <w:p w:rsidR="00E4476B" w:rsidRPr="00DE7E8C" w:rsidRDefault="00E4476B" w:rsidP="00DE7E8C">
      <w:pPr>
        <w:jc w:val="center"/>
        <w:rPr>
          <w:b/>
        </w:rPr>
      </w:pPr>
    </w:p>
    <w:p w:rsidR="00E4476B" w:rsidRPr="00DE7E8C" w:rsidRDefault="00E4476B" w:rsidP="00811310">
      <w:pPr>
        <w:ind w:firstLine="709"/>
        <w:jc w:val="both"/>
      </w:pPr>
      <w:r w:rsidRPr="00DE7E8C">
        <w:t>2016 m. organizuotas komunalinių atliekų tvarkymas vadovaujantis Klaipėdos miesto savivaldybės 2013</w:t>
      </w:r>
      <w:r w:rsidR="00EE029B">
        <w:t>–</w:t>
      </w:r>
      <w:r w:rsidRPr="00DE7E8C">
        <w:t xml:space="preserve">2020 m. atliekų tvarkymo planu. Sėkmingai įgyvendintas projektas „Pakuočių </w:t>
      </w:r>
      <w:r w:rsidRPr="00EE029B">
        <w:t>atliekų surinkimo ir perdirbimo plėtra Klaipėdos miesto savivaldybėje“, kurio metu nupirkta i</w:t>
      </w:r>
      <w:r w:rsidR="00EE029B" w:rsidRPr="00EE029B">
        <w:t>r individualioms valdoms išdaly</w:t>
      </w:r>
      <w:r w:rsidRPr="00EE029B">
        <w:t>ta 2</w:t>
      </w:r>
      <w:r w:rsidR="00746352">
        <w:t> </w:t>
      </w:r>
      <w:r w:rsidRPr="00EE029B">
        <w:t>500 individualių antrinių žaliavų ir pakuočių atliekų surinkimo konteinerių. Didžiųjų atliekų surinkimo aikštelės integruotos į komunalinių atliekų tvarkymo</w:t>
      </w:r>
      <w:r w:rsidRPr="00DE7E8C">
        <w:t xml:space="preserve"> sistemą – jomis</w:t>
      </w:r>
      <w:r w:rsidR="00A63005">
        <w:t xml:space="preserve"> </w:t>
      </w:r>
      <w:r w:rsidRPr="00DE7E8C">
        <w:t>aktyviai naudojosi Klaipėdos miesto gyventojai,</w:t>
      </w:r>
      <w:r w:rsidR="00A63005">
        <w:t xml:space="preserve"> </w:t>
      </w:r>
      <w:r w:rsidRPr="00DE7E8C">
        <w:t>jose priimtas atliekų kiekis buvo ž</w:t>
      </w:r>
      <w:r w:rsidR="00BB0AEA">
        <w:t>ymiai</w:t>
      </w:r>
      <w:r w:rsidRPr="00DE7E8C">
        <w:t xml:space="preserve"> didesnis nei 2015 m.</w:t>
      </w:r>
    </w:p>
    <w:p w:rsidR="00E4476B" w:rsidRPr="00DE7E8C" w:rsidRDefault="00E4476B" w:rsidP="00811310">
      <w:pPr>
        <w:ind w:firstLine="709"/>
        <w:jc w:val="both"/>
      </w:pPr>
      <w:r w:rsidRPr="00DE7E8C">
        <w:t xml:space="preserve">Kartu su UAB Klaipėdos regiono atliekų tvarkymo centru (KRATC) parengtas investicinis projektas „Komunalinių atliekų tvarkymo infrastruktūros plėtra Klaipėdos miesto, Skuodo ir Kretingos rajonų bei Neringos savivaldybėse“, kuris su projektiniu pasiūlymu pagal 05.2.1-APVA-R-008 priemonę „Komunalinių atliekų tvarkymo infrastruktūros plėtra“ pateiktas Regiono plėtros tarybai. Projekto </w:t>
      </w:r>
      <w:r w:rsidR="00AC4D85">
        <w:t xml:space="preserve">vykdymo </w:t>
      </w:r>
      <w:r w:rsidRPr="00DE7E8C">
        <w:t>metu Klaipėdos miesto savivaldybės teritorijoje bus įrengta</w:t>
      </w:r>
      <w:r w:rsidR="00BB0AEA">
        <w:t xml:space="preserve"> ar </w:t>
      </w:r>
      <w:r w:rsidRPr="00DE7E8C">
        <w:t>rekonstruota 12</w:t>
      </w:r>
      <w:r w:rsidR="00BB0AEA">
        <w:t> </w:t>
      </w:r>
      <w:r w:rsidRPr="00DE7E8C">
        <w:t>požem</w:t>
      </w:r>
      <w:r w:rsidR="00BB0AEA">
        <w:t>inių konteinerių aikštelių, 268</w:t>
      </w:r>
      <w:r w:rsidRPr="00DE7E8C">
        <w:t xml:space="preserve"> pusiau požeminės aikštelės. Iš viso bus įsigyt</w:t>
      </w:r>
      <w:r w:rsidR="007B19DE">
        <w:t>i</w:t>
      </w:r>
      <w:r w:rsidRPr="00DE7E8C">
        <w:t xml:space="preserve"> 1</w:t>
      </w:r>
      <w:r w:rsidR="00BB0AEA">
        <w:t> </w:t>
      </w:r>
      <w:r w:rsidRPr="00DE7E8C">
        <w:t>446 konteineri</w:t>
      </w:r>
      <w:r w:rsidR="00BB0AEA">
        <w:t>ai</w:t>
      </w:r>
      <w:r w:rsidRPr="00DE7E8C">
        <w:t>, iš kurių: 526 mišrioms atliekoms, 280 popieriui, 280 plastikui, 280 stiklui, 80 žaliosioms atliekoms, įsigyta ir iš</w:t>
      </w:r>
      <w:r w:rsidR="00BB0AEA">
        <w:t>daly</w:t>
      </w:r>
      <w:r w:rsidRPr="00DE7E8C">
        <w:t>ta 2</w:t>
      </w:r>
      <w:r w:rsidR="00BB0AEA">
        <w:t> </w:t>
      </w:r>
      <w:r w:rsidRPr="00DE7E8C">
        <w:t>000 biologinių atliekų surinkimo konteinerių individualioms valdoms, 500 kompostavimo priemonių individualioms valdoms.</w:t>
      </w:r>
    </w:p>
    <w:p w:rsidR="00E4476B" w:rsidRPr="00DE7E8C" w:rsidRDefault="00E4476B" w:rsidP="00811310">
      <w:pPr>
        <w:ind w:firstLine="709"/>
        <w:jc w:val="both"/>
      </w:pPr>
      <w:r w:rsidRPr="00DE7E8C">
        <w:t xml:space="preserve">Darbo grupėje buvo analizuota galimybė </w:t>
      </w:r>
      <w:r w:rsidR="007B19DE" w:rsidRPr="00DE7E8C">
        <w:t>įve</w:t>
      </w:r>
      <w:r w:rsidR="007B19DE">
        <w:t>st</w:t>
      </w:r>
      <w:r w:rsidR="007B19DE" w:rsidRPr="00DE7E8C">
        <w:t xml:space="preserve">i </w:t>
      </w:r>
      <w:r w:rsidRPr="00DE7E8C">
        <w:t>dvinar</w:t>
      </w:r>
      <w:r w:rsidR="007B19DE">
        <w:t>ę</w:t>
      </w:r>
      <w:r w:rsidRPr="00DE7E8C">
        <w:t xml:space="preserve"> rinkliav</w:t>
      </w:r>
      <w:r w:rsidR="007B19DE">
        <w:t>ą</w:t>
      </w:r>
      <w:r w:rsidRPr="00DE7E8C">
        <w:t xml:space="preserve"> Klaipėdos miesto savivaldybėje pagal </w:t>
      </w:r>
      <w:r w:rsidR="00BB0AEA">
        <w:t xml:space="preserve">Lietuvos Respublikos </w:t>
      </w:r>
      <w:r w:rsidRPr="00DE7E8C">
        <w:t xml:space="preserve">Vyriausybės nutarimu patvirtintų Vietinės rinkliavos ar kitos įmokos už komunalinių atliekų surinkimą iš atliekų turėtojų tvarkymą dydžio nustatymo taisyklių reikalavimus, apsispręsta dėl esminių savivaldos teisės aktų, reglamentuojančių komunalinių atliekų tvarkymą ir vietinės rinkliavos administravimą, pakeitimų. </w:t>
      </w:r>
    </w:p>
    <w:p w:rsidR="00E4476B" w:rsidRPr="00DE7E8C" w:rsidRDefault="00E4476B" w:rsidP="00DE7E8C">
      <w:pPr>
        <w:ind w:firstLine="851"/>
        <w:jc w:val="both"/>
      </w:pPr>
      <w:r w:rsidRPr="00DE7E8C">
        <w:t>Visuomenė buvo intensyviai šviečiama atliekų tvarkymo klausimais: vykdyt</w:t>
      </w:r>
      <w:r w:rsidR="00BB0AEA">
        <w:t>o</w:t>
      </w:r>
      <w:r w:rsidRPr="00DE7E8C">
        <w:t>s viešinimo priemonės ap</w:t>
      </w:r>
      <w:r w:rsidR="00BB0AEA">
        <w:t>ie atliekų tvarkymo aktualijas,</w:t>
      </w:r>
      <w:r w:rsidRPr="00DE7E8C">
        <w:t xml:space="preserve"> </w:t>
      </w:r>
      <w:r w:rsidRPr="00B678AD">
        <w:t>pravestos edukacinės ekologinio ugdymo</w:t>
      </w:r>
      <w:r w:rsidR="00BB0AEA" w:rsidRPr="00B678AD">
        <w:t xml:space="preserve"> </w:t>
      </w:r>
      <w:r w:rsidR="00B678AD">
        <w:t>pamokos</w:t>
      </w:r>
      <w:r w:rsidRPr="00DE7E8C">
        <w:t xml:space="preserve"> darželinukams ir bendrojo lavinimo mokyklų moksleiviams </w:t>
      </w:r>
      <w:r w:rsidRPr="00DE7E8C">
        <w:rPr>
          <w:lang w:eastAsia="fi-FI"/>
        </w:rPr>
        <w:t>apie teisingą atliekų tvarkymą, rūšiavimo būtinybę</w:t>
      </w:r>
      <w:r w:rsidRPr="00DE7E8C">
        <w:t xml:space="preserve">, </w:t>
      </w:r>
      <w:r w:rsidRPr="00DE7E8C">
        <w:rPr>
          <w:shd w:val="clear" w:color="auto" w:fill="FFFFFF"/>
        </w:rPr>
        <w:t>per Klaipėdos regiono radijo st</w:t>
      </w:r>
      <w:r w:rsidR="00BB0AEA">
        <w:rPr>
          <w:shd w:val="clear" w:color="auto" w:fill="FFFFFF"/>
        </w:rPr>
        <w:t>otį pravestas radijo žaidimas-</w:t>
      </w:r>
      <w:r w:rsidRPr="00DE7E8C">
        <w:rPr>
          <w:shd w:val="clear" w:color="auto" w:fill="FFFFFF"/>
        </w:rPr>
        <w:t>viktorina „Rūšiuoji – aplinką tausoji!“, transliuota</w:t>
      </w:r>
      <w:r w:rsidRPr="00DE7E8C">
        <w:t xml:space="preserve"> reklama lauko vaizdo ekranuose apie didelių gabaritų aikšteles, 2016</w:t>
      </w:r>
      <w:r w:rsidR="00BB0AEA">
        <w:t> </w:t>
      </w:r>
      <w:r w:rsidRPr="00DE7E8C">
        <w:t>m. lapkričio 23 d. viešu renginiu – seminaru</w:t>
      </w:r>
      <w:r w:rsidR="00BB0AEA">
        <w:t>-</w:t>
      </w:r>
      <w:r w:rsidRPr="00DE7E8C">
        <w:t xml:space="preserve">diskusija „Kaip tvarkysime atliekas </w:t>
      </w:r>
      <w:r w:rsidR="00811310">
        <w:t>–</w:t>
      </w:r>
      <w:r w:rsidRPr="00DE7E8C">
        <w:t xml:space="preserve"> taip ir mokėsime“ paminėta Europos atliekų prevencijos savaitė, Klaipėdos miesto gyventojai dovanomis (staliniais metiniais kalendoriniais, KRATC pagamintu ir supakuotu kompostu) buvo skatinami aktyviai naudotis atliekų surinkimo aikštelėmis. </w:t>
      </w:r>
    </w:p>
    <w:p w:rsidR="00E4476B" w:rsidRPr="00DE7E8C" w:rsidRDefault="00E4476B" w:rsidP="00DE7E8C">
      <w:pPr>
        <w:jc w:val="both"/>
        <w:rPr>
          <w:rFonts w:eastAsia="Calibri"/>
        </w:rPr>
      </w:pPr>
    </w:p>
    <w:p w:rsidR="00E4476B" w:rsidRPr="00DE7E8C" w:rsidRDefault="00E4476B" w:rsidP="00DE7E8C">
      <w:pPr>
        <w:jc w:val="center"/>
        <w:rPr>
          <w:b/>
        </w:rPr>
      </w:pPr>
      <w:r w:rsidRPr="00DE7E8C">
        <w:rPr>
          <w:b/>
        </w:rPr>
        <w:t>Vietinės reikšmės kelių priežiūra ir eismo organizavimas, keleivių vežimas viešuoju transportu</w:t>
      </w:r>
    </w:p>
    <w:p w:rsidR="00E4476B" w:rsidRPr="00DE7E8C" w:rsidRDefault="00E4476B" w:rsidP="00DE7E8C">
      <w:pPr>
        <w:rPr>
          <w:b/>
        </w:rPr>
      </w:pPr>
    </w:p>
    <w:p w:rsidR="00E4476B" w:rsidRPr="00DE7E8C" w:rsidRDefault="00E4476B" w:rsidP="00DE7E8C">
      <w:pPr>
        <w:tabs>
          <w:tab w:val="num" w:pos="720"/>
        </w:tabs>
        <w:ind w:firstLine="720"/>
        <w:jc w:val="both"/>
      </w:pPr>
      <w:r w:rsidRPr="00DE7E8C">
        <w:t>2016 m. suremontuota 33 tūkst. m</w:t>
      </w:r>
      <w:r w:rsidRPr="00DE7E8C">
        <w:rPr>
          <w:vertAlign w:val="superscript"/>
        </w:rPr>
        <w:t>2</w:t>
      </w:r>
      <w:r w:rsidRPr="00DE7E8C">
        <w:t xml:space="preserve"> duobėtos asfaltbetonio dangos miesto gatvėse (teikiant prioritetą toms gatvėms, kuriomis važinėja viešasis transportas). Iš esmės atnaujinta 28,5 tūkst. m</w:t>
      </w:r>
      <w:r w:rsidRPr="00EF0228">
        <w:rPr>
          <w:vertAlign w:val="superscript"/>
        </w:rPr>
        <w:t>2</w:t>
      </w:r>
      <w:r w:rsidRPr="00DE7E8C">
        <w:t xml:space="preserve"> asfalto dangos – atliktas atskirų ruožų paprastasis remontas Statybininkų prospekte, Šilutės plente, Minijos, Stadiono gatvėse, automobilių stovėjimo aikštelėje</w:t>
      </w:r>
      <w:r w:rsidR="00903922" w:rsidRPr="00903922">
        <w:t xml:space="preserve"> </w:t>
      </w:r>
      <w:r w:rsidR="00903922" w:rsidRPr="00DE7E8C">
        <w:t>Taikos pr. 79</w:t>
      </w:r>
      <w:r w:rsidRPr="00DE7E8C">
        <w:t>. Daugiabučių gyvenamųjų namų kiemuose suremontuota 9,5 tūkst. m</w:t>
      </w:r>
      <w:r w:rsidRPr="00DE7E8C">
        <w:rPr>
          <w:vertAlign w:val="superscript"/>
        </w:rPr>
        <w:t>2</w:t>
      </w:r>
      <w:r w:rsidRPr="00DE7E8C">
        <w:t xml:space="preserve"> asfaltbetonio dangų. Greideriuota 600</w:t>
      </w:r>
      <w:r w:rsidR="00B03F45">
        <w:t> </w:t>
      </w:r>
      <w:r w:rsidRPr="00DE7E8C">
        <w:t>tūkst. m</w:t>
      </w:r>
      <w:r w:rsidRPr="00DE7E8C">
        <w:rPr>
          <w:vertAlign w:val="superscript"/>
        </w:rPr>
        <w:t>2</w:t>
      </w:r>
      <w:r w:rsidRPr="00DE7E8C">
        <w:t xml:space="preserve"> žvyruotų miesto gatvių, suremontuota 4 tūkst. m</w:t>
      </w:r>
      <w:r w:rsidRPr="00DE7E8C">
        <w:rPr>
          <w:vertAlign w:val="superscript"/>
        </w:rPr>
        <w:t>2</w:t>
      </w:r>
      <w:r w:rsidRPr="00DE7E8C">
        <w:t xml:space="preserve"> žvyruotų miesto gatvių dangų. </w:t>
      </w:r>
    </w:p>
    <w:p w:rsidR="00E4476B" w:rsidRPr="00DE7E8C" w:rsidRDefault="00E4476B" w:rsidP="00DE7E8C">
      <w:pPr>
        <w:tabs>
          <w:tab w:val="num" w:pos="720"/>
        </w:tabs>
        <w:ind w:firstLine="720"/>
        <w:jc w:val="both"/>
      </w:pPr>
      <w:r w:rsidRPr="00DE7E8C">
        <w:lastRenderedPageBreak/>
        <w:t>Suremontuota 17,7 tūkst. m</w:t>
      </w:r>
      <w:r w:rsidRPr="00DE7E8C">
        <w:rPr>
          <w:vertAlign w:val="superscript"/>
        </w:rPr>
        <w:t>2</w:t>
      </w:r>
      <w:r w:rsidRPr="00DE7E8C">
        <w:t xml:space="preserve"> šaligatvių ir pėsčiųjų takų dangų: I. Kanto g., Gintaro g., S.</w:t>
      </w:r>
      <w:r w:rsidR="00EF0228">
        <w:t> </w:t>
      </w:r>
      <w:r w:rsidRPr="00DE7E8C">
        <w:t>Daukanto g., Sodų g., Butkų Juzės g., Ramiosios g., Vytauto g., Liepų g., S.</w:t>
      </w:r>
      <w:r w:rsidR="00EF0228">
        <w:t> </w:t>
      </w:r>
      <w:r w:rsidRPr="00DE7E8C">
        <w:t>Nėries g., I.</w:t>
      </w:r>
      <w:r w:rsidR="00EF0228">
        <w:t> </w:t>
      </w:r>
      <w:r w:rsidRPr="00DE7E8C">
        <w:t xml:space="preserve">Simonaitytės g., Klevų g. šaligatviai. </w:t>
      </w:r>
    </w:p>
    <w:p w:rsidR="00E4476B" w:rsidRPr="00DE7E8C" w:rsidRDefault="00E4476B" w:rsidP="00DE7E8C">
      <w:pPr>
        <w:tabs>
          <w:tab w:val="num" w:pos="720"/>
        </w:tabs>
        <w:ind w:firstLine="720"/>
        <w:jc w:val="both"/>
      </w:pPr>
      <w:r w:rsidRPr="00DE7E8C">
        <w:t>Vykdytas einamasis gatvių važiuojamosios dalies ženklinimas: paženklinta 10,36 tūkst. m</w:t>
      </w:r>
      <w:r w:rsidRPr="00DE7E8C">
        <w:rPr>
          <w:vertAlign w:val="superscript"/>
        </w:rPr>
        <w:t>2</w:t>
      </w:r>
      <w:r w:rsidRPr="00DE7E8C">
        <w:t>, įrengta ir atnaujinta 32,5 m greičio slopinimo kalnelių, greičio lėtinimo salelė iš asfaltbetonio (8</w:t>
      </w:r>
      <w:r w:rsidR="00EF0228">
        <w:t> </w:t>
      </w:r>
      <w:r w:rsidRPr="00DE7E8C">
        <w:t>m</w:t>
      </w:r>
      <w:r w:rsidRPr="00DE7E8C">
        <w:rPr>
          <w:vertAlign w:val="superscript"/>
        </w:rPr>
        <w:t>2</w:t>
      </w:r>
      <w:r w:rsidRPr="00DE7E8C">
        <w:t>), v</w:t>
      </w:r>
      <w:r w:rsidR="00EF0228">
        <w:t>iena iškilioji pėsčiųjų perėja,</w:t>
      </w:r>
      <w:r w:rsidRPr="00DE7E8C">
        <w:t xml:space="preserve"> penkiose perėjose įrengtos saugumo salelės. </w:t>
      </w:r>
    </w:p>
    <w:p w:rsidR="00E4476B" w:rsidRPr="00DE7E8C" w:rsidRDefault="00E4476B" w:rsidP="00DE7E8C">
      <w:pPr>
        <w:tabs>
          <w:tab w:val="num" w:pos="720"/>
        </w:tabs>
        <w:ind w:firstLine="720"/>
        <w:jc w:val="both"/>
      </w:pPr>
      <w:r w:rsidRPr="00DE7E8C">
        <w:t>Remontuotos savivaldybės biudžetinių ir viešųjų įstaigų kiemų ir privaži</w:t>
      </w:r>
      <w:r w:rsidR="00EF0228">
        <w:t>uojamųjų</w:t>
      </w:r>
      <w:r w:rsidRPr="00DE7E8C">
        <w:t xml:space="preserve"> kelių dangos: 18 švietimo įstaigų teritorijų dangos (~5 tūkst.</w:t>
      </w:r>
      <w:r w:rsidR="00EF0228">
        <w:t xml:space="preserve"> </w:t>
      </w:r>
      <w:r w:rsidRPr="00DE7E8C">
        <w:t>m</w:t>
      </w:r>
      <w:r w:rsidRPr="00DE7E8C">
        <w:rPr>
          <w:vertAlign w:val="superscript"/>
        </w:rPr>
        <w:t>2</w:t>
      </w:r>
      <w:r w:rsidRPr="00DE7E8C">
        <w:t>); 6 sveikatos įstaigų teritorijų dangos (~2</w:t>
      </w:r>
      <w:r w:rsidR="00EF0228">
        <w:t> </w:t>
      </w:r>
      <w:r w:rsidRPr="00DE7E8C">
        <w:t>tūkst.</w:t>
      </w:r>
      <w:r w:rsidR="00EF0228">
        <w:t xml:space="preserve"> </w:t>
      </w:r>
      <w:r w:rsidRPr="00DE7E8C">
        <w:t>m</w:t>
      </w:r>
      <w:r w:rsidRPr="00DE7E8C">
        <w:rPr>
          <w:vertAlign w:val="superscript"/>
        </w:rPr>
        <w:t>2</w:t>
      </w:r>
      <w:r w:rsidRPr="00DE7E8C">
        <w:t xml:space="preserve">). </w:t>
      </w:r>
    </w:p>
    <w:p w:rsidR="00E4476B" w:rsidRPr="00DE7E8C" w:rsidRDefault="00E4476B" w:rsidP="00DE7E8C">
      <w:pPr>
        <w:tabs>
          <w:tab w:val="num" w:pos="720"/>
        </w:tabs>
        <w:ind w:firstLine="720"/>
        <w:jc w:val="both"/>
      </w:pPr>
      <w:r w:rsidRPr="00DE7E8C">
        <w:t>Siekiant pritaikyti miesto šaligatvius neįgaliesiems, ties autobusų stotelėmis įrengta 172 m</w:t>
      </w:r>
      <w:r w:rsidRPr="00DE7E8C">
        <w:rPr>
          <w:vertAlign w:val="superscript"/>
        </w:rPr>
        <w:t>2</w:t>
      </w:r>
      <w:r w:rsidRPr="00DE7E8C">
        <w:t xml:space="preserve"> įspėjamosios dangos. </w:t>
      </w:r>
    </w:p>
    <w:p w:rsidR="00E4476B" w:rsidRPr="00DE7E8C" w:rsidRDefault="00E4476B" w:rsidP="00DE7E8C">
      <w:pPr>
        <w:tabs>
          <w:tab w:val="num" w:pos="720"/>
        </w:tabs>
        <w:ind w:firstLine="720"/>
        <w:jc w:val="both"/>
      </w:pPr>
      <w:r w:rsidRPr="00DE7E8C">
        <w:t>Atliekant dviračių takų rišlumą užtikrinančius darbus suremontuota 2,8 tūkst.</w:t>
      </w:r>
      <w:r w:rsidR="00EF0228">
        <w:t xml:space="preserve"> </w:t>
      </w:r>
      <w:r w:rsidRPr="00DE7E8C">
        <w:t>m</w:t>
      </w:r>
      <w:r w:rsidRPr="00DE7E8C">
        <w:rPr>
          <w:vertAlign w:val="superscript"/>
        </w:rPr>
        <w:t>2</w:t>
      </w:r>
      <w:r w:rsidRPr="00DE7E8C">
        <w:t xml:space="preserve"> dangų Tiltų g., Baltijos pr., Statybininkų pr., Smiltelės g., Agluonos g., Minijos g.</w:t>
      </w:r>
      <w:r w:rsidR="00A63005">
        <w:t xml:space="preserve"> </w:t>
      </w:r>
    </w:p>
    <w:p w:rsidR="00E4476B" w:rsidRPr="00DE7E8C" w:rsidRDefault="00EF0228" w:rsidP="00DE7E8C">
      <w:pPr>
        <w:ind w:firstLine="720"/>
        <w:jc w:val="both"/>
      </w:pPr>
      <w:r>
        <w:t>B</w:t>
      </w:r>
      <w:r w:rsidR="00E4476B" w:rsidRPr="00DE7E8C">
        <w:t xml:space="preserve">uvo </w:t>
      </w:r>
      <w:r>
        <w:t>n</w:t>
      </w:r>
      <w:r w:rsidRPr="00DE7E8C">
        <w:t xml:space="preserve">uolat </w:t>
      </w:r>
      <w:r w:rsidR="00E4476B" w:rsidRPr="00DE7E8C">
        <w:t>vykdoma 14 miesto tiltų ir viadukų priežiūra ir paprastieji remonto darbai (išplautų šlaitų grunto at</w:t>
      </w:r>
      <w:r>
        <w:t>kūrimas</w:t>
      </w:r>
      <w:r w:rsidR="00E4476B" w:rsidRPr="00DE7E8C">
        <w:t>, kolonų ir atramų dažymas, turėklų remontas ir dažymas, laiptų betoninių paviršių remontas ir dažymas, šalitilčių paviršių remontas ir dažymas, atitvarų remontas</w:t>
      </w:r>
      <w:r w:rsidR="00B03F45">
        <w:t xml:space="preserve"> ir dažymas ir kt.).</w:t>
      </w:r>
    </w:p>
    <w:p w:rsidR="00E4476B" w:rsidRPr="00DE7E8C" w:rsidRDefault="00E4476B" w:rsidP="00B03F45">
      <w:pPr>
        <w:ind w:firstLine="720"/>
        <w:jc w:val="both"/>
      </w:pPr>
      <w:r w:rsidRPr="00DE7E8C">
        <w:t xml:space="preserve">Atlikti dviejų požeminių </w:t>
      </w:r>
      <w:r w:rsidR="00B03F45" w:rsidRPr="00DE7E8C">
        <w:t xml:space="preserve">pėsčiųjų </w:t>
      </w:r>
      <w:r w:rsidRPr="00DE7E8C">
        <w:t>perėjų paprastojo remonto darbai</w:t>
      </w:r>
      <w:r w:rsidR="00B03F45">
        <w:t xml:space="preserve"> –</w:t>
      </w:r>
      <w:r w:rsidRPr="00DE7E8C">
        <w:t xml:space="preserve"> perėj</w:t>
      </w:r>
      <w:r w:rsidR="00B03F45">
        <w:t>os</w:t>
      </w:r>
      <w:r w:rsidRPr="00DE7E8C">
        <w:t xml:space="preserve"> ties Šilutės</w:t>
      </w:r>
      <w:r w:rsidR="00B03F45">
        <w:t> </w:t>
      </w:r>
      <w:r w:rsidRPr="00DE7E8C">
        <w:t>pl.</w:t>
      </w:r>
      <w:r w:rsidR="00B03F45">
        <w:t> </w:t>
      </w:r>
      <w:r w:rsidRPr="00DE7E8C">
        <w:t xml:space="preserve">40 prie </w:t>
      </w:r>
      <w:r w:rsidR="00EF0228">
        <w:t>prekybos centro „Banginis“ bei perėj</w:t>
      </w:r>
      <w:r w:rsidR="00B03F45">
        <w:t>os</w:t>
      </w:r>
      <w:r w:rsidRPr="00DE7E8C">
        <w:t xml:space="preserve"> Vingio gatvėje prie </w:t>
      </w:r>
      <w:r w:rsidR="00EF0228">
        <w:t>prekybos centro</w:t>
      </w:r>
      <w:r w:rsidRPr="00DE7E8C">
        <w:t xml:space="preserve"> „Vingis“. Buvo atlikti ištrupėjusio mūro remonto, lietaus nuvedimo sistemos remonto, trinkelių dangos įrengimo, metalinių turėklų įrengimo darbai.</w:t>
      </w:r>
    </w:p>
    <w:p w:rsidR="00E4476B" w:rsidRPr="00DE7E8C" w:rsidRDefault="00E4476B" w:rsidP="00DE7E8C">
      <w:pPr>
        <w:ind w:firstLine="720"/>
        <w:jc w:val="both"/>
      </w:pPr>
      <w:r w:rsidRPr="00DE7E8C">
        <w:t>Siekiant užtikrinti saugų eismą mieste įrengti (atnaujinti) 836 kelio ženklai, suremontuota 55</w:t>
      </w:r>
      <w:r w:rsidR="00DA7ED1">
        <w:t> </w:t>
      </w:r>
      <w:r w:rsidRPr="00DE7E8C">
        <w:t>vnt. apsauginių tvorelių. Mieste eksploatuojami 67 šviesoforai, iš jų suremontuoti 2 šviesoforai (keisti kabeliai, valdikliai, keistos šviesoforų sekcijos). Dv</w:t>
      </w:r>
      <w:r w:rsidR="00DA7ED1">
        <w:t>i</w:t>
      </w:r>
      <w:r w:rsidRPr="00DE7E8C">
        <w:t>ejose šviesoforais reguliuojamose sankryžose įrengti laikmačiai. Siekiant užtikrinti pėsčiųjų saugumą, buvo įrengtas kryptinis apšv</w:t>
      </w:r>
      <w:r w:rsidR="00DA7ED1">
        <w:t>ietimas 16-oje pėsčiųjų perėjų:</w:t>
      </w:r>
      <w:r w:rsidRPr="00DE7E8C">
        <w:t xml:space="preserve"> Panevėžio g.</w:t>
      </w:r>
      <w:r w:rsidR="00DA7ED1">
        <w:t xml:space="preserve"> (</w:t>
      </w:r>
      <w:r w:rsidRPr="00DE7E8C">
        <w:t xml:space="preserve">prie Dailidžių g. sankryžos), Dailidžių g. prie Šviesos g. (prie Aklųjų </w:t>
      </w:r>
      <w:r w:rsidR="008B456D">
        <w:t>centro</w:t>
      </w:r>
      <w:r w:rsidRPr="00DE7E8C">
        <w:t>),</w:t>
      </w:r>
      <w:r w:rsidR="00A63005">
        <w:t xml:space="preserve"> </w:t>
      </w:r>
      <w:r w:rsidR="008B456D">
        <w:t>Liepojos g. (prie Girininkijos</w:t>
      </w:r>
      <w:r w:rsidRPr="00DE7E8C">
        <w:t xml:space="preserve"> stotelės), Kretingos g. (prie LCC </w:t>
      </w:r>
      <w:r w:rsidR="008B456D">
        <w:t>tarptautinio universiteto), Liepojos g. (prie Vasaros estrados</w:t>
      </w:r>
      <w:r w:rsidRPr="00DE7E8C">
        <w:t xml:space="preserve"> stotelės), prie Laukininkų g. 19 (prie </w:t>
      </w:r>
      <w:r w:rsidR="008B456D">
        <w:t>prekybos centro</w:t>
      </w:r>
      <w:r w:rsidRPr="00DE7E8C">
        <w:t xml:space="preserve"> </w:t>
      </w:r>
      <w:r w:rsidR="008B456D">
        <w:t>„</w:t>
      </w:r>
      <w:r w:rsidRPr="00DE7E8C">
        <w:t>IKI</w:t>
      </w:r>
      <w:r w:rsidR="008B456D">
        <w:t>“</w:t>
      </w:r>
      <w:r w:rsidRPr="00DE7E8C">
        <w:t xml:space="preserve">), Taikos pr. (prie </w:t>
      </w:r>
      <w:r w:rsidR="008B456D">
        <w:t xml:space="preserve">prekybos centro </w:t>
      </w:r>
      <w:r w:rsidRPr="00DE7E8C">
        <w:t>„Saturnas</w:t>
      </w:r>
      <w:r w:rsidR="008B456D">
        <w:t>“), Kauno g. 6 (prie P</w:t>
      </w:r>
      <w:r w:rsidRPr="00DE7E8C">
        <w:t>olicijos komisariato pastato</w:t>
      </w:r>
      <w:r w:rsidR="008B456D">
        <w:t>)</w:t>
      </w:r>
      <w:r w:rsidRPr="00DE7E8C">
        <w:t>, Kauno g. 9, Sausio 15-osios g. (prie Rumpiškės g. sankryžos), Liepų g. 26 (prie K.</w:t>
      </w:r>
      <w:r w:rsidR="00A63005">
        <w:t xml:space="preserve"> </w:t>
      </w:r>
      <w:r w:rsidRPr="00DE7E8C">
        <w:t>Donelaičio g. sankryž</w:t>
      </w:r>
      <w:r w:rsidR="005104E4">
        <w:t>os), S. Daukanto g. 39 (prie lopšelio-</w:t>
      </w:r>
      <w:r w:rsidRPr="00DE7E8C">
        <w:t>d</w:t>
      </w:r>
      <w:r w:rsidR="005104E4">
        <w:t>arželio</w:t>
      </w:r>
      <w:r w:rsidRPr="00DE7E8C">
        <w:t xml:space="preserve"> „Traukinukas“), Herkaus Manto g. (prie Lietuvininkų a. ir </w:t>
      </w:r>
      <w:r w:rsidR="005104E4">
        <w:t xml:space="preserve">prekybos centro </w:t>
      </w:r>
      <w:r w:rsidRPr="00DE7E8C">
        <w:t>„Žemaitija“), Herkaus Manto g. (prie M.</w:t>
      </w:r>
      <w:r w:rsidR="005104E4">
        <w:t> </w:t>
      </w:r>
      <w:r w:rsidRPr="00DE7E8C">
        <w:t xml:space="preserve">Mažvydo al.), </w:t>
      </w:r>
      <w:r w:rsidR="005104E4">
        <w:t>J. </w:t>
      </w:r>
      <w:r w:rsidRPr="00DE7E8C">
        <w:t xml:space="preserve">Janonio g. 32 (prie </w:t>
      </w:r>
      <w:r w:rsidR="005104E4">
        <w:t>prekybos centro „</w:t>
      </w:r>
      <w:r w:rsidRPr="00DE7E8C">
        <w:t>IKI</w:t>
      </w:r>
      <w:r w:rsidR="005104E4">
        <w:t>“</w:t>
      </w:r>
      <w:r w:rsidRPr="00DE7E8C">
        <w:t>), Sportininkų g. (tarp Sportininkų g. 18 ir Malūnininkų g. 5).</w:t>
      </w:r>
    </w:p>
    <w:p w:rsidR="00E4476B" w:rsidRPr="00DE7E8C" w:rsidRDefault="00E4476B" w:rsidP="00DE7E8C">
      <w:pPr>
        <w:ind w:firstLine="720"/>
        <w:jc w:val="both"/>
      </w:pPr>
      <w:r w:rsidRPr="00DE7E8C">
        <w:t>2016 m. pastatyta 12 naujų visuomeninio transporto keleivių laukimo paviljonų šiose visuomeninio transporto stotelėse: Slyvų, Girininkijos, Vasaros estrados, P. Lide</w:t>
      </w:r>
      <w:r w:rsidR="00002458">
        <w:t>ikio, Ąžuolyno, Mažojo K</w:t>
      </w:r>
      <w:r w:rsidRPr="00DE7E8C">
        <w:t>aimelio, Lakštučių, Pietinės, Kurėno, Savivaldybės, Geležinkelio stoties, Tilžės.</w:t>
      </w:r>
    </w:p>
    <w:p w:rsidR="00E4476B" w:rsidRPr="00DE7E8C" w:rsidRDefault="00E4476B" w:rsidP="00DE7E8C">
      <w:pPr>
        <w:pStyle w:val="TableText"/>
        <w:ind w:firstLine="720"/>
        <w:jc w:val="both"/>
        <w:rPr>
          <w:lang w:val="lt-LT"/>
        </w:rPr>
      </w:pPr>
      <w:r w:rsidRPr="00DE7E8C">
        <w:rPr>
          <w:lang w:val="lt-LT"/>
        </w:rPr>
        <w:t>2016 m. organizuoti 7 saugaus eismo komisijos posėdžiai, kuriuose buvo svarstyti 53</w:t>
      </w:r>
      <w:r w:rsidR="00002458">
        <w:rPr>
          <w:lang w:val="lt-LT"/>
        </w:rPr>
        <w:t> </w:t>
      </w:r>
      <w:r w:rsidRPr="00DE7E8C">
        <w:rPr>
          <w:lang w:val="lt-LT"/>
        </w:rPr>
        <w:t>klausimai.</w:t>
      </w:r>
    </w:p>
    <w:p w:rsidR="00E4476B" w:rsidRPr="00DE7E8C" w:rsidRDefault="00E4476B" w:rsidP="00DE7E8C">
      <w:pPr>
        <w:ind w:firstLine="720"/>
        <w:jc w:val="both"/>
        <w:rPr>
          <w:rFonts w:eastAsia="Calibri"/>
        </w:rPr>
      </w:pPr>
      <w:r w:rsidRPr="00DE7E8C">
        <w:t>2016 m. parengtas K</w:t>
      </w:r>
      <w:r w:rsidRPr="00DE7E8C">
        <w:rPr>
          <w:rFonts w:eastAsia="Calibri"/>
        </w:rPr>
        <w:t xml:space="preserve">laipėdos miesto pėsčiųjų perėjų saugumo užtikrinimo ir juodųjų dėmių šalinimo priemonių planas. Parengta ir įgyvendinta eismo organizavimo schema, </w:t>
      </w:r>
      <w:r w:rsidR="000719F2">
        <w:rPr>
          <w:rFonts w:eastAsia="Calibri"/>
        </w:rPr>
        <w:t xml:space="preserve">pagal kurią </w:t>
      </w:r>
      <w:r w:rsidRPr="00DE7E8C">
        <w:rPr>
          <w:rFonts w:eastAsia="Calibri"/>
        </w:rPr>
        <w:t>įveda</w:t>
      </w:r>
      <w:r w:rsidR="000719F2">
        <w:rPr>
          <w:rFonts w:eastAsia="Calibri"/>
        </w:rPr>
        <w:t>mas</w:t>
      </w:r>
      <w:r w:rsidRPr="00DE7E8C">
        <w:rPr>
          <w:rFonts w:eastAsia="Calibri"/>
        </w:rPr>
        <w:t xml:space="preserve"> mokam</w:t>
      </w:r>
      <w:r w:rsidR="000719F2">
        <w:rPr>
          <w:rFonts w:eastAsia="Calibri"/>
        </w:rPr>
        <w:t>as</w:t>
      </w:r>
      <w:r w:rsidRPr="00DE7E8C">
        <w:rPr>
          <w:rFonts w:eastAsia="Calibri"/>
        </w:rPr>
        <w:t xml:space="preserve"> </w:t>
      </w:r>
      <w:r w:rsidR="00002458">
        <w:rPr>
          <w:rFonts w:eastAsia="Calibri"/>
        </w:rPr>
        <w:t>automobilių statym</w:t>
      </w:r>
      <w:r w:rsidR="000719F2">
        <w:rPr>
          <w:rFonts w:eastAsia="Calibri"/>
        </w:rPr>
        <w:t>as</w:t>
      </w:r>
      <w:r w:rsidRPr="00DE7E8C">
        <w:rPr>
          <w:rFonts w:eastAsia="Calibri"/>
        </w:rPr>
        <w:t xml:space="preserve"> Smiltynės gatvėje.</w:t>
      </w:r>
    </w:p>
    <w:p w:rsidR="00E4476B" w:rsidRPr="00DE7E8C" w:rsidRDefault="00E4476B" w:rsidP="00DE7E8C">
      <w:pPr>
        <w:ind w:firstLine="720"/>
        <w:jc w:val="both"/>
      </w:pPr>
      <w:r w:rsidRPr="00DE7E8C">
        <w:t>2016 m. organizuotos vietinės reikšmės vidaus van</w:t>
      </w:r>
      <w:r w:rsidR="002B417D">
        <w:t>denų kelio Akmenos-Danės upės p</w:t>
      </w:r>
      <w:r w:rsidRPr="00DE7E8C">
        <w:t xml:space="preserve">ailginimo procedūros, kurių pagrindu </w:t>
      </w:r>
      <w:r w:rsidR="002B417D">
        <w:t>Lietuvos Respublikos s</w:t>
      </w:r>
      <w:r w:rsidRPr="00DE7E8C">
        <w:t>usisiekimo ministerija parengė įsakymo pakeitimo projektą dėl vietinės reikšmės vidaus vandenų kelio Akmenos-Danė</w:t>
      </w:r>
      <w:r w:rsidR="002B417D">
        <w:t>s</w:t>
      </w:r>
      <w:r w:rsidRPr="00DE7E8C">
        <w:t xml:space="preserve"> pratęsimo iki 4,3 km. </w:t>
      </w:r>
      <w:r w:rsidRPr="00DE7E8C">
        <w:rPr>
          <w:rFonts w:eastAsia="Calibri"/>
        </w:rPr>
        <w:t>Parengta Danės upės ir Pilies uosto ženklinimo schema.</w:t>
      </w:r>
    </w:p>
    <w:p w:rsidR="00E4476B" w:rsidRPr="00DE7E8C" w:rsidRDefault="00E4476B" w:rsidP="00DE7E8C">
      <w:pPr>
        <w:autoSpaceDE w:val="0"/>
        <w:autoSpaceDN w:val="0"/>
        <w:adjustRightInd w:val="0"/>
        <w:ind w:firstLine="720"/>
        <w:jc w:val="both"/>
      </w:pPr>
      <w:r w:rsidRPr="00DE7E8C">
        <w:t>Buvo tęsiam</w:t>
      </w:r>
      <w:r w:rsidR="002B417D">
        <w:t>os priemiestinių sodų maršrutų „</w:t>
      </w:r>
      <w:r w:rsidRPr="00DE7E8C">
        <w:t xml:space="preserve">Dituva“, </w:t>
      </w:r>
      <w:r w:rsidR="002B417D">
        <w:t>„</w:t>
      </w:r>
      <w:r w:rsidRPr="00DE7E8C">
        <w:t xml:space="preserve">Rasa“, ,,Vaiteliai“, </w:t>
      </w:r>
      <w:r w:rsidR="002B417D">
        <w:t>„</w:t>
      </w:r>
      <w:r w:rsidRPr="00DE7E8C">
        <w:t>Tolupis“ integravimo į viešąjį transportą procedūros.</w:t>
      </w:r>
    </w:p>
    <w:p w:rsidR="00E4476B" w:rsidRPr="00DE7E8C" w:rsidRDefault="00E4476B" w:rsidP="00811310">
      <w:pPr>
        <w:tabs>
          <w:tab w:val="left" w:pos="5070"/>
          <w:tab w:val="left" w:pos="5366"/>
          <w:tab w:val="left" w:pos="6771"/>
          <w:tab w:val="left" w:pos="7363"/>
        </w:tabs>
        <w:ind w:firstLine="709"/>
        <w:jc w:val="both"/>
      </w:pPr>
      <w:r w:rsidRPr="00DE7E8C">
        <w:t>Koordinuotas D</w:t>
      </w:r>
      <w:r w:rsidRPr="00DE7E8C">
        <w:rPr>
          <w:rFonts w:eastAsia="Calibri"/>
        </w:rPr>
        <w:t xml:space="preserve">arnaus judumo metų paminėjimo </w:t>
      </w:r>
      <w:r w:rsidRPr="00DE7E8C">
        <w:t xml:space="preserve">2016 metais </w:t>
      </w:r>
      <w:r w:rsidRPr="00DE7E8C">
        <w:rPr>
          <w:rFonts w:eastAsia="Calibri"/>
        </w:rPr>
        <w:t xml:space="preserve">priemonių </w:t>
      </w:r>
      <w:r w:rsidRPr="00DE7E8C">
        <w:t>plano įgyvendinimas.</w:t>
      </w:r>
    </w:p>
    <w:p w:rsidR="00E4476B" w:rsidRPr="00DE7E8C" w:rsidRDefault="00E4476B" w:rsidP="00DE7E8C">
      <w:pPr>
        <w:ind w:firstLine="720"/>
        <w:jc w:val="both"/>
      </w:pPr>
    </w:p>
    <w:p w:rsidR="001829B1" w:rsidRDefault="001829B1" w:rsidP="00DE7E8C">
      <w:pPr>
        <w:tabs>
          <w:tab w:val="num" w:pos="720"/>
        </w:tabs>
        <w:jc w:val="center"/>
        <w:rPr>
          <w:b/>
        </w:rPr>
      </w:pPr>
    </w:p>
    <w:p w:rsidR="00E4476B" w:rsidRPr="00DE7E8C" w:rsidRDefault="00E4476B" w:rsidP="00DE7E8C">
      <w:pPr>
        <w:tabs>
          <w:tab w:val="num" w:pos="720"/>
        </w:tabs>
        <w:jc w:val="center"/>
        <w:rPr>
          <w:b/>
        </w:rPr>
      </w:pPr>
      <w:r w:rsidRPr="00DE7E8C">
        <w:rPr>
          <w:b/>
        </w:rPr>
        <w:lastRenderedPageBreak/>
        <w:t>Inžinerinių tinklų priežiūra</w:t>
      </w:r>
    </w:p>
    <w:p w:rsidR="00E4476B" w:rsidRPr="00DE7E8C" w:rsidRDefault="00E4476B" w:rsidP="00DE7E8C">
      <w:pPr>
        <w:tabs>
          <w:tab w:val="num" w:pos="720"/>
        </w:tabs>
        <w:jc w:val="center"/>
        <w:rPr>
          <w:b/>
        </w:rPr>
      </w:pPr>
    </w:p>
    <w:p w:rsidR="00E4476B" w:rsidRPr="00DE7E8C" w:rsidRDefault="002B417D" w:rsidP="00DE7E8C">
      <w:pPr>
        <w:ind w:firstLine="720"/>
        <w:jc w:val="both"/>
        <w:rPr>
          <w:b/>
        </w:rPr>
      </w:pPr>
      <w:r>
        <w:t>2016 m. remontuoti</w:t>
      </w:r>
      <w:r w:rsidR="00E4476B" w:rsidRPr="00DE7E8C">
        <w:t xml:space="preserve"> lietaus nuotekų tinklai Liepų gatvės </w:t>
      </w:r>
      <w:r>
        <w:t>ruože</w:t>
      </w:r>
      <w:r w:rsidR="00A63005">
        <w:t xml:space="preserve"> </w:t>
      </w:r>
      <w:r w:rsidR="00E4476B" w:rsidRPr="00DE7E8C">
        <w:t>nuo Herkaus Manto g. iki J.</w:t>
      </w:r>
      <w:r>
        <w:t> </w:t>
      </w:r>
      <w:r w:rsidR="00E4476B" w:rsidRPr="00DE7E8C">
        <w:t>Karoso g.</w:t>
      </w:r>
      <w:r w:rsidR="003F2A22">
        <w:t xml:space="preserve">, </w:t>
      </w:r>
      <w:r w:rsidR="00E4476B" w:rsidRPr="00DE7E8C">
        <w:t>Pušyno g. 23</w:t>
      </w:r>
      <w:r>
        <w:t xml:space="preserve"> </w:t>
      </w:r>
      <w:r w:rsidR="00E4476B" w:rsidRPr="00DE7E8C">
        <w:t>/</w:t>
      </w:r>
      <w:r>
        <w:t xml:space="preserve"> Sportininkų g. 28 kieme,</w:t>
      </w:r>
      <w:r w:rsidR="00E4476B" w:rsidRPr="00DE7E8C">
        <w:t xml:space="preserve"> Kareivinių g. 4 kieme</w:t>
      </w:r>
      <w:r>
        <w:t xml:space="preserve"> ir </w:t>
      </w:r>
      <w:r w:rsidR="00E4476B" w:rsidRPr="00DE7E8C">
        <w:t>mašinų stovėjimo aikštel</w:t>
      </w:r>
      <w:r>
        <w:t>ėje. 2016 m. užregistruotos 294</w:t>
      </w:r>
      <w:r w:rsidR="00E4476B" w:rsidRPr="00DE7E8C">
        <w:t xml:space="preserve"> požeminių tinklų avarijos bei patikrintos po jų likvidavimo</w:t>
      </w:r>
      <w:r w:rsidR="00A63005">
        <w:t xml:space="preserve"> </w:t>
      </w:r>
      <w:r w:rsidR="00E4476B" w:rsidRPr="00DE7E8C">
        <w:t xml:space="preserve">atkuriamos dangos. </w:t>
      </w:r>
    </w:p>
    <w:p w:rsidR="00194F80" w:rsidRDefault="00194F80" w:rsidP="00DE7E8C">
      <w:pPr>
        <w:tabs>
          <w:tab w:val="num" w:pos="720"/>
        </w:tabs>
        <w:jc w:val="center"/>
        <w:rPr>
          <w:b/>
        </w:rPr>
      </w:pPr>
    </w:p>
    <w:p w:rsidR="00E4476B" w:rsidRPr="00DE7E8C" w:rsidRDefault="00E4476B" w:rsidP="00DE7E8C">
      <w:pPr>
        <w:tabs>
          <w:tab w:val="num" w:pos="720"/>
        </w:tabs>
        <w:jc w:val="center"/>
        <w:rPr>
          <w:b/>
        </w:rPr>
      </w:pPr>
      <w:r w:rsidRPr="00DE7E8C">
        <w:rPr>
          <w:b/>
        </w:rPr>
        <w:t>Kapinių priežiūra</w:t>
      </w:r>
    </w:p>
    <w:p w:rsidR="00E4476B" w:rsidRPr="00DE7E8C" w:rsidRDefault="00E4476B" w:rsidP="00DE7E8C">
      <w:pPr>
        <w:tabs>
          <w:tab w:val="num" w:pos="720"/>
        </w:tabs>
        <w:jc w:val="center"/>
        <w:rPr>
          <w:b/>
        </w:rPr>
      </w:pPr>
    </w:p>
    <w:p w:rsidR="00E4476B" w:rsidRPr="00DE7E8C" w:rsidRDefault="00E4476B" w:rsidP="00DE7E8C">
      <w:pPr>
        <w:ind w:firstLine="709"/>
        <w:jc w:val="both"/>
      </w:pPr>
      <w:r w:rsidRPr="00DE7E8C">
        <w:t xml:space="preserve">2016 m. savivaldybė prižiūrėjo apie 86 ha kapinių plotą Joniškės, Lėbartų kapinėse </w:t>
      </w:r>
      <w:r w:rsidR="009F6F39">
        <w:t>ir</w:t>
      </w:r>
      <w:r w:rsidRPr="00DE7E8C">
        <w:t xml:space="preserve"> 16</w:t>
      </w:r>
      <w:r w:rsidRPr="00DE7E8C">
        <w:noBreakHyphen/>
        <w:t xml:space="preserve">oje senųjų kapinaičių. </w:t>
      </w:r>
    </w:p>
    <w:p w:rsidR="00E4476B" w:rsidRPr="00DE7E8C" w:rsidRDefault="00E4476B" w:rsidP="00DE7E8C">
      <w:pPr>
        <w:ind w:firstLine="709"/>
        <w:jc w:val="both"/>
      </w:pPr>
      <w:r w:rsidRPr="00DE7E8C">
        <w:t>2016 metais išduot</w:t>
      </w:r>
      <w:r w:rsidR="00057E72">
        <w:t>i</w:t>
      </w:r>
      <w:r w:rsidRPr="00DE7E8C">
        <w:t xml:space="preserve"> 1</w:t>
      </w:r>
      <w:r w:rsidR="00436D9C">
        <w:t> </w:t>
      </w:r>
      <w:r w:rsidRPr="00DE7E8C">
        <w:t>853 leidimai laidoti žmogaus palaikus, organizuotas 27 žmonių palaikų palaidojimas valstybės ir savivaldybės biudžeto lėšomis. Organizuotas 292 mirusių (žuvusių) žmonių palaikų pervežimas iš įvykio vietų pagal teisėsaugos institucijų raštiškus pranešimus ir šių žmonių palaikų laikymas (saugojimas), kol atsiims artimieji arba bus duotas leidimas laidoti.</w:t>
      </w:r>
    </w:p>
    <w:p w:rsidR="00E4476B" w:rsidRPr="00DE7E8C" w:rsidRDefault="00E4476B" w:rsidP="00DE7E8C">
      <w:pPr>
        <w:tabs>
          <w:tab w:val="num" w:pos="720"/>
        </w:tabs>
        <w:ind w:firstLine="709"/>
        <w:jc w:val="both"/>
      </w:pPr>
      <w:r w:rsidRPr="00DE7E8C">
        <w:t>Joniškės kapinėse suremontuoti kapinių vartai, varteliai, sutvarkytos vartų plytų konstrukcijos. Įrengtas įvažiavimo užtvaras. Įrengtas lietaus nuotekų surinkimo latakas su surinkimo šulin</w:t>
      </w:r>
      <w:r w:rsidR="007057E8">
        <w:t>ėli</w:t>
      </w:r>
      <w:r w:rsidRPr="00DE7E8C">
        <w:t xml:space="preserve">ais ir </w:t>
      </w:r>
      <w:r w:rsidR="00057E72">
        <w:t>pri</w:t>
      </w:r>
      <w:r w:rsidRPr="00DE7E8C">
        <w:t xml:space="preserve">jungtas </w:t>
      </w:r>
      <w:r w:rsidR="00057E72">
        <w:t>prie</w:t>
      </w:r>
      <w:r w:rsidRPr="00DE7E8C">
        <w:t xml:space="preserve"> sistem</w:t>
      </w:r>
      <w:r w:rsidR="00057E72">
        <w:t>os</w:t>
      </w:r>
      <w:r w:rsidRPr="00DE7E8C">
        <w:t xml:space="preserve">. Organizuoti 6 vandens kolonėlių atstatymo darbai. </w:t>
      </w:r>
    </w:p>
    <w:p w:rsidR="00E4476B" w:rsidRPr="00DE7E8C" w:rsidRDefault="00E4476B" w:rsidP="00DE7E8C">
      <w:pPr>
        <w:ind w:firstLine="709"/>
        <w:jc w:val="both"/>
        <w:rPr>
          <w:rFonts w:eastAsiaTheme="minorHAnsi"/>
        </w:rPr>
      </w:pPr>
      <w:r w:rsidRPr="00DE7E8C">
        <w:rPr>
          <w:rFonts w:eastAsiaTheme="minorHAnsi"/>
        </w:rPr>
        <w:t xml:space="preserve">Lėbartų kapinėse remontuoti vandentiekio tinklai, įrengta viena papildoma vandens kolonėlė, įrengtas įvažiavimo užtvaras. </w:t>
      </w:r>
    </w:p>
    <w:p w:rsidR="00E4476B" w:rsidRPr="00DE7E8C" w:rsidRDefault="00E4476B" w:rsidP="00DE7E8C">
      <w:pPr>
        <w:ind w:firstLine="709"/>
        <w:jc w:val="both"/>
      </w:pPr>
      <w:r w:rsidRPr="00DE7E8C">
        <w:t>Buvo nuolat prižiūrimos ir parengiamos šventiniams renginiams</w:t>
      </w:r>
      <w:r w:rsidR="00057E72">
        <w:t xml:space="preserve"> kapavietės</w:t>
      </w:r>
      <w:r w:rsidRPr="00DE7E8C">
        <w:t>: Lėbartų kapinėse –</w:t>
      </w:r>
      <w:r w:rsidR="00057E72">
        <w:t xml:space="preserve"> </w:t>
      </w:r>
      <w:r w:rsidRPr="00DE7E8C">
        <w:t xml:space="preserve">signataro Alfonso Žalio kapavietė, Kopgalio kapinėse – Liudviko Stulpino ir Jono Žiliaus-Jonilos kapavietės, Senosiose kapinėse Skulptūrų parko teritorijoje – Lietuvos karių kapas, Vynerio ir Gerlacho kapavietės. </w:t>
      </w:r>
    </w:p>
    <w:p w:rsidR="00E4476B" w:rsidRPr="00DE7E8C" w:rsidRDefault="00E4476B" w:rsidP="00DE7E8C">
      <w:pPr>
        <w:tabs>
          <w:tab w:val="num" w:pos="720"/>
        </w:tabs>
        <w:jc w:val="both"/>
        <w:rPr>
          <w:b/>
        </w:rPr>
      </w:pPr>
    </w:p>
    <w:p w:rsidR="00E4476B" w:rsidRPr="00DE7E8C" w:rsidRDefault="00E4476B" w:rsidP="00DE7E8C">
      <w:pPr>
        <w:jc w:val="center"/>
        <w:rPr>
          <w:b/>
        </w:rPr>
      </w:pPr>
      <w:r w:rsidRPr="00DE7E8C">
        <w:rPr>
          <w:b/>
        </w:rPr>
        <w:t>Būsto priežiūra</w:t>
      </w:r>
    </w:p>
    <w:p w:rsidR="00E4476B" w:rsidRPr="00DE7E8C" w:rsidRDefault="00E4476B" w:rsidP="00DE7E8C">
      <w:pPr>
        <w:jc w:val="center"/>
        <w:rPr>
          <w:b/>
        </w:rPr>
      </w:pPr>
    </w:p>
    <w:p w:rsidR="00E4476B" w:rsidRPr="00DE7E8C" w:rsidRDefault="00E4476B" w:rsidP="00811310">
      <w:pPr>
        <w:ind w:firstLine="709"/>
        <w:jc w:val="both"/>
        <w:rPr>
          <w:lang w:eastAsia="x-none"/>
        </w:rPr>
      </w:pPr>
      <w:r w:rsidRPr="00DE7E8C">
        <w:rPr>
          <w:lang w:eastAsia="x-none"/>
        </w:rPr>
        <w:t>2016 m., vykdant tęstinę daugiabučių namų atnaujinimo (modernizavimo) p</w:t>
      </w:r>
      <w:r w:rsidR="00811310">
        <w:rPr>
          <w:lang w:eastAsia="x-none"/>
        </w:rPr>
        <w:t>rogramą</w:t>
      </w:r>
      <w:r w:rsidR="00F10310">
        <w:rPr>
          <w:lang w:eastAsia="x-none"/>
        </w:rPr>
        <w:t>,</w:t>
      </w:r>
      <w:r w:rsidR="00811310">
        <w:rPr>
          <w:lang w:eastAsia="x-none"/>
        </w:rPr>
        <w:t xml:space="preserve"> iš 73</w:t>
      </w:r>
      <w:r w:rsidR="006E2170">
        <w:rPr>
          <w:lang w:eastAsia="x-none"/>
        </w:rPr>
        <w:t> </w:t>
      </w:r>
      <w:r w:rsidR="00811310">
        <w:rPr>
          <w:lang w:eastAsia="x-none"/>
        </w:rPr>
        <w:t xml:space="preserve">namų, pateikusių </w:t>
      </w:r>
      <w:r w:rsidRPr="00DE7E8C">
        <w:rPr>
          <w:lang w:eastAsia="x-none"/>
        </w:rPr>
        <w:t xml:space="preserve">paraiškas atnaujinimui (modernizavimui), buvo atrinkta 19 namų, kurie dalyvaus atnaujinimo (modernizavimo) programoje (pagal </w:t>
      </w:r>
      <w:r w:rsidR="00C935AE">
        <w:rPr>
          <w:lang w:eastAsia="x-none"/>
        </w:rPr>
        <w:t xml:space="preserve">Lietuvos Respublikos </w:t>
      </w:r>
      <w:r w:rsidR="006E2170">
        <w:rPr>
          <w:lang w:eastAsia="x-none"/>
        </w:rPr>
        <w:t>a</w:t>
      </w:r>
      <w:r w:rsidRPr="00DE7E8C">
        <w:rPr>
          <w:lang w:eastAsia="x-none"/>
        </w:rPr>
        <w:t>plinkos ministerijos paskelbtą kvietimą teikti paraiškas nam</w:t>
      </w:r>
      <w:r w:rsidR="00F10310">
        <w:rPr>
          <w:lang w:eastAsia="x-none"/>
        </w:rPr>
        <w:t>ams</w:t>
      </w:r>
      <w:r w:rsidRPr="00DE7E8C">
        <w:rPr>
          <w:lang w:eastAsia="x-none"/>
        </w:rPr>
        <w:t xml:space="preserve"> atnaujin</w:t>
      </w:r>
      <w:r w:rsidR="00F10310">
        <w:rPr>
          <w:lang w:eastAsia="x-none"/>
        </w:rPr>
        <w:t>t</w:t>
      </w:r>
      <w:r w:rsidRPr="00DE7E8C">
        <w:rPr>
          <w:lang w:eastAsia="x-none"/>
        </w:rPr>
        <w:t>i Klaipėdos miestui nustatyta kvota – 19 daugiabučių). 15 daugiabučių namų buvo pradėti atnaujinimo (modernizavimo) darbai, 6</w:t>
      </w:r>
      <w:r w:rsidR="00C935AE">
        <w:rPr>
          <w:lang w:eastAsia="x-none"/>
        </w:rPr>
        <w:t> </w:t>
      </w:r>
      <w:r w:rsidRPr="00DE7E8C">
        <w:rPr>
          <w:lang w:eastAsia="x-none"/>
        </w:rPr>
        <w:t xml:space="preserve">namų modernizavimo darbai buvo užbaigti. Organizuoti susirinkimai 5 tikslinėje teritorijoje esančiuose daugiabučiuose </w:t>
      </w:r>
      <w:r w:rsidR="002D3963">
        <w:rPr>
          <w:lang w:eastAsia="x-none"/>
        </w:rPr>
        <w:t xml:space="preserve">namuose </w:t>
      </w:r>
      <w:r w:rsidRPr="00DE7E8C">
        <w:rPr>
          <w:lang w:eastAsia="x-none"/>
        </w:rPr>
        <w:t>dėl pritarimo dalyvauti atnaujinimo (modernizavimo) programoje.</w:t>
      </w:r>
    </w:p>
    <w:p w:rsidR="00E4476B" w:rsidRPr="00DE7E8C" w:rsidRDefault="00E4476B" w:rsidP="00DE7E8C">
      <w:pPr>
        <w:ind w:firstLine="709"/>
        <w:jc w:val="both"/>
      </w:pPr>
      <w:r w:rsidRPr="00DE7E8C">
        <w:t xml:space="preserve">Miesto piliečiai buvo </w:t>
      </w:r>
      <w:r w:rsidR="008D5045" w:rsidRPr="00DE7E8C">
        <w:t xml:space="preserve">nuolat </w:t>
      </w:r>
      <w:r w:rsidRPr="00DE7E8C">
        <w:t>konsultuojami įvairiais klausimais. Daugiausia dominavo klausimai, susiję su daugiabučių namų savininkų bendrijos (DNSB) įkūrimu ir jos valdymo organų veikla bei dėl administratorių veiklos, organizuojant bendrojo naudojimo objektų remonto darbus ir mokesčių už juos paskirstymą. Iš rašytinių</w:t>
      </w:r>
      <w:r w:rsidR="00A63005">
        <w:t xml:space="preserve"> </w:t>
      </w:r>
      <w:r w:rsidRPr="00DE7E8C">
        <w:t>skundų daugiausia nusiskundimų nagrinėta</w:t>
      </w:r>
      <w:r w:rsidR="00A63005">
        <w:t xml:space="preserve"> </w:t>
      </w:r>
      <w:r w:rsidRPr="00DE7E8C">
        <w:t xml:space="preserve">dėl galimai netinkamos bendrijų valdymo organų veiklos, mokesčių skaičiavimo teisingumo, namų bendrojo naudojimo objektų netinkamo administravimo, administratorių prašomos </w:t>
      </w:r>
      <w:r w:rsidR="008D5045">
        <w:t>informacijos nesuteikimo bei jų</w:t>
      </w:r>
      <w:r w:rsidRPr="00DE7E8C">
        <w:t xml:space="preserve"> netinkamų funkcijų vykdymo. Atsižvelgiant į daugiabučių namų butų ir kitų patalpų savininkų skundus dėl bendrojo naudojimo administratorių vykdomos veiklos (gauta 250 skundų), buvo atlikt</w:t>
      </w:r>
      <w:r w:rsidR="008D5045">
        <w:t>a</w:t>
      </w:r>
      <w:r w:rsidRPr="00DE7E8C">
        <w:t xml:space="preserve"> 13 planinių ir 6 neeiliniai administratorių veiklos patikrinimai. </w:t>
      </w:r>
      <w:r w:rsidR="008D5045">
        <w:t>Už nustatytus pažeidimus vienai</w:t>
      </w:r>
      <w:r w:rsidRPr="00DE7E8C">
        <w:t xml:space="preserve"> bendrojo naudojimo objektus administruojančiai įmonei surašytas administracinių teis</w:t>
      </w:r>
      <w:r w:rsidR="008D5045">
        <w:t>ės</w:t>
      </w:r>
      <w:r w:rsidRPr="00DE7E8C">
        <w:t xml:space="preserve"> pažeidimų protokolas ir pritaikyta poveikio pr</w:t>
      </w:r>
      <w:r w:rsidR="008D5045">
        <w:t xml:space="preserve">iemonė. </w:t>
      </w:r>
      <w:r w:rsidRPr="00DE7E8C">
        <w:t>Visus metus nuosekliai buvo vykdoma DNSB valdymo organų veikos priežiūra ir kontrolė: atlikta 11 kompleksinių planinių valdytojų patikrinimų ir 5 neplanuoti kompleksiniai patikrinimai. Trys planuoti kompleksiniai patikrinimai neįvyko, nes valdytojas nepateikė tikrin</w:t>
      </w:r>
      <w:r w:rsidR="009A5BA0">
        <w:t>t</w:t>
      </w:r>
      <w:r w:rsidRPr="00DE7E8C">
        <w:t>i prašomų dokumentų, todėl jiems buvo surašyti administracinių teisės pažeidimų protokolai ir pritaikyta poveikio priemonė – piniginės baudos. Parengta ir</w:t>
      </w:r>
      <w:r w:rsidR="001D643F">
        <w:t xml:space="preserve"> savivaldybės interneto svetainėje</w:t>
      </w:r>
      <w:r w:rsidRPr="00DE7E8C">
        <w:t xml:space="preserve"> www.klaipeda.lt </w:t>
      </w:r>
      <w:r w:rsidR="008D5045">
        <w:t>paskelbta</w:t>
      </w:r>
      <w:r w:rsidRPr="00DE7E8C">
        <w:t xml:space="preserve"> </w:t>
      </w:r>
      <w:r w:rsidRPr="00DE7E8C">
        <w:lastRenderedPageBreak/>
        <w:t xml:space="preserve">informacija: Klaipėdos miesto daugiabučių gyvenamųjų namų butų ir kitų patalpų savininkų bendrijų sąrašas ir daugiabučių, kurie yra sudarę jungtinės veiklos sutartį, sąrašas. </w:t>
      </w:r>
    </w:p>
    <w:p w:rsidR="00E4476B" w:rsidRDefault="00E4476B" w:rsidP="00811310">
      <w:pPr>
        <w:tabs>
          <w:tab w:val="num" w:pos="720"/>
        </w:tabs>
        <w:ind w:firstLine="709"/>
        <w:jc w:val="both"/>
      </w:pPr>
      <w:r w:rsidRPr="00DE7E8C">
        <w:t>2016 metais pagal Klaipėdos miesto daugiab</w:t>
      </w:r>
      <w:r w:rsidR="008D5045">
        <w:t>učių namų kiemų infrastruktūros</w:t>
      </w:r>
      <w:r w:rsidRPr="00DE7E8C">
        <w:t xml:space="preserve"> gerinimo 2016–2018 metų programai įgyvendinti priemonių planą buvo tvarkomi želdiniai gyvenamųjų namų kiemų teritorijose. Taip pat dešimčiai valdų parengta 13 daugiabučių namų apšvietimo įrengimo</w:t>
      </w:r>
      <w:r w:rsidR="008D5045">
        <w:t xml:space="preserve"> ar </w:t>
      </w:r>
      <w:r w:rsidRPr="00DE7E8C">
        <w:t>atnaujinimo pr</w:t>
      </w:r>
      <w:r w:rsidR="008D5045">
        <w:t>ojektų, kurie bus įgyvendinami 2017 m.</w:t>
      </w:r>
    </w:p>
    <w:p w:rsidR="00E4476B" w:rsidRPr="00DE7E8C" w:rsidRDefault="00E4476B" w:rsidP="00DE7E8C">
      <w:pPr>
        <w:jc w:val="both"/>
        <w:rPr>
          <w:b/>
        </w:rPr>
      </w:pPr>
    </w:p>
    <w:p w:rsidR="00E4476B" w:rsidRPr="00DE7E8C" w:rsidRDefault="00E4476B" w:rsidP="00DE7E8C">
      <w:pPr>
        <w:jc w:val="center"/>
        <w:rPr>
          <w:b/>
        </w:rPr>
      </w:pPr>
      <w:r w:rsidRPr="00DE7E8C">
        <w:rPr>
          <w:b/>
        </w:rPr>
        <w:t>Socialinės infrastruktūros priežiūra</w:t>
      </w:r>
    </w:p>
    <w:p w:rsidR="00E4476B" w:rsidRPr="00DE7E8C" w:rsidRDefault="00E4476B" w:rsidP="00DE7E8C">
      <w:pPr>
        <w:jc w:val="center"/>
        <w:rPr>
          <w:b/>
        </w:rPr>
      </w:pPr>
    </w:p>
    <w:p w:rsidR="00E4476B" w:rsidRPr="00DE7E8C" w:rsidRDefault="00E4476B" w:rsidP="00DE7E8C">
      <w:pPr>
        <w:ind w:firstLine="709"/>
        <w:jc w:val="both"/>
      </w:pPr>
      <w:r w:rsidRPr="00DE7E8C">
        <w:t>2016 m. atlikti šie stambesni savivaldybės biudžetinių įstaigų infrastruktūros einamojo remonto darbai: Klaipėdos centrinio stadiono Sportininkų g. 46 bėgimo takų dangos pakeitimas ir lengvosios atletikos sektorių atnaujinimas; kapitalinis remontas patalpų pritaikymui BĮ Klaipėdos miesto šeimos ir vaiko g</w:t>
      </w:r>
      <w:r w:rsidR="00650347">
        <w:t>erovės centro veiklai patalpose</w:t>
      </w:r>
      <w:r w:rsidRPr="00DE7E8C">
        <w:t xml:space="preserve"> Debreceno g. 48; l</w:t>
      </w:r>
      <w:r w:rsidR="00650347">
        <w:t>opšelių-</w:t>
      </w:r>
      <w:r w:rsidRPr="00DE7E8C">
        <w:t>d</w:t>
      </w:r>
      <w:r w:rsidR="00650347">
        <w:t>arželių</w:t>
      </w:r>
      <w:r w:rsidRPr="00DE7E8C">
        <w:t xml:space="preserve"> „Pingvinukas“, „Želmenėlis“ ir „Papartėlis“ teritorijų aptvėrimas; </w:t>
      </w:r>
      <w:r w:rsidR="00650347" w:rsidRPr="00DE7E8C">
        <w:t>l</w:t>
      </w:r>
      <w:r w:rsidR="00650347">
        <w:t>opšelių-</w:t>
      </w:r>
      <w:r w:rsidR="00650347" w:rsidRPr="00DE7E8C">
        <w:t>d</w:t>
      </w:r>
      <w:r w:rsidR="00650347">
        <w:t>arželių</w:t>
      </w:r>
      <w:r w:rsidR="00650347" w:rsidRPr="00DE7E8C">
        <w:t xml:space="preserve"> </w:t>
      </w:r>
      <w:r w:rsidRPr="00DE7E8C">
        <w:t>„Traukinukas“, „Bitutė“ ir „Gintarėlis“ pastatų asbestinio stogo dangos pakeitimas; „Saulėtekio“ pagrindinės mokyklos sporto salės ir laiptinių langų bei durų pakeitimas; būsto pritaikymo neįgaliesiems programos įgyvendinimas.</w:t>
      </w:r>
    </w:p>
    <w:p w:rsidR="00E4476B" w:rsidRPr="00DE7E8C" w:rsidRDefault="00811310" w:rsidP="00811310">
      <w:pPr>
        <w:ind w:firstLine="709"/>
        <w:jc w:val="both"/>
        <w:rPr>
          <w:lang w:eastAsia="x-none"/>
        </w:rPr>
      </w:pPr>
      <w:r>
        <w:rPr>
          <w:lang w:eastAsia="x-none"/>
        </w:rPr>
        <w:t>Organizuotas lopšelio-</w:t>
      </w:r>
      <w:r w:rsidR="00E4476B" w:rsidRPr="00DE7E8C">
        <w:rPr>
          <w:lang w:eastAsia="x-none"/>
        </w:rPr>
        <w:t>d</w:t>
      </w:r>
      <w:r>
        <w:rPr>
          <w:lang w:eastAsia="x-none"/>
        </w:rPr>
        <w:t>arželio</w:t>
      </w:r>
      <w:r w:rsidR="00E4476B" w:rsidRPr="00DE7E8C">
        <w:rPr>
          <w:lang w:eastAsia="x-none"/>
        </w:rPr>
        <w:t xml:space="preserve"> „Klevelis“ pastato modernizavimo investicijų projekto rengimas (projektas bus teikiamas VšĮ Būsto energijos taupymo agentūrai). Parengtos paraiškos įrengti fotovoltines elektrines </w:t>
      </w:r>
      <w:r w:rsidR="00366026">
        <w:rPr>
          <w:lang w:eastAsia="x-none"/>
        </w:rPr>
        <w:t>ikimokyklinių įstaigų</w:t>
      </w:r>
      <w:r w:rsidR="00366026" w:rsidRPr="00DE7E8C">
        <w:rPr>
          <w:lang w:eastAsia="x-none"/>
        </w:rPr>
        <w:t xml:space="preserve"> </w:t>
      </w:r>
      <w:r w:rsidR="00366026">
        <w:rPr>
          <w:lang w:eastAsia="x-none"/>
        </w:rPr>
        <w:t>„Versmė</w:t>
      </w:r>
      <w:r w:rsidR="00E4476B" w:rsidRPr="00DE7E8C">
        <w:rPr>
          <w:lang w:eastAsia="x-none"/>
        </w:rPr>
        <w:t>“, „Aitvarėli</w:t>
      </w:r>
      <w:r w:rsidR="00366026">
        <w:rPr>
          <w:lang w:eastAsia="x-none"/>
        </w:rPr>
        <w:t>s</w:t>
      </w:r>
      <w:r w:rsidR="00E4476B" w:rsidRPr="00DE7E8C">
        <w:rPr>
          <w:lang w:eastAsia="x-none"/>
        </w:rPr>
        <w:t>“, „Ą</w:t>
      </w:r>
      <w:r>
        <w:rPr>
          <w:lang w:eastAsia="x-none"/>
        </w:rPr>
        <w:t>žuoliuk</w:t>
      </w:r>
      <w:r w:rsidR="00366026">
        <w:rPr>
          <w:lang w:eastAsia="x-none"/>
        </w:rPr>
        <w:t>as</w:t>
      </w:r>
      <w:r>
        <w:rPr>
          <w:lang w:eastAsia="x-none"/>
        </w:rPr>
        <w:t xml:space="preserve">“ </w:t>
      </w:r>
      <w:r w:rsidR="00E4476B" w:rsidRPr="00DE7E8C">
        <w:rPr>
          <w:lang w:eastAsia="x-none"/>
        </w:rPr>
        <w:t>ir „Verdenės“ progimnazijos pastatuose.</w:t>
      </w:r>
    </w:p>
    <w:p w:rsidR="00E4476B" w:rsidRPr="00DE7E8C" w:rsidRDefault="00E4476B" w:rsidP="00DE7E8C">
      <w:pPr>
        <w:jc w:val="both"/>
      </w:pPr>
    </w:p>
    <w:p w:rsidR="00E4476B" w:rsidRPr="00DE7E8C" w:rsidRDefault="00E4476B" w:rsidP="00DE7E8C">
      <w:pPr>
        <w:jc w:val="center"/>
        <w:rPr>
          <w:b/>
          <w:bCs/>
        </w:rPr>
      </w:pPr>
      <w:r w:rsidRPr="00DE7E8C">
        <w:rPr>
          <w:b/>
          <w:bCs/>
        </w:rPr>
        <w:t>Civilinės saugos valstybinių funkcijų vykdymas</w:t>
      </w:r>
    </w:p>
    <w:p w:rsidR="00E4476B" w:rsidRPr="00DE7E8C" w:rsidRDefault="00E4476B" w:rsidP="00DE7E8C">
      <w:pPr>
        <w:jc w:val="center"/>
        <w:rPr>
          <w:b/>
          <w:bCs/>
        </w:rPr>
      </w:pPr>
    </w:p>
    <w:p w:rsidR="00E4476B" w:rsidRPr="00DE7E8C" w:rsidRDefault="00E4476B" w:rsidP="00811310">
      <w:pPr>
        <w:ind w:firstLine="709"/>
        <w:jc w:val="both"/>
      </w:pPr>
      <w:r w:rsidRPr="00DE7E8C">
        <w:t>2016 m. Klaipėdoje buvo užfiksuota 13 ekstremaliųjų įvykių: 10 kartų rast</w:t>
      </w:r>
      <w:r w:rsidR="007F4D7A">
        <w:t>a</w:t>
      </w:r>
      <w:r w:rsidRPr="00DE7E8C">
        <w:t xml:space="preserve"> sprogmen</w:t>
      </w:r>
      <w:r w:rsidR="007F4D7A">
        <w:t>ų ir</w:t>
      </w:r>
      <w:r w:rsidRPr="00DE7E8C">
        <w:t xml:space="preserve"> gauti </w:t>
      </w:r>
      <w:r w:rsidR="007F4D7A">
        <w:t xml:space="preserve">3 </w:t>
      </w:r>
      <w:r w:rsidRPr="00DE7E8C">
        <w:t>melagingi pranešimai apie padėtus sprogmenis. Ekstremaliųjų situacijų ir padarinių nebuvo. Užfiksuota nauja sprogmenimis užteršta teritorija Smiltynėje, prie Jūrų muziejaus.</w:t>
      </w:r>
    </w:p>
    <w:p w:rsidR="00E4476B" w:rsidRPr="00DE7E8C" w:rsidRDefault="00E4476B" w:rsidP="00811310">
      <w:pPr>
        <w:ind w:firstLine="709"/>
        <w:jc w:val="both"/>
      </w:pPr>
      <w:r w:rsidRPr="00DE7E8C">
        <w:t>2016 m., vertinant ūkio subjektų civilinės saugos būklę, buvo tikrinami viešbučiai, prekybos centrai,</w:t>
      </w:r>
      <w:r w:rsidR="00A63005">
        <w:t xml:space="preserve"> </w:t>
      </w:r>
      <w:r w:rsidRPr="00DE7E8C">
        <w:t>mokymo įstaigos. Atlikti 58 ūkio subjektų planiniai patikrinimai ir 14 neplaninių. Nemažai ūkio subjektų nevykdė jokio pasirengimo civilinės saugos klausimais, todėl buvo suteiktos konsultacijos ir po nustatyto</w:t>
      </w:r>
      <w:r w:rsidR="00E331FB">
        <w:t xml:space="preserve"> termino atlikti pakartotiniai,</w:t>
      </w:r>
      <w:r w:rsidRPr="00DE7E8C">
        <w:t xml:space="preserve"> neplaniniai patikrinimai. </w:t>
      </w:r>
    </w:p>
    <w:p w:rsidR="00E4476B" w:rsidRPr="00DE7E8C" w:rsidRDefault="00E4476B" w:rsidP="00811310">
      <w:pPr>
        <w:suppressAutoHyphens/>
        <w:ind w:firstLine="709"/>
        <w:jc w:val="both"/>
        <w:textAlignment w:val="center"/>
      </w:pPr>
      <w:r w:rsidRPr="00DE7E8C">
        <w:t xml:space="preserve">Įvyko 3 planiniai ir 2 neplaniniai </w:t>
      </w:r>
      <w:r w:rsidR="00E331FB">
        <w:t>E</w:t>
      </w:r>
      <w:r w:rsidRPr="00DE7E8C">
        <w:t>kstremalių</w:t>
      </w:r>
      <w:r w:rsidR="00E331FB">
        <w:t>jų</w:t>
      </w:r>
      <w:r w:rsidRPr="00DE7E8C">
        <w:t xml:space="preserve"> situacijų komisijos posėdžiai. </w:t>
      </w:r>
      <w:r w:rsidR="00E331FB">
        <w:t>3</w:t>
      </w:r>
      <w:r w:rsidRPr="00DE7E8C">
        <w:t xml:space="preserve"> planiniai </w:t>
      </w:r>
      <w:r w:rsidR="00E331FB">
        <w:t>E</w:t>
      </w:r>
      <w:r w:rsidRPr="00DE7E8C">
        <w:t>kstremalių</w:t>
      </w:r>
      <w:r w:rsidR="00E331FB">
        <w:t>jų</w:t>
      </w:r>
      <w:r w:rsidRPr="00DE7E8C">
        <w:t xml:space="preserve"> situacijų komisijos posėdžiai įvyko prevenciniais klausimais, o </w:t>
      </w:r>
      <w:r w:rsidR="00E331FB">
        <w:t>2</w:t>
      </w:r>
      <w:r w:rsidRPr="00DE7E8C">
        <w:t xml:space="preserve"> neplaniniai posėdžiai įvyko dėl ekstremaliojo įvykio ir dėl pasirengimo p</w:t>
      </w:r>
      <w:r w:rsidR="00FF5BC2">
        <w:t>ratyboms „Žaibo kirtis 2016“.</w:t>
      </w:r>
    </w:p>
    <w:p w:rsidR="00E4476B" w:rsidRPr="00DE7E8C" w:rsidRDefault="00E4476B" w:rsidP="00811310">
      <w:pPr>
        <w:suppressAutoHyphens/>
        <w:ind w:firstLine="709"/>
        <w:jc w:val="both"/>
        <w:textAlignment w:val="center"/>
      </w:pPr>
      <w:r w:rsidRPr="00DE7E8C">
        <w:t xml:space="preserve">2016 m. įvyko dvejos civilinės saugos pratybos – kompleksinės ir stalo. Kompleksinės pratybos vyko kariuomenės organizuojamų pratybų „Žaibo kirtis 2016“ metu. Pratybų tema </w:t>
      </w:r>
      <w:r w:rsidR="00E331FB">
        <w:t>–</w:t>
      </w:r>
      <w:r w:rsidRPr="00DE7E8C">
        <w:t xml:space="preserve">„Masinės riaušės savivaldybėje“. Šių pratybų metu buvo aktyvuotas vienas savivaldybės kolektyvinės saugos statinys. Stalo pratybų tema </w:t>
      </w:r>
      <w:r w:rsidR="00E331FB">
        <w:t xml:space="preserve">– </w:t>
      </w:r>
      <w:r w:rsidRPr="00DE7E8C">
        <w:t xml:space="preserve">„Savivaldybės ekstremaliųjų situacijų operacijų centro veiksmai į </w:t>
      </w:r>
      <w:r w:rsidR="00E331FB">
        <w:t>Klaipėdą</w:t>
      </w:r>
      <w:r w:rsidRPr="00DE7E8C">
        <w:t xml:space="preserve"> atvykus didelei grupei nelegalių migrantų“. Šios pratybos buvo inicijuotos Valstybės sienos apsaugos tarnybos. </w:t>
      </w:r>
    </w:p>
    <w:p w:rsidR="00E4476B" w:rsidRPr="00DE7E8C" w:rsidRDefault="00E4476B" w:rsidP="00811310">
      <w:pPr>
        <w:ind w:firstLine="709"/>
        <w:jc w:val="both"/>
      </w:pPr>
      <w:r w:rsidRPr="00DE7E8C">
        <w:t xml:space="preserve">Vykdant gyventojų švietimą civilinės saugos tema, buvo organizuota viktorina „Aš žinau, kaip būti saugiam ir padėti kitam – 2016!“, bendradarbiaujant su Klaipėdos apskrities </w:t>
      </w:r>
      <w:r w:rsidR="00E331FB">
        <w:t>p</w:t>
      </w:r>
      <w:r w:rsidRPr="00DE7E8C">
        <w:t>riešgaisrine gelbėjimo valdyba. Sukurti 5 vaizdo įrašai „Apsižvalgyk, ar matai grėsmes!“ ir pa</w:t>
      </w:r>
      <w:r w:rsidR="00E331FB">
        <w:t xml:space="preserve">skelbti </w:t>
      </w:r>
      <w:r w:rsidRPr="00DE7E8C">
        <w:t>savivaldybės internet</w:t>
      </w:r>
      <w:r w:rsidR="00E331FB">
        <w:t>o svetainėje</w:t>
      </w:r>
      <w:r w:rsidRPr="00DE7E8C">
        <w:t xml:space="preserve"> bei </w:t>
      </w:r>
      <w:r w:rsidR="00F07CCD">
        <w:t>interneto svetainėje „</w:t>
      </w:r>
      <w:r w:rsidRPr="00F07CCD">
        <w:t>YouTube</w:t>
      </w:r>
      <w:r w:rsidR="00F07CCD">
        <w:t>“</w:t>
      </w:r>
      <w:r w:rsidRPr="00DE7E8C">
        <w:t xml:space="preserve">. Organizuoti civilinės saugos ir darbų saugos mokymai </w:t>
      </w:r>
      <w:r w:rsidRPr="00DE7E8C">
        <w:rPr>
          <w:bCs/>
          <w:shd w:val="clear" w:color="auto" w:fill="FFFFFF"/>
        </w:rPr>
        <w:t>burlaivių parado</w:t>
      </w:r>
      <w:r w:rsidRPr="00DE7E8C">
        <w:t xml:space="preserve"> savanoriams, bendradarbiaujant su BĮ Klaipėdos visuomenės sveik</w:t>
      </w:r>
      <w:r w:rsidR="00437156">
        <w:t>atos biuru. Organizuota akcija</w:t>
      </w:r>
      <w:r w:rsidRPr="00DE7E8C">
        <w:t xml:space="preserve"> Melnragėje „Mokykimės saugiai elgtis vandenyje“, bendradarbiaujant su</w:t>
      </w:r>
      <w:r w:rsidR="00A63005">
        <w:t xml:space="preserve"> </w:t>
      </w:r>
      <w:r w:rsidRPr="00DE7E8C">
        <w:t>BĮ „Klaipėdos paplūdimiai“ gelbėtojais. Vykdyta akcija Jūros šventės metu „Aktyvuokime korinį transliavimą mobiliuosiuose telefonuose“, bendradarbiaujant su Kla</w:t>
      </w:r>
      <w:r w:rsidR="00437156">
        <w:t>ipėdos apskrities priešgaisrinė</w:t>
      </w:r>
      <w:r w:rsidRPr="00DE7E8C">
        <w:t xml:space="preserve"> gelbėjimo valdyba.</w:t>
      </w:r>
    </w:p>
    <w:p w:rsidR="00E4476B" w:rsidRPr="00DE7E8C" w:rsidRDefault="00E4476B" w:rsidP="00811310">
      <w:pPr>
        <w:suppressAutoHyphens/>
        <w:ind w:firstLine="709"/>
        <w:jc w:val="both"/>
        <w:textAlignment w:val="center"/>
      </w:pPr>
    </w:p>
    <w:p w:rsidR="00D57F27" w:rsidRPr="004B0AC0" w:rsidRDefault="00E4476B" w:rsidP="00DE7E8C">
      <w:pPr>
        <w:jc w:val="center"/>
      </w:pPr>
      <w:r w:rsidRPr="004B0AC0">
        <w:t>__________________________</w:t>
      </w:r>
    </w:p>
    <w:sectPr w:rsidR="00D57F27" w:rsidRPr="004B0AC0" w:rsidSect="00D57F27">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FB" w:rsidRDefault="004F6CFB" w:rsidP="00D57F27">
      <w:r>
        <w:separator/>
      </w:r>
    </w:p>
  </w:endnote>
  <w:endnote w:type="continuationSeparator" w:id="0">
    <w:p w:rsidR="004F6CFB" w:rsidRDefault="004F6CF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FB" w:rsidRDefault="004F6CFB" w:rsidP="00D57F27">
      <w:r>
        <w:separator/>
      </w:r>
    </w:p>
  </w:footnote>
  <w:footnote w:type="continuationSeparator" w:id="0">
    <w:p w:rsidR="004F6CFB" w:rsidRDefault="004F6CF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AB1150" w:rsidRDefault="00AB1150">
        <w:pPr>
          <w:pStyle w:val="Antrats"/>
          <w:jc w:val="center"/>
        </w:pPr>
        <w:r>
          <w:fldChar w:fldCharType="begin"/>
        </w:r>
        <w:r>
          <w:instrText>PAGE   \* MERGEFORMAT</w:instrText>
        </w:r>
        <w:r>
          <w:fldChar w:fldCharType="separate"/>
        </w:r>
        <w:r w:rsidR="00135200">
          <w:rPr>
            <w:noProof/>
          </w:rPr>
          <w:t>2</w:t>
        </w:r>
        <w:r>
          <w:fldChar w:fldCharType="end"/>
        </w:r>
      </w:p>
    </w:sdtContent>
  </w:sdt>
  <w:p w:rsidR="00AB1150" w:rsidRDefault="00AB115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2458"/>
    <w:rsid w:val="00005877"/>
    <w:rsid w:val="000060AC"/>
    <w:rsid w:val="00014D15"/>
    <w:rsid w:val="000229A9"/>
    <w:rsid w:val="00057E72"/>
    <w:rsid w:val="0006079E"/>
    <w:rsid w:val="000719F2"/>
    <w:rsid w:val="00075B50"/>
    <w:rsid w:val="00093981"/>
    <w:rsid w:val="000962BE"/>
    <w:rsid w:val="000B30B1"/>
    <w:rsid w:val="000B4B54"/>
    <w:rsid w:val="000E194A"/>
    <w:rsid w:val="000E77DA"/>
    <w:rsid w:val="000F15B9"/>
    <w:rsid w:val="000F231C"/>
    <w:rsid w:val="000F4C7B"/>
    <w:rsid w:val="000F6B96"/>
    <w:rsid w:val="00102207"/>
    <w:rsid w:val="00107BB4"/>
    <w:rsid w:val="00110FB2"/>
    <w:rsid w:val="00113A55"/>
    <w:rsid w:val="00135200"/>
    <w:rsid w:val="00140DD1"/>
    <w:rsid w:val="00144EA9"/>
    <w:rsid w:val="00155A19"/>
    <w:rsid w:val="00162E82"/>
    <w:rsid w:val="001829B1"/>
    <w:rsid w:val="00185DC9"/>
    <w:rsid w:val="00187A1C"/>
    <w:rsid w:val="0019132B"/>
    <w:rsid w:val="00191544"/>
    <w:rsid w:val="001918CF"/>
    <w:rsid w:val="00194F80"/>
    <w:rsid w:val="0019615E"/>
    <w:rsid w:val="001A67D0"/>
    <w:rsid w:val="001B0C9C"/>
    <w:rsid w:val="001B2295"/>
    <w:rsid w:val="001B426D"/>
    <w:rsid w:val="001B6952"/>
    <w:rsid w:val="001B6CF9"/>
    <w:rsid w:val="001C5BDA"/>
    <w:rsid w:val="001D23DC"/>
    <w:rsid w:val="001D3E8C"/>
    <w:rsid w:val="001D643F"/>
    <w:rsid w:val="001D6544"/>
    <w:rsid w:val="002120AF"/>
    <w:rsid w:val="0021368D"/>
    <w:rsid w:val="00217CC2"/>
    <w:rsid w:val="0023799B"/>
    <w:rsid w:val="002412E3"/>
    <w:rsid w:val="00250595"/>
    <w:rsid w:val="00260E28"/>
    <w:rsid w:val="0026559C"/>
    <w:rsid w:val="00266AFB"/>
    <w:rsid w:val="00267FD8"/>
    <w:rsid w:val="002927A3"/>
    <w:rsid w:val="00295CBB"/>
    <w:rsid w:val="002B12A3"/>
    <w:rsid w:val="002B417D"/>
    <w:rsid w:val="002B4D9D"/>
    <w:rsid w:val="002B6FFE"/>
    <w:rsid w:val="002C2571"/>
    <w:rsid w:val="002C7D67"/>
    <w:rsid w:val="002D05F0"/>
    <w:rsid w:val="002D1134"/>
    <w:rsid w:val="002D3963"/>
    <w:rsid w:val="002E107F"/>
    <w:rsid w:val="002E26CB"/>
    <w:rsid w:val="002F5D8B"/>
    <w:rsid w:val="00304A55"/>
    <w:rsid w:val="0030791E"/>
    <w:rsid w:val="00310F46"/>
    <w:rsid w:val="00324592"/>
    <w:rsid w:val="00324A62"/>
    <w:rsid w:val="00332AE1"/>
    <w:rsid w:val="00347079"/>
    <w:rsid w:val="00362BBC"/>
    <w:rsid w:val="00364FA4"/>
    <w:rsid w:val="00366026"/>
    <w:rsid w:val="0037515E"/>
    <w:rsid w:val="0038259B"/>
    <w:rsid w:val="0038305F"/>
    <w:rsid w:val="00390802"/>
    <w:rsid w:val="0039630F"/>
    <w:rsid w:val="003C3236"/>
    <w:rsid w:val="003C40FB"/>
    <w:rsid w:val="003D25EE"/>
    <w:rsid w:val="003E0891"/>
    <w:rsid w:val="003E3359"/>
    <w:rsid w:val="003F2A22"/>
    <w:rsid w:val="003F7847"/>
    <w:rsid w:val="003F7E86"/>
    <w:rsid w:val="00402734"/>
    <w:rsid w:val="00402D2C"/>
    <w:rsid w:val="004042E9"/>
    <w:rsid w:val="004142B2"/>
    <w:rsid w:val="0041768A"/>
    <w:rsid w:val="00425718"/>
    <w:rsid w:val="00436C02"/>
    <w:rsid w:val="00436D9C"/>
    <w:rsid w:val="00437156"/>
    <w:rsid w:val="004476DD"/>
    <w:rsid w:val="00450E6A"/>
    <w:rsid w:val="00452FA5"/>
    <w:rsid w:val="00454CC1"/>
    <w:rsid w:val="00462FE9"/>
    <w:rsid w:val="00464952"/>
    <w:rsid w:val="004667AC"/>
    <w:rsid w:val="004763C6"/>
    <w:rsid w:val="00485573"/>
    <w:rsid w:val="004A07FD"/>
    <w:rsid w:val="004B01D5"/>
    <w:rsid w:val="004B0AC0"/>
    <w:rsid w:val="004C3BB9"/>
    <w:rsid w:val="004D3E1E"/>
    <w:rsid w:val="004D4D89"/>
    <w:rsid w:val="004F412A"/>
    <w:rsid w:val="004F6CFB"/>
    <w:rsid w:val="00502065"/>
    <w:rsid w:val="005027F9"/>
    <w:rsid w:val="005030A1"/>
    <w:rsid w:val="005104E4"/>
    <w:rsid w:val="00534145"/>
    <w:rsid w:val="00534755"/>
    <w:rsid w:val="00573E45"/>
    <w:rsid w:val="005743F4"/>
    <w:rsid w:val="00576DEB"/>
    <w:rsid w:val="005774DA"/>
    <w:rsid w:val="00586422"/>
    <w:rsid w:val="00597EE8"/>
    <w:rsid w:val="005A3099"/>
    <w:rsid w:val="005B434A"/>
    <w:rsid w:val="005B7247"/>
    <w:rsid w:val="005C794A"/>
    <w:rsid w:val="005D180B"/>
    <w:rsid w:val="005D5223"/>
    <w:rsid w:val="005D5D53"/>
    <w:rsid w:val="005E45F0"/>
    <w:rsid w:val="005E46B9"/>
    <w:rsid w:val="005F495C"/>
    <w:rsid w:val="005F7A1A"/>
    <w:rsid w:val="00602992"/>
    <w:rsid w:val="00617525"/>
    <w:rsid w:val="00625F9A"/>
    <w:rsid w:val="00627375"/>
    <w:rsid w:val="00630865"/>
    <w:rsid w:val="00635DF0"/>
    <w:rsid w:val="00636D19"/>
    <w:rsid w:val="00641F63"/>
    <w:rsid w:val="00646E66"/>
    <w:rsid w:val="006472EA"/>
    <w:rsid w:val="00647FC7"/>
    <w:rsid w:val="00650347"/>
    <w:rsid w:val="006615E2"/>
    <w:rsid w:val="0068418C"/>
    <w:rsid w:val="00684530"/>
    <w:rsid w:val="00695176"/>
    <w:rsid w:val="006A5BA7"/>
    <w:rsid w:val="006B0C34"/>
    <w:rsid w:val="006B32AE"/>
    <w:rsid w:val="006B5A75"/>
    <w:rsid w:val="006C1C6C"/>
    <w:rsid w:val="006C65ED"/>
    <w:rsid w:val="006D1B24"/>
    <w:rsid w:val="006D47FB"/>
    <w:rsid w:val="006E2170"/>
    <w:rsid w:val="006E2A7F"/>
    <w:rsid w:val="006E32AF"/>
    <w:rsid w:val="006E3703"/>
    <w:rsid w:val="006F312E"/>
    <w:rsid w:val="00702715"/>
    <w:rsid w:val="0070436A"/>
    <w:rsid w:val="007057E8"/>
    <w:rsid w:val="00710984"/>
    <w:rsid w:val="00721111"/>
    <w:rsid w:val="00731783"/>
    <w:rsid w:val="00746352"/>
    <w:rsid w:val="00750C89"/>
    <w:rsid w:val="00763A72"/>
    <w:rsid w:val="00772C13"/>
    <w:rsid w:val="00775DEE"/>
    <w:rsid w:val="00785326"/>
    <w:rsid w:val="007A315C"/>
    <w:rsid w:val="007A3C98"/>
    <w:rsid w:val="007B19DE"/>
    <w:rsid w:val="007B2FE1"/>
    <w:rsid w:val="007F37AC"/>
    <w:rsid w:val="007F4D7A"/>
    <w:rsid w:val="00800797"/>
    <w:rsid w:val="0080271B"/>
    <w:rsid w:val="00804669"/>
    <w:rsid w:val="00807276"/>
    <w:rsid w:val="008073E3"/>
    <w:rsid w:val="00811310"/>
    <w:rsid w:val="008124DD"/>
    <w:rsid w:val="00817031"/>
    <w:rsid w:val="008276F9"/>
    <w:rsid w:val="00832CC9"/>
    <w:rsid w:val="008330C1"/>
    <w:rsid w:val="008354D5"/>
    <w:rsid w:val="00843993"/>
    <w:rsid w:val="008518F9"/>
    <w:rsid w:val="00872CAA"/>
    <w:rsid w:val="008B217A"/>
    <w:rsid w:val="008B456D"/>
    <w:rsid w:val="008C4F5B"/>
    <w:rsid w:val="008C75E3"/>
    <w:rsid w:val="008D5045"/>
    <w:rsid w:val="008E1232"/>
    <w:rsid w:val="008E3536"/>
    <w:rsid w:val="008E3DF7"/>
    <w:rsid w:val="008E4D4A"/>
    <w:rsid w:val="008E6E82"/>
    <w:rsid w:val="008F63CD"/>
    <w:rsid w:val="00903922"/>
    <w:rsid w:val="0090486B"/>
    <w:rsid w:val="00904E59"/>
    <w:rsid w:val="009078CB"/>
    <w:rsid w:val="009125B6"/>
    <w:rsid w:val="009530AB"/>
    <w:rsid w:val="00972BB7"/>
    <w:rsid w:val="00977C16"/>
    <w:rsid w:val="00992387"/>
    <w:rsid w:val="0099315B"/>
    <w:rsid w:val="0099667C"/>
    <w:rsid w:val="009977EB"/>
    <w:rsid w:val="009A5BA0"/>
    <w:rsid w:val="009A5F85"/>
    <w:rsid w:val="009B74BC"/>
    <w:rsid w:val="009C5393"/>
    <w:rsid w:val="009C6BDE"/>
    <w:rsid w:val="009D25C1"/>
    <w:rsid w:val="009D520F"/>
    <w:rsid w:val="009D6106"/>
    <w:rsid w:val="009E1AA1"/>
    <w:rsid w:val="009F6F39"/>
    <w:rsid w:val="00A01829"/>
    <w:rsid w:val="00A03DB0"/>
    <w:rsid w:val="00A136B9"/>
    <w:rsid w:val="00A1436B"/>
    <w:rsid w:val="00A17F81"/>
    <w:rsid w:val="00A214C2"/>
    <w:rsid w:val="00A226EA"/>
    <w:rsid w:val="00A554E5"/>
    <w:rsid w:val="00A63005"/>
    <w:rsid w:val="00A65E0E"/>
    <w:rsid w:val="00A75A9D"/>
    <w:rsid w:val="00A846C0"/>
    <w:rsid w:val="00A84FEA"/>
    <w:rsid w:val="00A95309"/>
    <w:rsid w:val="00A97D6E"/>
    <w:rsid w:val="00AA0EF7"/>
    <w:rsid w:val="00AA2AC6"/>
    <w:rsid w:val="00AA5BF0"/>
    <w:rsid w:val="00AA709C"/>
    <w:rsid w:val="00AB0CCB"/>
    <w:rsid w:val="00AB1150"/>
    <w:rsid w:val="00AC4D85"/>
    <w:rsid w:val="00AC5742"/>
    <w:rsid w:val="00AC57D5"/>
    <w:rsid w:val="00AD0B93"/>
    <w:rsid w:val="00AD0E21"/>
    <w:rsid w:val="00AD45E3"/>
    <w:rsid w:val="00AD5E9D"/>
    <w:rsid w:val="00AE15C5"/>
    <w:rsid w:val="00AF660D"/>
    <w:rsid w:val="00AF7D08"/>
    <w:rsid w:val="00B03F45"/>
    <w:rsid w:val="00B14B0C"/>
    <w:rsid w:val="00B329F4"/>
    <w:rsid w:val="00B32A6B"/>
    <w:rsid w:val="00B42663"/>
    <w:rsid w:val="00B43BC3"/>
    <w:rsid w:val="00B50E8A"/>
    <w:rsid w:val="00B53E1A"/>
    <w:rsid w:val="00B60640"/>
    <w:rsid w:val="00B678AD"/>
    <w:rsid w:val="00B7251E"/>
    <w:rsid w:val="00B750B6"/>
    <w:rsid w:val="00B7699E"/>
    <w:rsid w:val="00B77D50"/>
    <w:rsid w:val="00B805EF"/>
    <w:rsid w:val="00B806E1"/>
    <w:rsid w:val="00B80CCB"/>
    <w:rsid w:val="00B90E12"/>
    <w:rsid w:val="00B921C0"/>
    <w:rsid w:val="00BA1201"/>
    <w:rsid w:val="00BB0AEA"/>
    <w:rsid w:val="00BB3F9D"/>
    <w:rsid w:val="00BB4D25"/>
    <w:rsid w:val="00BD0EE9"/>
    <w:rsid w:val="00BD1314"/>
    <w:rsid w:val="00BF16A2"/>
    <w:rsid w:val="00C02C9E"/>
    <w:rsid w:val="00C104C6"/>
    <w:rsid w:val="00C121FD"/>
    <w:rsid w:val="00C13EB7"/>
    <w:rsid w:val="00C14F7F"/>
    <w:rsid w:val="00C33F70"/>
    <w:rsid w:val="00C456A9"/>
    <w:rsid w:val="00C47665"/>
    <w:rsid w:val="00C57681"/>
    <w:rsid w:val="00C63EB7"/>
    <w:rsid w:val="00C903CF"/>
    <w:rsid w:val="00C935AE"/>
    <w:rsid w:val="00CA34AA"/>
    <w:rsid w:val="00CA4D3B"/>
    <w:rsid w:val="00CB25AA"/>
    <w:rsid w:val="00CB2947"/>
    <w:rsid w:val="00CB5DE3"/>
    <w:rsid w:val="00CC339C"/>
    <w:rsid w:val="00CD47C7"/>
    <w:rsid w:val="00CE0616"/>
    <w:rsid w:val="00CE7FE0"/>
    <w:rsid w:val="00CF0710"/>
    <w:rsid w:val="00CF3242"/>
    <w:rsid w:val="00D02A63"/>
    <w:rsid w:val="00D07B60"/>
    <w:rsid w:val="00D23F44"/>
    <w:rsid w:val="00D347F7"/>
    <w:rsid w:val="00D42B72"/>
    <w:rsid w:val="00D471BF"/>
    <w:rsid w:val="00D539C8"/>
    <w:rsid w:val="00D54427"/>
    <w:rsid w:val="00D56FAD"/>
    <w:rsid w:val="00D57F27"/>
    <w:rsid w:val="00D9139B"/>
    <w:rsid w:val="00DA4900"/>
    <w:rsid w:val="00DA7ED1"/>
    <w:rsid w:val="00DB6CB0"/>
    <w:rsid w:val="00DC769C"/>
    <w:rsid w:val="00DD6367"/>
    <w:rsid w:val="00DE1443"/>
    <w:rsid w:val="00DE46E3"/>
    <w:rsid w:val="00DE7E8C"/>
    <w:rsid w:val="00DF0D82"/>
    <w:rsid w:val="00DF44D8"/>
    <w:rsid w:val="00E01D7A"/>
    <w:rsid w:val="00E030A4"/>
    <w:rsid w:val="00E07212"/>
    <w:rsid w:val="00E10F04"/>
    <w:rsid w:val="00E27710"/>
    <w:rsid w:val="00E331FB"/>
    <w:rsid w:val="00E33871"/>
    <w:rsid w:val="00E35746"/>
    <w:rsid w:val="00E41248"/>
    <w:rsid w:val="00E4310C"/>
    <w:rsid w:val="00E4476B"/>
    <w:rsid w:val="00E44D75"/>
    <w:rsid w:val="00E51325"/>
    <w:rsid w:val="00E52257"/>
    <w:rsid w:val="00E53874"/>
    <w:rsid w:val="00E5571E"/>
    <w:rsid w:val="00E55F52"/>
    <w:rsid w:val="00E56A73"/>
    <w:rsid w:val="00E7185D"/>
    <w:rsid w:val="00E86C7B"/>
    <w:rsid w:val="00E910B5"/>
    <w:rsid w:val="00EA2FBD"/>
    <w:rsid w:val="00EA4E45"/>
    <w:rsid w:val="00EB2351"/>
    <w:rsid w:val="00EB3395"/>
    <w:rsid w:val="00EB79CD"/>
    <w:rsid w:val="00EC030D"/>
    <w:rsid w:val="00EE029B"/>
    <w:rsid w:val="00EE3626"/>
    <w:rsid w:val="00EF0228"/>
    <w:rsid w:val="00EF22D9"/>
    <w:rsid w:val="00F07CCD"/>
    <w:rsid w:val="00F10310"/>
    <w:rsid w:val="00F10681"/>
    <w:rsid w:val="00F114A9"/>
    <w:rsid w:val="00F1275A"/>
    <w:rsid w:val="00F278F6"/>
    <w:rsid w:val="00F31158"/>
    <w:rsid w:val="00F35A2C"/>
    <w:rsid w:val="00F54D81"/>
    <w:rsid w:val="00F61924"/>
    <w:rsid w:val="00F643D9"/>
    <w:rsid w:val="00F64890"/>
    <w:rsid w:val="00F704A4"/>
    <w:rsid w:val="00F72A1E"/>
    <w:rsid w:val="00F76EA3"/>
    <w:rsid w:val="00F83EA1"/>
    <w:rsid w:val="00F9088A"/>
    <w:rsid w:val="00FA018E"/>
    <w:rsid w:val="00FA47BF"/>
    <w:rsid w:val="00FA6E23"/>
    <w:rsid w:val="00FA744B"/>
    <w:rsid w:val="00FA78B8"/>
    <w:rsid w:val="00FA7BBA"/>
    <w:rsid w:val="00FB786A"/>
    <w:rsid w:val="00FC634A"/>
    <w:rsid w:val="00FE7F71"/>
    <w:rsid w:val="00FF5B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E4476B"/>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E4476B"/>
    <w:pPr>
      <w:keepNext/>
      <w:spacing w:before="240" w:after="60"/>
      <w:outlineLvl w:val="1"/>
    </w:pPr>
    <w:rPr>
      <w:rFonts w:ascii="Arial" w:hAnsi="Arial" w:cs="Arial"/>
      <w:b/>
      <w:bCs/>
      <w:i/>
      <w:i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
    <w:basedOn w:val="prastasis"/>
    <w:link w:val="AntratsDiagrama"/>
    <w:unhideWhenUsed/>
    <w:rsid w:val="00D57F27"/>
    <w:pPr>
      <w:tabs>
        <w:tab w:val="center" w:pos="4819"/>
        <w:tab w:val="right" w:pos="9638"/>
      </w:tabs>
    </w:pPr>
  </w:style>
  <w:style w:type="character" w:customStyle="1" w:styleId="AntratsDiagrama">
    <w:name w:val="Antraštės Diagrama"/>
    <w:aliases w:val="Char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E4476B"/>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semiHidden/>
    <w:rsid w:val="00E4476B"/>
    <w:rPr>
      <w:rFonts w:ascii="Arial" w:eastAsia="Times New Roman" w:hAnsi="Arial" w:cs="Arial"/>
      <w:b/>
      <w:bCs/>
      <w:i/>
      <w:iCs/>
      <w:sz w:val="28"/>
      <w:szCs w:val="28"/>
      <w:lang w:eastAsia="lt-LT"/>
    </w:rPr>
  </w:style>
  <w:style w:type="character" w:styleId="Hipersaitas">
    <w:name w:val="Hyperlink"/>
    <w:basedOn w:val="Numatytasispastraiposriftas"/>
    <w:semiHidden/>
    <w:unhideWhenUsed/>
    <w:rsid w:val="00E4476B"/>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E4476B"/>
    <w:rPr>
      <w:color w:val="800080" w:themeColor="followedHyperlink"/>
      <w:u w:val="single"/>
    </w:rPr>
  </w:style>
  <w:style w:type="character" w:styleId="Emfaz">
    <w:name w:val="Emphasis"/>
    <w:basedOn w:val="Numatytasispastraiposriftas"/>
    <w:qFormat/>
    <w:rsid w:val="00E4476B"/>
    <w:rPr>
      <w:rFonts w:ascii="Times New Roman" w:hAnsi="Times New Roman" w:cs="Times New Roman" w:hint="default"/>
      <w:i/>
      <w:iCs w:val="0"/>
    </w:rPr>
  </w:style>
  <w:style w:type="character" w:styleId="Grietas">
    <w:name w:val="Strong"/>
    <w:basedOn w:val="Numatytasispastraiposriftas"/>
    <w:qFormat/>
    <w:rsid w:val="00E4476B"/>
    <w:rPr>
      <w:rFonts w:ascii="Times New Roman" w:hAnsi="Times New Roman" w:cs="Times New Roman" w:hint="default"/>
      <w:b/>
      <w:bCs/>
    </w:rPr>
  </w:style>
  <w:style w:type="paragraph" w:customStyle="1" w:styleId="msonormal0">
    <w:name w:val="msonormal"/>
    <w:basedOn w:val="prastasis"/>
    <w:rsid w:val="00E4476B"/>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unhideWhenUsed/>
    <w:rsid w:val="00E4476B"/>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rsid w:val="00E4476B"/>
    <w:rPr>
      <w:rFonts w:ascii="Calibri" w:eastAsia="Calibri" w:hAnsi="Calibri" w:cs="Times New Roman"/>
      <w:sz w:val="20"/>
      <w:szCs w:val="20"/>
    </w:rPr>
  </w:style>
  <w:style w:type="character" w:customStyle="1" w:styleId="AntratsDiagrama1">
    <w:name w:val="Antraštės Diagrama1"/>
    <w:aliases w:val="Char Diagrama1"/>
    <w:basedOn w:val="Numatytasispastraiposriftas"/>
    <w:semiHidden/>
    <w:rsid w:val="00E4476B"/>
    <w:rPr>
      <w:rFonts w:ascii="Times New Roman" w:eastAsia="Times New Roman" w:hAnsi="Times New Roman" w:cs="Times New Roman"/>
      <w:sz w:val="24"/>
      <w:szCs w:val="24"/>
    </w:rPr>
  </w:style>
  <w:style w:type="paragraph" w:styleId="Dokumentoinaostekstas">
    <w:name w:val="endnote text"/>
    <w:basedOn w:val="prastasis"/>
    <w:link w:val="DokumentoinaostekstasDiagrama"/>
    <w:uiPriority w:val="99"/>
    <w:semiHidden/>
    <w:unhideWhenUsed/>
    <w:rsid w:val="00E4476B"/>
    <w:rPr>
      <w:rFonts w:ascii="Calibri" w:eastAsia="Calibri" w:hAnsi="Calibri"/>
      <w:sz w:val="20"/>
      <w:szCs w:val="20"/>
    </w:rPr>
  </w:style>
  <w:style w:type="character" w:customStyle="1" w:styleId="DokumentoinaostekstasDiagrama">
    <w:name w:val="Dokumento išnašos tekstas Diagrama"/>
    <w:basedOn w:val="Numatytasispastraiposriftas"/>
    <w:link w:val="Dokumentoinaostekstas"/>
    <w:uiPriority w:val="99"/>
    <w:semiHidden/>
    <w:rsid w:val="00E4476B"/>
    <w:rPr>
      <w:rFonts w:ascii="Calibri" w:eastAsia="Calibri" w:hAnsi="Calibri" w:cs="Times New Roman"/>
      <w:sz w:val="20"/>
      <w:szCs w:val="20"/>
    </w:rPr>
  </w:style>
  <w:style w:type="paragraph" w:styleId="Pavadinimas">
    <w:name w:val="Title"/>
    <w:basedOn w:val="prastasis"/>
    <w:next w:val="prastasis"/>
    <w:link w:val="PavadinimasDiagrama"/>
    <w:uiPriority w:val="10"/>
    <w:qFormat/>
    <w:rsid w:val="00E4476B"/>
    <w:pPr>
      <w:spacing w:before="240" w:after="60" w:line="276" w:lineRule="auto"/>
      <w:jc w:val="center"/>
      <w:outlineLvl w:val="0"/>
    </w:pPr>
    <w:rPr>
      <w:rFonts w:ascii="Cambria" w:hAnsi="Cambria"/>
      <w:b/>
      <w:bCs/>
      <w:kern w:val="28"/>
      <w:sz w:val="32"/>
      <w:szCs w:val="32"/>
      <w:lang w:val="en-GB"/>
    </w:rPr>
  </w:style>
  <w:style w:type="character" w:customStyle="1" w:styleId="PavadinimasDiagrama">
    <w:name w:val="Pavadinimas Diagrama"/>
    <w:basedOn w:val="Numatytasispastraiposriftas"/>
    <w:link w:val="Pavadinimas"/>
    <w:uiPriority w:val="10"/>
    <w:rsid w:val="00E4476B"/>
    <w:rPr>
      <w:rFonts w:ascii="Cambria" w:eastAsia="Times New Roman" w:hAnsi="Cambria" w:cs="Times New Roman"/>
      <w:b/>
      <w:bCs/>
      <w:kern w:val="28"/>
      <w:sz w:val="32"/>
      <w:szCs w:val="32"/>
      <w:lang w:val="en-GB"/>
    </w:rPr>
  </w:style>
  <w:style w:type="paragraph" w:styleId="Pagrindinistekstas">
    <w:name w:val="Body Text"/>
    <w:basedOn w:val="prastasis"/>
    <w:link w:val="PagrindinistekstasDiagrama"/>
    <w:unhideWhenUsed/>
    <w:rsid w:val="00E4476B"/>
    <w:pPr>
      <w:jc w:val="both"/>
    </w:pPr>
  </w:style>
  <w:style w:type="character" w:customStyle="1" w:styleId="PagrindinistekstasDiagrama">
    <w:name w:val="Pagrindinis tekstas Diagrama"/>
    <w:basedOn w:val="Numatytasispastraiposriftas"/>
    <w:link w:val="Pagrindinistekstas"/>
    <w:rsid w:val="00E4476B"/>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semiHidden/>
    <w:unhideWhenUsed/>
    <w:rsid w:val="00E4476B"/>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semiHidden/>
    <w:rsid w:val="00E4476B"/>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semiHidden/>
    <w:unhideWhenUsed/>
    <w:rsid w:val="00E4476B"/>
    <w:pPr>
      <w:spacing w:after="120" w:line="480" w:lineRule="auto"/>
    </w:pPr>
  </w:style>
  <w:style w:type="character" w:customStyle="1" w:styleId="Pagrindinistekstas2Diagrama">
    <w:name w:val="Pagrindinis tekstas 2 Diagrama"/>
    <w:basedOn w:val="Numatytasispastraiposriftas"/>
    <w:link w:val="Pagrindinistekstas2"/>
    <w:semiHidden/>
    <w:rsid w:val="00E4476B"/>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semiHidden/>
    <w:unhideWhenUsed/>
    <w:rsid w:val="00E4476B"/>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4476B"/>
    <w:rPr>
      <w:rFonts w:ascii="Times New Roman" w:eastAsia="Times New Roman" w:hAnsi="Times New Roman" w:cs="Times New Roman"/>
      <w:sz w:val="24"/>
      <w:szCs w:val="24"/>
    </w:rPr>
  </w:style>
  <w:style w:type="paragraph" w:styleId="Dokumentostruktra">
    <w:name w:val="Document Map"/>
    <w:basedOn w:val="prastasis"/>
    <w:link w:val="DokumentostruktraDiagrama"/>
    <w:semiHidden/>
    <w:unhideWhenUsed/>
    <w:rsid w:val="00E4476B"/>
    <w:pPr>
      <w:shd w:val="clear" w:color="auto" w:fill="000080"/>
    </w:pPr>
    <w:rPr>
      <w:rFonts w:ascii="Tahoma"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E4476B"/>
    <w:rPr>
      <w:rFonts w:ascii="Tahoma" w:eastAsia="Times New Roman" w:hAnsi="Tahoma" w:cs="Tahoma"/>
      <w:sz w:val="20"/>
      <w:szCs w:val="20"/>
      <w:shd w:val="clear" w:color="auto" w:fill="000080"/>
      <w:lang w:eastAsia="lt-LT"/>
    </w:rPr>
  </w:style>
  <w:style w:type="paragraph" w:styleId="Betarp">
    <w:name w:val="No Spacing"/>
    <w:uiPriority w:val="1"/>
    <w:qFormat/>
    <w:rsid w:val="00E4476B"/>
    <w:pPr>
      <w:spacing w:after="0" w:line="240" w:lineRule="auto"/>
    </w:pPr>
  </w:style>
  <w:style w:type="paragraph" w:styleId="Sraopastraipa">
    <w:name w:val="List Paragraph"/>
    <w:basedOn w:val="prastasis"/>
    <w:qFormat/>
    <w:rsid w:val="00E4476B"/>
    <w:pPr>
      <w:spacing w:after="200" w:line="276" w:lineRule="auto"/>
      <w:ind w:left="720"/>
      <w:contextualSpacing/>
    </w:pPr>
    <w:rPr>
      <w:rFonts w:ascii="Calibri" w:eastAsia="Calibri" w:hAnsi="Calibri"/>
      <w:sz w:val="22"/>
      <w:szCs w:val="22"/>
    </w:rPr>
  </w:style>
  <w:style w:type="paragraph" w:styleId="Turinioantrat">
    <w:name w:val="TOC Heading"/>
    <w:basedOn w:val="Antrat1"/>
    <w:next w:val="prastasis"/>
    <w:uiPriority w:val="39"/>
    <w:semiHidden/>
    <w:unhideWhenUsed/>
    <w:qFormat/>
    <w:rsid w:val="00E4476B"/>
    <w:pPr>
      <w:keepLines/>
      <w:spacing w:before="480" w:after="0"/>
      <w:outlineLvl w:val="9"/>
    </w:pPr>
    <w:rPr>
      <w:color w:val="365F91"/>
      <w:kern w:val="0"/>
      <w:sz w:val="28"/>
      <w:szCs w:val="28"/>
      <w:lang w:eastAsia="lt-LT"/>
    </w:rPr>
  </w:style>
  <w:style w:type="paragraph" w:customStyle="1" w:styleId="TableText">
    <w:name w:val="Table Text"/>
    <w:basedOn w:val="prastasis"/>
    <w:rsid w:val="00E4476B"/>
    <w:pPr>
      <w:autoSpaceDE w:val="0"/>
      <w:autoSpaceDN w:val="0"/>
      <w:adjustRightInd w:val="0"/>
      <w:jc w:val="right"/>
    </w:pPr>
    <w:rPr>
      <w:lang w:val="en-US"/>
    </w:rPr>
  </w:style>
  <w:style w:type="paragraph" w:customStyle="1" w:styleId="Default">
    <w:name w:val="Default"/>
    <w:rsid w:val="00E4476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raopastraipa1">
    <w:name w:val="Sąrašo pastraipa1"/>
    <w:basedOn w:val="prastasis"/>
    <w:uiPriority w:val="99"/>
    <w:rsid w:val="00E4476B"/>
    <w:pPr>
      <w:ind w:left="720"/>
      <w:contextualSpacing/>
    </w:pPr>
    <w:rPr>
      <w:lang w:val="en-US"/>
    </w:rPr>
  </w:style>
  <w:style w:type="paragraph" w:customStyle="1" w:styleId="CharCharCharCharCharCharCharCharCharCharCharCharCharCharChar">
    <w:name w:val="Char Char Char Char Char Char Char Char Char Char Char Char Char Char Char"/>
    <w:basedOn w:val="prastasis"/>
    <w:rsid w:val="00E4476B"/>
    <w:pPr>
      <w:widowControl w:val="0"/>
      <w:adjustRightInd w:val="0"/>
      <w:spacing w:after="160" w:line="240" w:lineRule="exact"/>
      <w:jc w:val="both"/>
    </w:pPr>
    <w:rPr>
      <w:rFonts w:ascii="Tahoma" w:hAnsi="Tahoma"/>
      <w:sz w:val="20"/>
      <w:szCs w:val="20"/>
      <w:lang w:val="en-US"/>
    </w:rPr>
  </w:style>
  <w:style w:type="character" w:styleId="Puslapioinaosnuoroda">
    <w:name w:val="footnote reference"/>
    <w:basedOn w:val="Numatytasispastraiposriftas"/>
    <w:uiPriority w:val="99"/>
    <w:semiHidden/>
    <w:unhideWhenUsed/>
    <w:rsid w:val="00E4476B"/>
    <w:rPr>
      <w:rFonts w:ascii="Times New Roman" w:hAnsi="Times New Roman" w:cs="Times New Roman" w:hint="default"/>
      <w:vertAlign w:val="superscript"/>
    </w:rPr>
  </w:style>
  <w:style w:type="character" w:customStyle="1" w:styleId="DokumentoinaostekstasDiagrama1">
    <w:name w:val="Dokumento išnašos tekstas Diagrama1"/>
    <w:basedOn w:val="Numatytasispastraiposriftas"/>
    <w:uiPriority w:val="99"/>
    <w:semiHidden/>
    <w:rsid w:val="00E4476B"/>
    <w:rPr>
      <w:rFonts w:ascii="Times New Roman" w:eastAsia="Times New Roman" w:hAnsi="Times New Roman" w:cs="Times New Roman" w:hint="default"/>
      <w:sz w:val="20"/>
      <w:szCs w:val="20"/>
    </w:rPr>
  </w:style>
  <w:style w:type="character" w:customStyle="1" w:styleId="PagrindiniotekstotraukaDiagrama1">
    <w:name w:val="Pagrindinio teksto įtrauka Diagrama1"/>
    <w:basedOn w:val="Numatytasispastraiposriftas"/>
    <w:uiPriority w:val="99"/>
    <w:semiHidden/>
    <w:rsid w:val="00E4476B"/>
    <w:rPr>
      <w:rFonts w:ascii="Times New Roman" w:eastAsia="Times New Roman" w:hAnsi="Times New Roman" w:cs="Times New Roman" w:hint="default"/>
      <w:sz w:val="24"/>
      <w:szCs w:val="24"/>
    </w:rPr>
  </w:style>
  <w:style w:type="character" w:customStyle="1" w:styleId="Pagrindiniotekstotrauka2Diagrama1">
    <w:name w:val="Pagrindinio teksto įtrauka 2 Diagrama1"/>
    <w:basedOn w:val="Numatytasispastraiposriftas"/>
    <w:uiPriority w:val="99"/>
    <w:semiHidden/>
    <w:rsid w:val="00E4476B"/>
    <w:rPr>
      <w:rFonts w:ascii="Times New Roman" w:eastAsia="Times New Roman" w:hAnsi="Times New Roman" w:cs="Times New Roman" w:hint="default"/>
      <w:sz w:val="24"/>
      <w:szCs w:val="24"/>
    </w:rPr>
  </w:style>
  <w:style w:type="character" w:customStyle="1" w:styleId="DokumentostruktraDiagrama1">
    <w:name w:val="Dokumento struktūra Diagrama1"/>
    <w:basedOn w:val="Numatytasispastraiposriftas"/>
    <w:uiPriority w:val="99"/>
    <w:semiHidden/>
    <w:rsid w:val="00E4476B"/>
    <w:rPr>
      <w:rFonts w:ascii="Segoe UI" w:eastAsia="Times New Roman" w:hAnsi="Segoe UI" w:cs="Segoe UI" w:hint="default"/>
      <w:sz w:val="16"/>
      <w:szCs w:val="16"/>
    </w:rPr>
  </w:style>
  <w:style w:type="character" w:customStyle="1" w:styleId="st">
    <w:name w:val="st"/>
    <w:basedOn w:val="Numatytasispastraiposriftas"/>
    <w:rsid w:val="00E4476B"/>
  </w:style>
  <w:style w:type="table" w:customStyle="1" w:styleId="Lentelstinklelis4">
    <w:name w:val="Lentelės tinklelis4"/>
    <w:basedOn w:val="prastojilentel"/>
    <w:rsid w:val="00E4476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uiPriority w:val="99"/>
    <w:rsid w:val="00E4476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59"/>
    <w:rsid w:val="00E447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E4476B"/>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E4476B"/>
    <w:pPr>
      <w:keepNext/>
      <w:spacing w:before="240" w:after="60"/>
      <w:outlineLvl w:val="1"/>
    </w:pPr>
    <w:rPr>
      <w:rFonts w:ascii="Arial" w:hAnsi="Arial" w:cs="Arial"/>
      <w:b/>
      <w:bCs/>
      <w:i/>
      <w:i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
    <w:basedOn w:val="prastasis"/>
    <w:link w:val="AntratsDiagrama"/>
    <w:unhideWhenUsed/>
    <w:rsid w:val="00D57F27"/>
    <w:pPr>
      <w:tabs>
        <w:tab w:val="center" w:pos="4819"/>
        <w:tab w:val="right" w:pos="9638"/>
      </w:tabs>
    </w:pPr>
  </w:style>
  <w:style w:type="character" w:customStyle="1" w:styleId="AntratsDiagrama">
    <w:name w:val="Antraštės Diagrama"/>
    <w:aliases w:val="Char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E4476B"/>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semiHidden/>
    <w:rsid w:val="00E4476B"/>
    <w:rPr>
      <w:rFonts w:ascii="Arial" w:eastAsia="Times New Roman" w:hAnsi="Arial" w:cs="Arial"/>
      <w:b/>
      <w:bCs/>
      <w:i/>
      <w:iCs/>
      <w:sz w:val="28"/>
      <w:szCs w:val="28"/>
      <w:lang w:eastAsia="lt-LT"/>
    </w:rPr>
  </w:style>
  <w:style w:type="character" w:styleId="Hipersaitas">
    <w:name w:val="Hyperlink"/>
    <w:basedOn w:val="Numatytasispastraiposriftas"/>
    <w:semiHidden/>
    <w:unhideWhenUsed/>
    <w:rsid w:val="00E4476B"/>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E4476B"/>
    <w:rPr>
      <w:color w:val="800080" w:themeColor="followedHyperlink"/>
      <w:u w:val="single"/>
    </w:rPr>
  </w:style>
  <w:style w:type="character" w:styleId="Emfaz">
    <w:name w:val="Emphasis"/>
    <w:basedOn w:val="Numatytasispastraiposriftas"/>
    <w:qFormat/>
    <w:rsid w:val="00E4476B"/>
    <w:rPr>
      <w:rFonts w:ascii="Times New Roman" w:hAnsi="Times New Roman" w:cs="Times New Roman" w:hint="default"/>
      <w:i/>
      <w:iCs w:val="0"/>
    </w:rPr>
  </w:style>
  <w:style w:type="character" w:styleId="Grietas">
    <w:name w:val="Strong"/>
    <w:basedOn w:val="Numatytasispastraiposriftas"/>
    <w:qFormat/>
    <w:rsid w:val="00E4476B"/>
    <w:rPr>
      <w:rFonts w:ascii="Times New Roman" w:hAnsi="Times New Roman" w:cs="Times New Roman" w:hint="default"/>
      <w:b/>
      <w:bCs/>
    </w:rPr>
  </w:style>
  <w:style w:type="paragraph" w:customStyle="1" w:styleId="msonormal0">
    <w:name w:val="msonormal"/>
    <w:basedOn w:val="prastasis"/>
    <w:rsid w:val="00E4476B"/>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unhideWhenUsed/>
    <w:rsid w:val="00E4476B"/>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rsid w:val="00E4476B"/>
    <w:rPr>
      <w:rFonts w:ascii="Calibri" w:eastAsia="Calibri" w:hAnsi="Calibri" w:cs="Times New Roman"/>
      <w:sz w:val="20"/>
      <w:szCs w:val="20"/>
    </w:rPr>
  </w:style>
  <w:style w:type="character" w:customStyle="1" w:styleId="AntratsDiagrama1">
    <w:name w:val="Antraštės Diagrama1"/>
    <w:aliases w:val="Char Diagrama1"/>
    <w:basedOn w:val="Numatytasispastraiposriftas"/>
    <w:semiHidden/>
    <w:rsid w:val="00E4476B"/>
    <w:rPr>
      <w:rFonts w:ascii="Times New Roman" w:eastAsia="Times New Roman" w:hAnsi="Times New Roman" w:cs="Times New Roman"/>
      <w:sz w:val="24"/>
      <w:szCs w:val="24"/>
    </w:rPr>
  </w:style>
  <w:style w:type="paragraph" w:styleId="Dokumentoinaostekstas">
    <w:name w:val="endnote text"/>
    <w:basedOn w:val="prastasis"/>
    <w:link w:val="DokumentoinaostekstasDiagrama"/>
    <w:uiPriority w:val="99"/>
    <w:semiHidden/>
    <w:unhideWhenUsed/>
    <w:rsid w:val="00E4476B"/>
    <w:rPr>
      <w:rFonts w:ascii="Calibri" w:eastAsia="Calibri" w:hAnsi="Calibri"/>
      <w:sz w:val="20"/>
      <w:szCs w:val="20"/>
    </w:rPr>
  </w:style>
  <w:style w:type="character" w:customStyle="1" w:styleId="DokumentoinaostekstasDiagrama">
    <w:name w:val="Dokumento išnašos tekstas Diagrama"/>
    <w:basedOn w:val="Numatytasispastraiposriftas"/>
    <w:link w:val="Dokumentoinaostekstas"/>
    <w:uiPriority w:val="99"/>
    <w:semiHidden/>
    <w:rsid w:val="00E4476B"/>
    <w:rPr>
      <w:rFonts w:ascii="Calibri" w:eastAsia="Calibri" w:hAnsi="Calibri" w:cs="Times New Roman"/>
      <w:sz w:val="20"/>
      <w:szCs w:val="20"/>
    </w:rPr>
  </w:style>
  <w:style w:type="paragraph" w:styleId="Pavadinimas">
    <w:name w:val="Title"/>
    <w:basedOn w:val="prastasis"/>
    <w:next w:val="prastasis"/>
    <w:link w:val="PavadinimasDiagrama"/>
    <w:uiPriority w:val="10"/>
    <w:qFormat/>
    <w:rsid w:val="00E4476B"/>
    <w:pPr>
      <w:spacing w:before="240" w:after="60" w:line="276" w:lineRule="auto"/>
      <w:jc w:val="center"/>
      <w:outlineLvl w:val="0"/>
    </w:pPr>
    <w:rPr>
      <w:rFonts w:ascii="Cambria" w:hAnsi="Cambria"/>
      <w:b/>
      <w:bCs/>
      <w:kern w:val="28"/>
      <w:sz w:val="32"/>
      <w:szCs w:val="32"/>
      <w:lang w:val="en-GB"/>
    </w:rPr>
  </w:style>
  <w:style w:type="character" w:customStyle="1" w:styleId="PavadinimasDiagrama">
    <w:name w:val="Pavadinimas Diagrama"/>
    <w:basedOn w:val="Numatytasispastraiposriftas"/>
    <w:link w:val="Pavadinimas"/>
    <w:uiPriority w:val="10"/>
    <w:rsid w:val="00E4476B"/>
    <w:rPr>
      <w:rFonts w:ascii="Cambria" w:eastAsia="Times New Roman" w:hAnsi="Cambria" w:cs="Times New Roman"/>
      <w:b/>
      <w:bCs/>
      <w:kern w:val="28"/>
      <w:sz w:val="32"/>
      <w:szCs w:val="32"/>
      <w:lang w:val="en-GB"/>
    </w:rPr>
  </w:style>
  <w:style w:type="paragraph" w:styleId="Pagrindinistekstas">
    <w:name w:val="Body Text"/>
    <w:basedOn w:val="prastasis"/>
    <w:link w:val="PagrindinistekstasDiagrama"/>
    <w:unhideWhenUsed/>
    <w:rsid w:val="00E4476B"/>
    <w:pPr>
      <w:jc w:val="both"/>
    </w:pPr>
  </w:style>
  <w:style w:type="character" w:customStyle="1" w:styleId="PagrindinistekstasDiagrama">
    <w:name w:val="Pagrindinis tekstas Diagrama"/>
    <w:basedOn w:val="Numatytasispastraiposriftas"/>
    <w:link w:val="Pagrindinistekstas"/>
    <w:rsid w:val="00E4476B"/>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semiHidden/>
    <w:unhideWhenUsed/>
    <w:rsid w:val="00E4476B"/>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semiHidden/>
    <w:rsid w:val="00E4476B"/>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semiHidden/>
    <w:unhideWhenUsed/>
    <w:rsid w:val="00E4476B"/>
    <w:pPr>
      <w:spacing w:after="120" w:line="480" w:lineRule="auto"/>
    </w:pPr>
  </w:style>
  <w:style w:type="character" w:customStyle="1" w:styleId="Pagrindinistekstas2Diagrama">
    <w:name w:val="Pagrindinis tekstas 2 Diagrama"/>
    <w:basedOn w:val="Numatytasispastraiposriftas"/>
    <w:link w:val="Pagrindinistekstas2"/>
    <w:semiHidden/>
    <w:rsid w:val="00E4476B"/>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semiHidden/>
    <w:unhideWhenUsed/>
    <w:rsid w:val="00E4476B"/>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4476B"/>
    <w:rPr>
      <w:rFonts w:ascii="Times New Roman" w:eastAsia="Times New Roman" w:hAnsi="Times New Roman" w:cs="Times New Roman"/>
      <w:sz w:val="24"/>
      <w:szCs w:val="24"/>
    </w:rPr>
  </w:style>
  <w:style w:type="paragraph" w:styleId="Dokumentostruktra">
    <w:name w:val="Document Map"/>
    <w:basedOn w:val="prastasis"/>
    <w:link w:val="DokumentostruktraDiagrama"/>
    <w:semiHidden/>
    <w:unhideWhenUsed/>
    <w:rsid w:val="00E4476B"/>
    <w:pPr>
      <w:shd w:val="clear" w:color="auto" w:fill="000080"/>
    </w:pPr>
    <w:rPr>
      <w:rFonts w:ascii="Tahoma"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E4476B"/>
    <w:rPr>
      <w:rFonts w:ascii="Tahoma" w:eastAsia="Times New Roman" w:hAnsi="Tahoma" w:cs="Tahoma"/>
      <w:sz w:val="20"/>
      <w:szCs w:val="20"/>
      <w:shd w:val="clear" w:color="auto" w:fill="000080"/>
      <w:lang w:eastAsia="lt-LT"/>
    </w:rPr>
  </w:style>
  <w:style w:type="paragraph" w:styleId="Betarp">
    <w:name w:val="No Spacing"/>
    <w:uiPriority w:val="1"/>
    <w:qFormat/>
    <w:rsid w:val="00E4476B"/>
    <w:pPr>
      <w:spacing w:after="0" w:line="240" w:lineRule="auto"/>
    </w:pPr>
  </w:style>
  <w:style w:type="paragraph" w:styleId="Sraopastraipa">
    <w:name w:val="List Paragraph"/>
    <w:basedOn w:val="prastasis"/>
    <w:qFormat/>
    <w:rsid w:val="00E4476B"/>
    <w:pPr>
      <w:spacing w:after="200" w:line="276" w:lineRule="auto"/>
      <w:ind w:left="720"/>
      <w:contextualSpacing/>
    </w:pPr>
    <w:rPr>
      <w:rFonts w:ascii="Calibri" w:eastAsia="Calibri" w:hAnsi="Calibri"/>
      <w:sz w:val="22"/>
      <w:szCs w:val="22"/>
    </w:rPr>
  </w:style>
  <w:style w:type="paragraph" w:styleId="Turinioantrat">
    <w:name w:val="TOC Heading"/>
    <w:basedOn w:val="Antrat1"/>
    <w:next w:val="prastasis"/>
    <w:uiPriority w:val="39"/>
    <w:semiHidden/>
    <w:unhideWhenUsed/>
    <w:qFormat/>
    <w:rsid w:val="00E4476B"/>
    <w:pPr>
      <w:keepLines/>
      <w:spacing w:before="480" w:after="0"/>
      <w:outlineLvl w:val="9"/>
    </w:pPr>
    <w:rPr>
      <w:color w:val="365F91"/>
      <w:kern w:val="0"/>
      <w:sz w:val="28"/>
      <w:szCs w:val="28"/>
      <w:lang w:eastAsia="lt-LT"/>
    </w:rPr>
  </w:style>
  <w:style w:type="paragraph" w:customStyle="1" w:styleId="TableText">
    <w:name w:val="Table Text"/>
    <w:basedOn w:val="prastasis"/>
    <w:rsid w:val="00E4476B"/>
    <w:pPr>
      <w:autoSpaceDE w:val="0"/>
      <w:autoSpaceDN w:val="0"/>
      <w:adjustRightInd w:val="0"/>
      <w:jc w:val="right"/>
    </w:pPr>
    <w:rPr>
      <w:lang w:val="en-US"/>
    </w:rPr>
  </w:style>
  <w:style w:type="paragraph" w:customStyle="1" w:styleId="Default">
    <w:name w:val="Default"/>
    <w:rsid w:val="00E4476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raopastraipa1">
    <w:name w:val="Sąrašo pastraipa1"/>
    <w:basedOn w:val="prastasis"/>
    <w:uiPriority w:val="99"/>
    <w:rsid w:val="00E4476B"/>
    <w:pPr>
      <w:ind w:left="720"/>
      <w:contextualSpacing/>
    </w:pPr>
    <w:rPr>
      <w:lang w:val="en-US"/>
    </w:rPr>
  </w:style>
  <w:style w:type="paragraph" w:customStyle="1" w:styleId="CharCharCharCharCharCharCharCharCharCharCharCharCharCharChar">
    <w:name w:val="Char Char Char Char Char Char Char Char Char Char Char Char Char Char Char"/>
    <w:basedOn w:val="prastasis"/>
    <w:rsid w:val="00E4476B"/>
    <w:pPr>
      <w:widowControl w:val="0"/>
      <w:adjustRightInd w:val="0"/>
      <w:spacing w:after="160" w:line="240" w:lineRule="exact"/>
      <w:jc w:val="both"/>
    </w:pPr>
    <w:rPr>
      <w:rFonts w:ascii="Tahoma" w:hAnsi="Tahoma"/>
      <w:sz w:val="20"/>
      <w:szCs w:val="20"/>
      <w:lang w:val="en-US"/>
    </w:rPr>
  </w:style>
  <w:style w:type="character" w:styleId="Puslapioinaosnuoroda">
    <w:name w:val="footnote reference"/>
    <w:basedOn w:val="Numatytasispastraiposriftas"/>
    <w:uiPriority w:val="99"/>
    <w:semiHidden/>
    <w:unhideWhenUsed/>
    <w:rsid w:val="00E4476B"/>
    <w:rPr>
      <w:rFonts w:ascii="Times New Roman" w:hAnsi="Times New Roman" w:cs="Times New Roman" w:hint="default"/>
      <w:vertAlign w:val="superscript"/>
    </w:rPr>
  </w:style>
  <w:style w:type="character" w:customStyle="1" w:styleId="DokumentoinaostekstasDiagrama1">
    <w:name w:val="Dokumento išnašos tekstas Diagrama1"/>
    <w:basedOn w:val="Numatytasispastraiposriftas"/>
    <w:uiPriority w:val="99"/>
    <w:semiHidden/>
    <w:rsid w:val="00E4476B"/>
    <w:rPr>
      <w:rFonts w:ascii="Times New Roman" w:eastAsia="Times New Roman" w:hAnsi="Times New Roman" w:cs="Times New Roman" w:hint="default"/>
      <w:sz w:val="20"/>
      <w:szCs w:val="20"/>
    </w:rPr>
  </w:style>
  <w:style w:type="character" w:customStyle="1" w:styleId="PagrindiniotekstotraukaDiagrama1">
    <w:name w:val="Pagrindinio teksto įtrauka Diagrama1"/>
    <w:basedOn w:val="Numatytasispastraiposriftas"/>
    <w:uiPriority w:val="99"/>
    <w:semiHidden/>
    <w:rsid w:val="00E4476B"/>
    <w:rPr>
      <w:rFonts w:ascii="Times New Roman" w:eastAsia="Times New Roman" w:hAnsi="Times New Roman" w:cs="Times New Roman" w:hint="default"/>
      <w:sz w:val="24"/>
      <w:szCs w:val="24"/>
    </w:rPr>
  </w:style>
  <w:style w:type="character" w:customStyle="1" w:styleId="Pagrindiniotekstotrauka2Diagrama1">
    <w:name w:val="Pagrindinio teksto įtrauka 2 Diagrama1"/>
    <w:basedOn w:val="Numatytasispastraiposriftas"/>
    <w:uiPriority w:val="99"/>
    <w:semiHidden/>
    <w:rsid w:val="00E4476B"/>
    <w:rPr>
      <w:rFonts w:ascii="Times New Roman" w:eastAsia="Times New Roman" w:hAnsi="Times New Roman" w:cs="Times New Roman" w:hint="default"/>
      <w:sz w:val="24"/>
      <w:szCs w:val="24"/>
    </w:rPr>
  </w:style>
  <w:style w:type="character" w:customStyle="1" w:styleId="DokumentostruktraDiagrama1">
    <w:name w:val="Dokumento struktūra Diagrama1"/>
    <w:basedOn w:val="Numatytasispastraiposriftas"/>
    <w:uiPriority w:val="99"/>
    <w:semiHidden/>
    <w:rsid w:val="00E4476B"/>
    <w:rPr>
      <w:rFonts w:ascii="Segoe UI" w:eastAsia="Times New Roman" w:hAnsi="Segoe UI" w:cs="Segoe UI" w:hint="default"/>
      <w:sz w:val="16"/>
      <w:szCs w:val="16"/>
    </w:rPr>
  </w:style>
  <w:style w:type="character" w:customStyle="1" w:styleId="st">
    <w:name w:val="st"/>
    <w:basedOn w:val="Numatytasispastraiposriftas"/>
    <w:rsid w:val="00E4476B"/>
  </w:style>
  <w:style w:type="table" w:customStyle="1" w:styleId="Lentelstinklelis4">
    <w:name w:val="Lentelės tinklelis4"/>
    <w:basedOn w:val="prastojilentel"/>
    <w:rsid w:val="00E4476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uiPriority w:val="99"/>
    <w:rsid w:val="00E4476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59"/>
    <w:rsid w:val="00E447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118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2016_m._vasaros_olimpin%C4%97s_%C5%BEaidyn%C4%97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t.wikipedia.org/wiki/Krep%C5%A1inis" TargetMode="External"/><Relationship Id="rId4" Type="http://schemas.openxmlformats.org/officeDocument/2006/relationships/settings" Target="settings.xml"/><Relationship Id="rId9" Type="http://schemas.openxmlformats.org/officeDocument/2006/relationships/hyperlink" Target="https://lt.wikipedia.org/wiki/Klaip%C4%97d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35DC-9763-4B32-9119-4D8579A8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90087</Words>
  <Characters>51351</Characters>
  <Application>Microsoft Office Word</Application>
  <DocSecurity>0</DocSecurity>
  <Lines>427</Lines>
  <Paragraphs>282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2</cp:revision>
  <dcterms:created xsi:type="dcterms:W3CDTF">2017-04-03T07:37:00Z</dcterms:created>
  <dcterms:modified xsi:type="dcterms:W3CDTF">2017-04-03T07:37:00Z</dcterms:modified>
</cp:coreProperties>
</file>