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97" w:rsidRDefault="00A44DC7" w:rsidP="00ED3397">
      <w:pPr>
        <w:pStyle w:val="Pagrindinistekstas"/>
        <w:jc w:val="center"/>
      </w:pPr>
      <w:r>
        <w:rPr>
          <w:noProof/>
        </w:rPr>
        <w:drawing>
          <wp:anchor distT="0" distB="0" distL="114300" distR="114300" simplePos="0" relativeHeight="251657728" behindDoc="0" locked="0" layoutInCell="1" allowOverlap="1">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rsidR="0057443A" w:rsidRDefault="0057443A" w:rsidP="0057443A">
      <w:pPr>
        <w:keepNext/>
        <w:jc w:val="center"/>
        <w:outlineLvl w:val="0"/>
        <w:rPr>
          <w:b/>
          <w:sz w:val="28"/>
          <w:szCs w:val="28"/>
        </w:rPr>
      </w:pPr>
      <w:r>
        <w:rPr>
          <w:b/>
          <w:sz w:val="28"/>
          <w:szCs w:val="28"/>
        </w:rPr>
        <w:t>KLAIPĖDOS MIESTO SAVIVALDYBĖS TARYBA</w:t>
      </w:r>
    </w:p>
    <w:p w:rsidR="0057443A" w:rsidRPr="008333C4" w:rsidRDefault="0057443A" w:rsidP="0057443A">
      <w:pPr>
        <w:keepNext/>
        <w:jc w:val="center"/>
        <w:outlineLvl w:val="1"/>
        <w:rPr>
          <w:sz w:val="24"/>
          <w:szCs w:val="24"/>
        </w:rPr>
      </w:pPr>
    </w:p>
    <w:p w:rsidR="0057443A" w:rsidRPr="0057443A" w:rsidRDefault="0057443A" w:rsidP="0057443A">
      <w:pPr>
        <w:keepNext/>
        <w:jc w:val="center"/>
        <w:outlineLvl w:val="1"/>
        <w:rPr>
          <w:b/>
          <w:sz w:val="24"/>
          <w:szCs w:val="24"/>
        </w:rPr>
      </w:pPr>
      <w:r w:rsidRPr="0057443A">
        <w:rPr>
          <w:b/>
          <w:sz w:val="24"/>
          <w:szCs w:val="24"/>
        </w:rPr>
        <w:t>SPRENDIMAS</w:t>
      </w:r>
    </w:p>
    <w:p w:rsidR="005E2D89" w:rsidRPr="005E2D89" w:rsidRDefault="005E2D89" w:rsidP="005E2D89">
      <w:pPr>
        <w:jc w:val="center"/>
        <w:rPr>
          <w:b/>
          <w:bCs/>
          <w:sz w:val="24"/>
          <w:szCs w:val="24"/>
        </w:rPr>
      </w:pPr>
      <w:r w:rsidRPr="005E2D89">
        <w:rPr>
          <w:b/>
          <w:bCs/>
          <w:sz w:val="24"/>
          <w:szCs w:val="24"/>
        </w:rPr>
        <w:t>DĖL UAB „CRONUS“ IR AB „ SEB LIZINGAS“ NEATLEIDIMO NUO NEKILNOJAMOJO TURTO MOKESČIO MOKĖJIMO</w:t>
      </w:r>
    </w:p>
    <w:p w:rsidR="00163473" w:rsidRPr="003C09F9" w:rsidRDefault="00163473" w:rsidP="0057443A">
      <w:pPr>
        <w:pStyle w:val="Pagrindinistekstas"/>
        <w:jc w:val="center"/>
        <w:rPr>
          <w:szCs w:val="24"/>
        </w:rPr>
      </w:pPr>
    </w:p>
    <w:p w:rsidR="00445CA9" w:rsidRPr="003C09F9" w:rsidRDefault="00445CA9" w:rsidP="008333C4">
      <w:pPr>
        <w:jc w:val="center"/>
        <w:rPr>
          <w:sz w:val="24"/>
          <w:szCs w:val="24"/>
        </w:rPr>
      </w:pPr>
    </w:p>
    <w:p w:rsidR="00445CA9" w:rsidRPr="003C09F9" w:rsidRDefault="005E2D89" w:rsidP="00445CA9">
      <w:pPr>
        <w:tabs>
          <w:tab w:val="left" w:pos="5070"/>
          <w:tab w:val="left" w:pos="5366"/>
          <w:tab w:val="left" w:pos="6771"/>
          <w:tab w:val="left" w:pos="7363"/>
        </w:tabs>
        <w:jc w:val="center"/>
        <w:rPr>
          <w:sz w:val="24"/>
          <w:szCs w:val="24"/>
        </w:rPr>
      </w:pPr>
      <w:bookmarkStart w:id="0" w:name="registravimoDataIlga"/>
      <w:r>
        <w:rPr>
          <w:noProof/>
          <w:sz w:val="24"/>
          <w:szCs w:val="24"/>
        </w:rPr>
        <w:t>2012 m. birželio 28 d.</w:t>
      </w:r>
      <w:bookmarkEnd w:id="0"/>
      <w:r w:rsidR="00071EBB">
        <w:rPr>
          <w:noProof/>
          <w:sz w:val="24"/>
          <w:szCs w:val="24"/>
        </w:rPr>
        <w:t xml:space="preserve"> </w:t>
      </w:r>
      <w:r w:rsidR="00445CA9" w:rsidRPr="003C09F9">
        <w:rPr>
          <w:sz w:val="24"/>
          <w:szCs w:val="24"/>
        </w:rPr>
        <w:t>Nr.</w:t>
      </w:r>
      <w:r w:rsidR="00071EBB">
        <w:rPr>
          <w:sz w:val="24"/>
          <w:szCs w:val="24"/>
        </w:rPr>
        <w:t xml:space="preserve"> </w:t>
      </w:r>
      <w:r>
        <w:rPr>
          <w:noProof/>
          <w:sz w:val="24"/>
          <w:szCs w:val="24"/>
        </w:rPr>
        <w:t>T2-173</w:t>
      </w:r>
    </w:p>
    <w:p w:rsidR="00445CA9" w:rsidRPr="0057443A" w:rsidRDefault="001456CE" w:rsidP="001456CE">
      <w:pPr>
        <w:tabs>
          <w:tab w:val="left" w:pos="5070"/>
          <w:tab w:val="left" w:pos="5366"/>
          <w:tab w:val="left" w:pos="6771"/>
          <w:tab w:val="left" w:pos="7363"/>
        </w:tabs>
        <w:jc w:val="center"/>
        <w:rPr>
          <w:sz w:val="24"/>
          <w:szCs w:val="24"/>
          <w:u w:val="single"/>
        </w:rPr>
      </w:pPr>
      <w:r w:rsidRPr="001456CE">
        <w:rPr>
          <w:sz w:val="24"/>
          <w:szCs w:val="24"/>
        </w:rPr>
        <w:t>Klaipėda</w:t>
      </w:r>
    </w:p>
    <w:p w:rsidR="00163473" w:rsidRDefault="00163473" w:rsidP="00AD2EE1">
      <w:pPr>
        <w:pStyle w:val="Pagrindinistekstas"/>
        <w:rPr>
          <w:szCs w:val="24"/>
        </w:rPr>
      </w:pPr>
    </w:p>
    <w:p w:rsidR="006E106A" w:rsidRPr="0057443A" w:rsidRDefault="006E106A" w:rsidP="00F41647">
      <w:pPr>
        <w:pStyle w:val="Pagrindinistekstas"/>
        <w:rPr>
          <w:szCs w:val="24"/>
        </w:rPr>
      </w:pPr>
    </w:p>
    <w:p w:rsidR="005E2D89" w:rsidRPr="005E2D89" w:rsidRDefault="005E2D89" w:rsidP="005E2D89">
      <w:pPr>
        <w:ind w:firstLine="709"/>
        <w:jc w:val="both"/>
        <w:rPr>
          <w:spacing w:val="60"/>
          <w:sz w:val="24"/>
          <w:szCs w:val="24"/>
        </w:rPr>
      </w:pPr>
      <w:r w:rsidRPr="005E2D89">
        <w:rPr>
          <w:sz w:val="24"/>
          <w:szCs w:val="24"/>
        </w:rPr>
        <w:t>Vadovaudamasi Lietuvos Respublikos vietos savivaldos įstatymo (</w:t>
      </w:r>
      <w:proofErr w:type="spellStart"/>
      <w:r w:rsidRPr="005E2D89">
        <w:rPr>
          <w:sz w:val="24"/>
          <w:szCs w:val="24"/>
        </w:rPr>
        <w:t>Žin</w:t>
      </w:r>
      <w:proofErr w:type="spellEnd"/>
      <w:r w:rsidRPr="005E2D89">
        <w:rPr>
          <w:sz w:val="24"/>
          <w:szCs w:val="24"/>
        </w:rPr>
        <w:t>., 1994, Nr. 55-1049; 2008, Nr. 113-4290, Nr. 137-5379; 2009, Nr. 77-3165; 2010, Nr. 25-1177, Nr. 51-2480, Nr. 86</w:t>
      </w:r>
      <w:r w:rsidRPr="005E2D89">
        <w:rPr>
          <w:sz w:val="24"/>
          <w:szCs w:val="24"/>
        </w:rPr>
        <w:noBreakHyphen/>
        <w:t>4525; 2011, Nr. 52-2504) 16 straipsnio 2 dalies 18 punktu, vykdydama Klaipėdos apygardos administracinio teismo 2012 m. balandžio 11 d. sprendimą administracinėje byloje Nr. I</w:t>
      </w:r>
      <w:r w:rsidRPr="005E2D89">
        <w:rPr>
          <w:sz w:val="24"/>
          <w:szCs w:val="24"/>
        </w:rPr>
        <w:noBreakHyphen/>
        <w:t>224</w:t>
      </w:r>
      <w:r w:rsidRPr="005E2D89">
        <w:rPr>
          <w:sz w:val="24"/>
          <w:szCs w:val="24"/>
        </w:rPr>
        <w:noBreakHyphen/>
        <w:t>609/2012 ir atsižvelgdama į tai, kad pagal Lietuvos Respublikos nekilnojamojo turto mokesčio įstatymo (</w:t>
      </w:r>
      <w:proofErr w:type="spellStart"/>
      <w:r w:rsidRPr="005E2D89">
        <w:rPr>
          <w:sz w:val="24"/>
          <w:szCs w:val="24"/>
        </w:rPr>
        <w:t>Žin</w:t>
      </w:r>
      <w:proofErr w:type="spellEnd"/>
      <w:r w:rsidRPr="005E2D89">
        <w:rPr>
          <w:sz w:val="24"/>
          <w:szCs w:val="24"/>
        </w:rPr>
        <w:t>., 2005, Nr. 76-2741) redakcijos, galiojusios iki 2011 m. sausio 1 d., 3 ir 4 straipsnius UAB „</w:t>
      </w:r>
      <w:proofErr w:type="spellStart"/>
      <w:r w:rsidRPr="005E2D89">
        <w:rPr>
          <w:sz w:val="24"/>
          <w:szCs w:val="24"/>
        </w:rPr>
        <w:t>Cronus</w:t>
      </w:r>
      <w:proofErr w:type="spellEnd"/>
      <w:r w:rsidRPr="005E2D89">
        <w:rPr>
          <w:sz w:val="24"/>
          <w:szCs w:val="24"/>
        </w:rPr>
        <w:t xml:space="preserve">“ nebuvo nekilnojamojo turto, esančio adresu: Turgaus g. 13, Klaipėdoje unikalus numeris </w:t>
      </w:r>
      <w:r w:rsidRPr="005E2D89">
        <w:rPr>
          <w:i/>
          <w:sz w:val="24"/>
          <w:szCs w:val="24"/>
        </w:rPr>
        <w:t>(duomenys neskelbtini)</w:t>
      </w:r>
      <w:r w:rsidRPr="005E2D89">
        <w:rPr>
          <w:sz w:val="24"/>
          <w:szCs w:val="24"/>
        </w:rPr>
        <w:t xml:space="preserve">, mokesčio mokėtoja, AB „SEB lizingas“ neatitinka Nekilnojamojo turto mokesčio lengvatų teikimo asmenims, vykdantiems Klaipėdos miesto senamiesčio teritorijoje veiklą, skatinančią turizmą, tvarkos aprašo, patvirtinto Klaipėdos miesto savivaldybės tarybos 2007 m. lapkričio 29 d. sprendimu Nr. T2-372 „Dėl nekilnojamojo turto mokesčio lengvatų Klaipėdos miesto senamiesčio teritorijoje“, 3 ir 8 punktų reikalavimų, Klaipėdos miesto savivaldybės taryba </w:t>
      </w:r>
      <w:r w:rsidRPr="005E2D89">
        <w:rPr>
          <w:spacing w:val="60"/>
          <w:sz w:val="24"/>
          <w:szCs w:val="24"/>
        </w:rPr>
        <w:t>nusprendži</w:t>
      </w:r>
      <w:r w:rsidRPr="005E2D89">
        <w:rPr>
          <w:sz w:val="24"/>
          <w:szCs w:val="24"/>
        </w:rPr>
        <w:t>a:</w:t>
      </w:r>
    </w:p>
    <w:p w:rsidR="005E2D89" w:rsidRPr="005E2D89" w:rsidRDefault="005E2D89" w:rsidP="005E2D89">
      <w:pPr>
        <w:pStyle w:val="Antrats"/>
        <w:ind w:firstLine="709"/>
        <w:jc w:val="both"/>
        <w:rPr>
          <w:sz w:val="24"/>
          <w:szCs w:val="24"/>
        </w:rPr>
      </w:pPr>
      <w:r w:rsidRPr="005E2D89">
        <w:rPr>
          <w:sz w:val="24"/>
          <w:szCs w:val="24"/>
        </w:rPr>
        <w:t>1. Neatleisti UAB „</w:t>
      </w:r>
      <w:proofErr w:type="spellStart"/>
      <w:r w:rsidRPr="005E2D89">
        <w:rPr>
          <w:sz w:val="24"/>
          <w:szCs w:val="24"/>
        </w:rPr>
        <w:t>Cronus</w:t>
      </w:r>
      <w:proofErr w:type="spellEnd"/>
      <w:r w:rsidRPr="005E2D89">
        <w:rPr>
          <w:sz w:val="24"/>
          <w:szCs w:val="24"/>
        </w:rPr>
        <w:t xml:space="preserve">“ (kodas </w:t>
      </w:r>
      <w:r w:rsidRPr="005E2D89">
        <w:rPr>
          <w:color w:val="000000"/>
          <w:sz w:val="24"/>
          <w:szCs w:val="24"/>
        </w:rPr>
        <w:t>141856084</w:t>
      </w:r>
      <w:r w:rsidRPr="005E2D89">
        <w:rPr>
          <w:sz w:val="24"/>
          <w:szCs w:val="24"/>
        </w:rPr>
        <w:t xml:space="preserve">) nuo nekilnojamojo turto mokesčio už nekilnojamąjį turtą, esantį adresu: Turgaus g. 13, Klaipėdoje, mokėjimo už 2010 metus. </w:t>
      </w:r>
    </w:p>
    <w:p w:rsidR="005E2D89" w:rsidRPr="005E2D89" w:rsidRDefault="005E2D89" w:rsidP="005E2D89">
      <w:pPr>
        <w:pStyle w:val="Antrats"/>
        <w:ind w:firstLine="709"/>
        <w:jc w:val="both"/>
        <w:rPr>
          <w:sz w:val="24"/>
          <w:szCs w:val="24"/>
        </w:rPr>
      </w:pPr>
      <w:r w:rsidRPr="005E2D89">
        <w:rPr>
          <w:sz w:val="24"/>
          <w:szCs w:val="24"/>
        </w:rPr>
        <w:t>2. Neatleisti AB „SEB lizingas“ (kodas 123051535) nuo nuosavybės teise priklausančio nekilnojamojo turto, esančio adresu: Turgaus g. 13, Klaipėdoje, mokesčio mokėjimo už 2010 metus.</w:t>
      </w:r>
    </w:p>
    <w:p w:rsidR="00AE0549" w:rsidRPr="00AE0549" w:rsidRDefault="00AE0549" w:rsidP="00AE0549">
      <w:pPr>
        <w:ind w:firstLine="709"/>
        <w:jc w:val="both"/>
        <w:rPr>
          <w:sz w:val="24"/>
          <w:szCs w:val="24"/>
        </w:rPr>
      </w:pPr>
      <w:bookmarkStart w:id="1" w:name="_GoBack"/>
      <w:bookmarkEnd w:id="1"/>
      <w:r w:rsidRPr="00AE0549">
        <w:rPr>
          <w:sz w:val="24"/>
          <w:szCs w:val="24"/>
        </w:rPr>
        <w:t>Šis sprendimas gali būti skundžiamas Lietuvos Respublikos administracinių bylų teisenos įstatymo nustatyta tvarka Klaipėdos apygardos administraciniam teismui.</w:t>
      </w:r>
    </w:p>
    <w:p w:rsidR="0057443A" w:rsidRPr="00AE0549" w:rsidRDefault="0057443A" w:rsidP="0057443A">
      <w:pPr>
        <w:jc w:val="both"/>
        <w:rPr>
          <w:sz w:val="24"/>
          <w:szCs w:val="24"/>
        </w:rPr>
      </w:pPr>
    </w:p>
    <w:p w:rsidR="0057443A" w:rsidRPr="0057443A" w:rsidRDefault="0057443A" w:rsidP="0057443A">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57443A" w:rsidRPr="0057443A" w:rsidTr="00871DCB">
        <w:tc>
          <w:tcPr>
            <w:tcW w:w="7054" w:type="dxa"/>
          </w:tcPr>
          <w:p w:rsidR="0057443A" w:rsidRPr="0057443A" w:rsidRDefault="0057443A" w:rsidP="00871DCB">
            <w:pPr>
              <w:rPr>
                <w:sz w:val="24"/>
                <w:szCs w:val="24"/>
              </w:rPr>
            </w:pPr>
            <w:r w:rsidRPr="0057443A">
              <w:rPr>
                <w:sz w:val="24"/>
                <w:szCs w:val="24"/>
              </w:rPr>
              <w:t xml:space="preserve">Savivaldybės meras </w:t>
            </w:r>
          </w:p>
        </w:tc>
        <w:tc>
          <w:tcPr>
            <w:tcW w:w="2800" w:type="dxa"/>
          </w:tcPr>
          <w:p w:rsidR="0057443A" w:rsidRPr="0057443A" w:rsidRDefault="0057443A" w:rsidP="00871DCB">
            <w:pPr>
              <w:jc w:val="right"/>
              <w:rPr>
                <w:sz w:val="24"/>
                <w:szCs w:val="24"/>
              </w:rPr>
            </w:pPr>
            <w:r w:rsidRPr="0057443A">
              <w:rPr>
                <w:sz w:val="24"/>
                <w:szCs w:val="24"/>
              </w:rPr>
              <w:t>Vytautas Grubliauskas</w:t>
            </w:r>
          </w:p>
        </w:tc>
      </w:tr>
    </w:tbl>
    <w:p w:rsidR="00AD2EE1" w:rsidRPr="0057443A" w:rsidRDefault="00AD2EE1" w:rsidP="00C010AC">
      <w:pPr>
        <w:ind w:firstLine="720"/>
        <w:jc w:val="both"/>
        <w:rPr>
          <w:sz w:val="24"/>
          <w:szCs w:val="24"/>
        </w:rPr>
      </w:pPr>
    </w:p>
    <w:sectPr w:rsidR="00AD2EE1" w:rsidRPr="0057443A" w:rsidSect="00F4164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11F" w:rsidRDefault="0009411F" w:rsidP="00F41647">
      <w:r>
        <w:separator/>
      </w:r>
    </w:p>
  </w:endnote>
  <w:endnote w:type="continuationSeparator" w:id="0">
    <w:p w:rsidR="0009411F" w:rsidRDefault="0009411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11F" w:rsidRDefault="0009411F" w:rsidP="00F41647">
      <w:r>
        <w:separator/>
      </w:r>
    </w:p>
  </w:footnote>
  <w:footnote w:type="continuationSeparator" w:id="0">
    <w:p w:rsidR="0009411F" w:rsidRDefault="0009411F"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71EBB"/>
    <w:rsid w:val="0009411F"/>
    <w:rsid w:val="000944BF"/>
    <w:rsid w:val="000E6C34"/>
    <w:rsid w:val="001444C8"/>
    <w:rsid w:val="001456CE"/>
    <w:rsid w:val="00163473"/>
    <w:rsid w:val="001B01B1"/>
    <w:rsid w:val="001D1AE7"/>
    <w:rsid w:val="00203DFF"/>
    <w:rsid w:val="00237B69"/>
    <w:rsid w:val="00242B88"/>
    <w:rsid w:val="00260885"/>
    <w:rsid w:val="00276B28"/>
    <w:rsid w:val="00291226"/>
    <w:rsid w:val="002F5E80"/>
    <w:rsid w:val="00324750"/>
    <w:rsid w:val="00347F54"/>
    <w:rsid w:val="00384543"/>
    <w:rsid w:val="003A3546"/>
    <w:rsid w:val="003C09F9"/>
    <w:rsid w:val="003E5D65"/>
    <w:rsid w:val="003E603A"/>
    <w:rsid w:val="00405B54"/>
    <w:rsid w:val="00433501"/>
    <w:rsid w:val="00433CCC"/>
    <w:rsid w:val="00445CA9"/>
    <w:rsid w:val="004545AD"/>
    <w:rsid w:val="00472954"/>
    <w:rsid w:val="00524DA3"/>
    <w:rsid w:val="0057443A"/>
    <w:rsid w:val="00576CF7"/>
    <w:rsid w:val="005A3D21"/>
    <w:rsid w:val="005C29DF"/>
    <w:rsid w:val="005C73A8"/>
    <w:rsid w:val="005E2D89"/>
    <w:rsid w:val="00606132"/>
    <w:rsid w:val="00664949"/>
    <w:rsid w:val="006A09D2"/>
    <w:rsid w:val="006B429F"/>
    <w:rsid w:val="006E106A"/>
    <w:rsid w:val="006F416F"/>
    <w:rsid w:val="006F4715"/>
    <w:rsid w:val="00710820"/>
    <w:rsid w:val="007775F7"/>
    <w:rsid w:val="007A5BC3"/>
    <w:rsid w:val="00801E4F"/>
    <w:rsid w:val="008333C4"/>
    <w:rsid w:val="00836768"/>
    <w:rsid w:val="008623E9"/>
    <w:rsid w:val="00864F6F"/>
    <w:rsid w:val="008C6BDA"/>
    <w:rsid w:val="008D3E3C"/>
    <w:rsid w:val="008D69DD"/>
    <w:rsid w:val="008E411C"/>
    <w:rsid w:val="008F665C"/>
    <w:rsid w:val="00932DDD"/>
    <w:rsid w:val="00A3260E"/>
    <w:rsid w:val="00A353DF"/>
    <w:rsid w:val="00A44DC7"/>
    <w:rsid w:val="00A56070"/>
    <w:rsid w:val="00A8670A"/>
    <w:rsid w:val="00A9592B"/>
    <w:rsid w:val="00A95C0B"/>
    <w:rsid w:val="00AA5DFD"/>
    <w:rsid w:val="00AD2EE1"/>
    <w:rsid w:val="00AE0549"/>
    <w:rsid w:val="00B40258"/>
    <w:rsid w:val="00B7320C"/>
    <w:rsid w:val="00B774BD"/>
    <w:rsid w:val="00BB07E2"/>
    <w:rsid w:val="00C010AC"/>
    <w:rsid w:val="00C70A51"/>
    <w:rsid w:val="00C73DF4"/>
    <w:rsid w:val="00C81E21"/>
    <w:rsid w:val="00CA7B58"/>
    <w:rsid w:val="00CB3E22"/>
    <w:rsid w:val="00D81831"/>
    <w:rsid w:val="00DE0BFB"/>
    <w:rsid w:val="00E37B92"/>
    <w:rsid w:val="00E65B25"/>
    <w:rsid w:val="00E96582"/>
    <w:rsid w:val="00EA65AF"/>
    <w:rsid w:val="00EC10BA"/>
    <w:rsid w:val="00EC5237"/>
    <w:rsid w:val="00EC60BF"/>
    <w:rsid w:val="00ED1DA5"/>
    <w:rsid w:val="00ED3397"/>
    <w:rsid w:val="00F41647"/>
    <w:rsid w:val="00F60107"/>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4685">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03984934">
      <w:bodyDiv w:val="1"/>
      <w:marLeft w:val="0"/>
      <w:marRight w:val="0"/>
      <w:marTop w:val="0"/>
      <w:marBottom w:val="0"/>
      <w:divBdr>
        <w:top w:val="none" w:sz="0" w:space="0" w:color="auto"/>
        <w:left w:val="none" w:sz="0" w:space="0" w:color="auto"/>
        <w:bottom w:val="none" w:sz="0" w:space="0" w:color="auto"/>
        <w:right w:val="none" w:sz="0" w:space="0" w:color="auto"/>
      </w:divBdr>
    </w:div>
    <w:div w:id="1977681285">
      <w:bodyDiv w:val="1"/>
      <w:marLeft w:val="0"/>
      <w:marRight w:val="0"/>
      <w:marTop w:val="0"/>
      <w:marBottom w:val="0"/>
      <w:divBdr>
        <w:top w:val="none" w:sz="0" w:space="0" w:color="auto"/>
        <w:left w:val="none" w:sz="0" w:space="0" w:color="auto"/>
        <w:bottom w:val="none" w:sz="0" w:space="0" w:color="auto"/>
        <w:right w:val="none" w:sz="0" w:space="0" w:color="auto"/>
      </w:divBdr>
    </w:div>
    <w:div w:id="209520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1204</Words>
  <Characters>687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Giedre Rimkute</cp:lastModifiedBy>
  <cp:revision>7</cp:revision>
  <cp:lastPrinted>2012-06-29T05:32:00Z</cp:lastPrinted>
  <dcterms:created xsi:type="dcterms:W3CDTF">2012-06-28T13:26:00Z</dcterms:created>
  <dcterms:modified xsi:type="dcterms:W3CDTF">2012-06-29T05:37:00Z</dcterms:modified>
</cp:coreProperties>
</file>