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46868">
        <w:rPr>
          <w:b/>
          <w:caps/>
        </w:rPr>
        <w:t>ab „klaipėdos vanduo“ įstatinio kapitalo didinimo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46868" w:rsidRPr="00E24643" w:rsidRDefault="00446868" w:rsidP="00446868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vietos savivaldos </w:t>
      </w:r>
      <w:r>
        <w:t>įstatymo</w:t>
      </w:r>
      <w:r w:rsidRPr="00E24643">
        <w:t xml:space="preserve"> 16 straipsnio 3 dalies 9</w:t>
      </w:r>
      <w:r>
        <w:t> </w:t>
      </w:r>
      <w:r w:rsidRPr="00E24643">
        <w:t>punktu</w:t>
      </w:r>
      <w:r>
        <w:t xml:space="preserve">, </w:t>
      </w:r>
      <w:r w:rsidRPr="00E24643">
        <w:t>Lietuvos Respublikos akcinių b</w:t>
      </w:r>
      <w:r>
        <w:t xml:space="preserve">endrovių įstatymo 45, 49 ir </w:t>
      </w:r>
      <w:r w:rsidRPr="00E24643">
        <w:t>50 straipsniais</w:t>
      </w:r>
      <w:r>
        <w:t xml:space="preserve">, </w:t>
      </w:r>
      <w:r w:rsidRPr="00E24643">
        <w:t xml:space="preserve">Lietuvos Respublikos valstybės ir savivaldybių turto valdymo, naudojimo </w:t>
      </w:r>
      <w:r>
        <w:t>ir disponavimo juo įstatymo 23 </w:t>
      </w:r>
      <w:r w:rsidRPr="00E24643">
        <w:t>straipsni</w:t>
      </w:r>
      <w:r>
        <w:t>u</w:t>
      </w:r>
      <w:r w:rsidRPr="00E24643">
        <w:t xml:space="preserve"> ir įgyvendindama </w:t>
      </w:r>
      <w:r w:rsidRPr="00505299">
        <w:t>Savivaldybių turtinių ir neturtinių teisių įgyvendinimo akcinėse bendrovėse ir uždarosiose akcinėse bendrovėse taisyklių, patvirtintų</w:t>
      </w:r>
      <w:r w:rsidRPr="00E24643">
        <w:t xml:space="preserve"> </w:t>
      </w:r>
      <w:r>
        <w:t xml:space="preserve">Lietuvos Respublikos Vyriausybės 2007 m. birželio </w:t>
      </w:r>
      <w:r w:rsidRPr="00C856C3">
        <w:t>6 d. nutarim</w:t>
      </w:r>
      <w:r>
        <w:t>u</w:t>
      </w:r>
      <w:r w:rsidRPr="00C856C3">
        <w:t xml:space="preserve"> Nr. 567 „Dėl valstybės ir savivaldybių turtinių ir neturtinių teisių įgyvendinimo akcinėse</w:t>
      </w:r>
      <w:r>
        <w:t xml:space="preserve"> bendrovėse</w:t>
      </w:r>
      <w:r w:rsidRPr="00C856C3">
        <w:t xml:space="preserve"> ir uždarosiose akcinėse bendrovėse“</w:t>
      </w:r>
      <w:r>
        <w:t xml:space="preserve">, </w:t>
      </w:r>
      <w:r w:rsidRPr="00A821AC">
        <w:t>19.1</w:t>
      </w:r>
      <w:r>
        <w:t> </w:t>
      </w:r>
      <w:r w:rsidRPr="00E24643">
        <w:t xml:space="preserve">papunktį, 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:rsidR="00446868" w:rsidRPr="000D62B5" w:rsidRDefault="00446868" w:rsidP="00446868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B61306">
        <w:rPr>
          <w:sz w:val="24"/>
          <w:szCs w:val="24"/>
        </w:rPr>
        <w:t xml:space="preserve">Pavesti Klaipėdos miesto savivaldybės administracijos direktoriui, AB „Klaipėdos vanduo“ savivaldybei nuosavybės teise priklausančių akcijų valdytojui, įgalioti savo atstovą šios bendrovės visuotiniame akcininkų susirinkime balsuoti už </w:t>
      </w:r>
      <w:r>
        <w:rPr>
          <w:sz w:val="24"/>
          <w:szCs w:val="24"/>
        </w:rPr>
        <w:t xml:space="preserve">bendrovės </w:t>
      </w:r>
      <w:r w:rsidRPr="00B61306">
        <w:rPr>
          <w:sz w:val="24"/>
          <w:szCs w:val="24"/>
        </w:rPr>
        <w:t xml:space="preserve">įstatinio kapitalo padidinimą </w:t>
      </w:r>
      <w:r w:rsidRPr="004D252F">
        <w:rPr>
          <w:sz w:val="24"/>
          <w:szCs w:val="24"/>
        </w:rPr>
        <w:t>670</w:t>
      </w:r>
      <w:r>
        <w:rPr>
          <w:sz w:val="24"/>
          <w:szCs w:val="24"/>
        </w:rPr>
        <w:t> </w:t>
      </w:r>
      <w:r w:rsidRPr="004D252F">
        <w:rPr>
          <w:sz w:val="24"/>
          <w:szCs w:val="24"/>
        </w:rPr>
        <w:t>510,88</w:t>
      </w:r>
      <w:r>
        <w:rPr>
          <w:sz w:val="24"/>
          <w:szCs w:val="24"/>
        </w:rPr>
        <w:t xml:space="preserve"> Eur </w:t>
      </w:r>
      <w:r w:rsidRPr="004D252F">
        <w:rPr>
          <w:sz w:val="24"/>
          <w:szCs w:val="24"/>
        </w:rPr>
        <w:t>(šeši</w:t>
      </w:r>
      <w:r>
        <w:rPr>
          <w:sz w:val="24"/>
          <w:szCs w:val="24"/>
        </w:rPr>
        <w:t xml:space="preserve"> šimtai</w:t>
      </w:r>
      <w:r w:rsidRPr="004D252F">
        <w:rPr>
          <w:sz w:val="24"/>
          <w:szCs w:val="24"/>
        </w:rPr>
        <w:t xml:space="preserve"> sep</w:t>
      </w:r>
      <w:r>
        <w:rPr>
          <w:sz w:val="24"/>
          <w:szCs w:val="24"/>
        </w:rPr>
        <w:t xml:space="preserve">tyniasdešimt tūkstančių penki šimtai dešimt eurų 88 ct) papildomais įnašais, </w:t>
      </w:r>
      <w:r w:rsidRPr="000D62B5">
        <w:rPr>
          <w:sz w:val="24"/>
          <w:szCs w:val="24"/>
        </w:rPr>
        <w:t xml:space="preserve">išleidžiant 28,96 </w:t>
      </w:r>
      <w:r>
        <w:rPr>
          <w:sz w:val="24"/>
          <w:szCs w:val="24"/>
        </w:rPr>
        <w:t xml:space="preserve">Eur (dvidešimt aštuoni eurai 96 ct) </w:t>
      </w:r>
      <w:r w:rsidRPr="000D62B5">
        <w:rPr>
          <w:sz w:val="24"/>
          <w:szCs w:val="24"/>
        </w:rPr>
        <w:t>nominalios vertės 23</w:t>
      </w:r>
      <w:r>
        <w:rPr>
          <w:sz w:val="24"/>
          <w:szCs w:val="24"/>
        </w:rPr>
        <w:t> </w:t>
      </w:r>
      <w:r w:rsidRPr="000D62B5">
        <w:rPr>
          <w:sz w:val="24"/>
          <w:szCs w:val="24"/>
        </w:rPr>
        <w:t>153</w:t>
      </w:r>
      <w:r>
        <w:rPr>
          <w:sz w:val="24"/>
          <w:szCs w:val="24"/>
        </w:rPr>
        <w:t xml:space="preserve"> (dvidešimt trys tūkstančiai vienas šimtas penkiasdešimt trys) </w:t>
      </w:r>
      <w:r w:rsidRPr="000D62B5">
        <w:rPr>
          <w:sz w:val="24"/>
          <w:szCs w:val="24"/>
        </w:rPr>
        <w:t>vienetus</w:t>
      </w:r>
      <w:r w:rsidRPr="000D62B5">
        <w:rPr>
          <w:color w:val="000000"/>
          <w:spacing w:val="-3"/>
          <w:sz w:val="24"/>
          <w:szCs w:val="24"/>
        </w:rPr>
        <w:t xml:space="preserve"> paprastųjų vardinių akcijų,</w:t>
      </w:r>
      <w:r w:rsidRPr="000D62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už kurias apmokėtų Klaipėdos rajono savivaldybė piniginiu įnašu, </w:t>
      </w:r>
      <w:r w:rsidRPr="000D62B5">
        <w:rPr>
          <w:sz w:val="24"/>
          <w:szCs w:val="24"/>
        </w:rPr>
        <w:t>nustatant, kad akcijų emisijos kaina lygi jų nominaliai vertei</w:t>
      </w:r>
      <w:r w:rsidRPr="000D62B5">
        <w:rPr>
          <w:color w:val="000000"/>
          <w:spacing w:val="-3"/>
          <w:sz w:val="24"/>
          <w:szCs w:val="24"/>
        </w:rPr>
        <w:t>.</w:t>
      </w:r>
    </w:p>
    <w:p w:rsidR="00446868" w:rsidRDefault="00446868" w:rsidP="00446868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446868">
            <w:r>
              <w:t>Savivaldybės mer</w:t>
            </w:r>
            <w:r w:rsidR="00446868">
              <w:t>o pavaduotojas</w:t>
            </w:r>
          </w:p>
        </w:tc>
        <w:tc>
          <w:tcPr>
            <w:tcW w:w="3650" w:type="dxa"/>
          </w:tcPr>
          <w:p w:rsidR="004476DD" w:rsidRDefault="00446868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9E" w:rsidRDefault="003F339E" w:rsidP="00E014C1">
      <w:r>
        <w:separator/>
      </w:r>
    </w:p>
  </w:endnote>
  <w:endnote w:type="continuationSeparator" w:id="0">
    <w:p w:rsidR="003F339E" w:rsidRDefault="003F339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9E" w:rsidRDefault="003F339E" w:rsidP="00E014C1">
      <w:r>
        <w:separator/>
      </w:r>
    </w:p>
  </w:footnote>
  <w:footnote w:type="continuationSeparator" w:id="0">
    <w:p w:rsidR="003F339E" w:rsidRDefault="003F339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F1840"/>
    <w:rsid w:val="003F339E"/>
    <w:rsid w:val="00446868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6B864-D515-416B-8E02-D0318E2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8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8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46868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46868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2017-05-30T06:35:00Z</dcterms:created>
  <dcterms:modified xsi:type="dcterms:W3CDTF">2017-05-30T06:35:00Z</dcterms:modified>
</cp:coreProperties>
</file>