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929D4" w:rsidRPr="001929D4" w14:paraId="2A915327" w14:textId="77777777" w:rsidTr="00EC21AD">
        <w:tc>
          <w:tcPr>
            <w:tcW w:w="4110" w:type="dxa"/>
          </w:tcPr>
          <w:p w14:paraId="2A915326" w14:textId="77777777" w:rsidR="0006079E" w:rsidRPr="001929D4" w:rsidRDefault="0006079E" w:rsidP="0006079E">
            <w:pPr>
              <w:tabs>
                <w:tab w:val="left" w:pos="5070"/>
                <w:tab w:val="left" w:pos="5366"/>
                <w:tab w:val="left" w:pos="6771"/>
                <w:tab w:val="left" w:pos="7363"/>
              </w:tabs>
              <w:jc w:val="both"/>
            </w:pPr>
            <w:bookmarkStart w:id="0" w:name="_GoBack"/>
            <w:bookmarkEnd w:id="0"/>
            <w:r w:rsidRPr="001929D4">
              <w:t>PATVIRTINTA</w:t>
            </w:r>
          </w:p>
        </w:tc>
      </w:tr>
      <w:tr w:rsidR="001929D4" w:rsidRPr="001929D4" w14:paraId="2A915329" w14:textId="77777777" w:rsidTr="00EC21AD">
        <w:tc>
          <w:tcPr>
            <w:tcW w:w="4110" w:type="dxa"/>
          </w:tcPr>
          <w:p w14:paraId="2A915328" w14:textId="77777777" w:rsidR="0006079E" w:rsidRPr="001929D4" w:rsidRDefault="0006079E" w:rsidP="0006079E">
            <w:r w:rsidRPr="001929D4">
              <w:t>Klaipėdos miesto savivaldybės</w:t>
            </w:r>
          </w:p>
        </w:tc>
      </w:tr>
      <w:tr w:rsidR="001929D4" w:rsidRPr="001929D4" w14:paraId="2A91532B" w14:textId="77777777" w:rsidTr="00EC21AD">
        <w:tc>
          <w:tcPr>
            <w:tcW w:w="4110" w:type="dxa"/>
          </w:tcPr>
          <w:p w14:paraId="2A91532A" w14:textId="77777777" w:rsidR="0006079E" w:rsidRPr="001929D4" w:rsidRDefault="0006079E" w:rsidP="0006079E">
            <w:r w:rsidRPr="001929D4">
              <w:t xml:space="preserve">tarybos </w:t>
            </w:r>
            <w:bookmarkStart w:id="1" w:name="registravimoDataIlga"/>
            <w:r w:rsidRPr="001929D4">
              <w:rPr>
                <w:noProof/>
              </w:rPr>
              <w:fldChar w:fldCharType="begin">
                <w:ffData>
                  <w:name w:val="registravimoDataIlga"/>
                  <w:enabled/>
                  <w:calcOnExit w:val="0"/>
                  <w:textInput>
                    <w:maxLength w:val="1"/>
                  </w:textInput>
                </w:ffData>
              </w:fldChar>
            </w:r>
            <w:r w:rsidRPr="001929D4">
              <w:rPr>
                <w:noProof/>
              </w:rPr>
              <w:instrText xml:space="preserve"> FORMTEXT </w:instrText>
            </w:r>
            <w:r w:rsidRPr="001929D4">
              <w:rPr>
                <w:noProof/>
              </w:rPr>
            </w:r>
            <w:r w:rsidRPr="001929D4">
              <w:rPr>
                <w:noProof/>
              </w:rPr>
              <w:fldChar w:fldCharType="separate"/>
            </w:r>
            <w:r w:rsidRPr="001929D4">
              <w:rPr>
                <w:noProof/>
              </w:rPr>
              <w:t>2017 m. birželio 29 d.</w:t>
            </w:r>
            <w:r w:rsidRPr="001929D4">
              <w:rPr>
                <w:noProof/>
              </w:rPr>
              <w:fldChar w:fldCharType="end"/>
            </w:r>
            <w:bookmarkEnd w:id="1"/>
          </w:p>
        </w:tc>
      </w:tr>
      <w:tr w:rsidR="0006079E" w:rsidRPr="001929D4" w14:paraId="2A91532D" w14:textId="77777777" w:rsidTr="00EC21AD">
        <w:tc>
          <w:tcPr>
            <w:tcW w:w="4110" w:type="dxa"/>
          </w:tcPr>
          <w:p w14:paraId="2A91532C" w14:textId="77777777" w:rsidR="0006079E" w:rsidRPr="001929D4" w:rsidRDefault="0006079E" w:rsidP="008E6E82">
            <w:pPr>
              <w:tabs>
                <w:tab w:val="left" w:pos="5070"/>
                <w:tab w:val="left" w:pos="5366"/>
                <w:tab w:val="left" w:pos="6771"/>
                <w:tab w:val="left" w:pos="7363"/>
              </w:tabs>
            </w:pPr>
            <w:r w:rsidRPr="001929D4">
              <w:t xml:space="preserve">sprendimu Nr. </w:t>
            </w:r>
            <w:bookmarkStart w:id="2" w:name="dokumentoNr"/>
            <w:r w:rsidRPr="001929D4">
              <w:rPr>
                <w:noProof/>
              </w:rPr>
              <w:fldChar w:fldCharType="begin">
                <w:ffData>
                  <w:name w:val="dokumentoNr"/>
                  <w:enabled/>
                  <w:calcOnExit w:val="0"/>
                  <w:textInput>
                    <w:maxLength w:val="1"/>
                  </w:textInput>
                </w:ffData>
              </w:fldChar>
            </w:r>
            <w:r w:rsidRPr="001929D4">
              <w:rPr>
                <w:noProof/>
              </w:rPr>
              <w:instrText xml:space="preserve"> FORMTEXT </w:instrText>
            </w:r>
            <w:r w:rsidRPr="001929D4">
              <w:rPr>
                <w:noProof/>
              </w:rPr>
            </w:r>
            <w:r w:rsidRPr="001929D4">
              <w:rPr>
                <w:noProof/>
              </w:rPr>
              <w:fldChar w:fldCharType="separate"/>
            </w:r>
            <w:r w:rsidRPr="001929D4">
              <w:rPr>
                <w:noProof/>
              </w:rPr>
              <w:t>T2-141</w:t>
            </w:r>
            <w:r w:rsidRPr="001929D4">
              <w:rPr>
                <w:noProof/>
              </w:rPr>
              <w:fldChar w:fldCharType="end"/>
            </w:r>
            <w:bookmarkEnd w:id="2"/>
          </w:p>
        </w:tc>
      </w:tr>
    </w:tbl>
    <w:p w14:paraId="2A91532E" w14:textId="33804C33" w:rsidR="00832CC9" w:rsidRDefault="00832CC9" w:rsidP="0006079E">
      <w:pPr>
        <w:jc w:val="center"/>
      </w:pPr>
    </w:p>
    <w:p w14:paraId="5BF818A4" w14:textId="77777777" w:rsidR="00E72989" w:rsidRPr="001929D4" w:rsidRDefault="00E72989" w:rsidP="0006079E">
      <w:pPr>
        <w:jc w:val="center"/>
      </w:pPr>
    </w:p>
    <w:p w14:paraId="3B451A64" w14:textId="77777777" w:rsidR="0035185C" w:rsidRPr="00DD202D" w:rsidRDefault="0035185C" w:rsidP="0035185C">
      <w:pPr>
        <w:jc w:val="center"/>
        <w:rPr>
          <w:b/>
          <w:color w:val="000000"/>
        </w:rPr>
      </w:pPr>
      <w:r w:rsidRPr="00DD202D">
        <w:rPr>
          <w:b/>
          <w:color w:val="000000"/>
        </w:rPr>
        <w:t>KOMUNALINIŲ ATLIEKŲ KIEKIO DEKLARAVIMO TVARKOS APRAŠAS</w:t>
      </w:r>
    </w:p>
    <w:p w14:paraId="65124D56" w14:textId="77777777" w:rsidR="0035185C" w:rsidRPr="00DD202D" w:rsidRDefault="0035185C" w:rsidP="0035185C">
      <w:pPr>
        <w:ind w:firstLine="720"/>
        <w:jc w:val="both"/>
        <w:rPr>
          <w:b/>
          <w:color w:val="000000"/>
        </w:rPr>
      </w:pPr>
    </w:p>
    <w:p w14:paraId="4028C8DB" w14:textId="77777777" w:rsidR="00503395" w:rsidRPr="00131271" w:rsidRDefault="00503395" w:rsidP="00503395">
      <w:pPr>
        <w:jc w:val="center"/>
        <w:rPr>
          <w:b/>
        </w:rPr>
      </w:pPr>
      <w:r w:rsidRPr="00131271">
        <w:rPr>
          <w:b/>
        </w:rPr>
        <w:t xml:space="preserve">I </w:t>
      </w:r>
      <w:r w:rsidRPr="00131271">
        <w:rPr>
          <w:b/>
          <w:bCs/>
        </w:rPr>
        <w:t>SKYRIUS</w:t>
      </w:r>
      <w:r w:rsidRPr="00131271">
        <w:rPr>
          <w:b/>
        </w:rPr>
        <w:t xml:space="preserve"> </w:t>
      </w:r>
    </w:p>
    <w:p w14:paraId="0A2DC260" w14:textId="2814C726" w:rsidR="0035185C" w:rsidRPr="00DD202D" w:rsidRDefault="0035185C" w:rsidP="0035185C">
      <w:pPr>
        <w:jc w:val="center"/>
        <w:outlineLvl w:val="0"/>
        <w:rPr>
          <w:b/>
          <w:color w:val="000000"/>
        </w:rPr>
      </w:pPr>
      <w:r w:rsidRPr="00DD202D">
        <w:rPr>
          <w:b/>
          <w:color w:val="000000"/>
        </w:rPr>
        <w:t xml:space="preserve">BENDROSIOS NUOSTATOS </w:t>
      </w:r>
    </w:p>
    <w:p w14:paraId="18868018" w14:textId="77777777" w:rsidR="0035185C" w:rsidRPr="00DD202D" w:rsidRDefault="0035185C" w:rsidP="0035185C">
      <w:pPr>
        <w:ind w:firstLine="720"/>
        <w:jc w:val="both"/>
        <w:rPr>
          <w:b/>
          <w:color w:val="000000"/>
        </w:rPr>
      </w:pPr>
    </w:p>
    <w:p w14:paraId="7AECDA6D" w14:textId="77777777" w:rsidR="0035185C" w:rsidRPr="00DD202D" w:rsidRDefault="0035185C" w:rsidP="0035185C">
      <w:pPr>
        <w:ind w:firstLine="720"/>
        <w:jc w:val="both"/>
        <w:rPr>
          <w:color w:val="000000"/>
        </w:rPr>
      </w:pPr>
      <w:r w:rsidRPr="00DD202D">
        <w:rPr>
          <w:color w:val="000000"/>
        </w:rPr>
        <w:t xml:space="preserve">1. Komunalinių atliekų kiekio deklaravimo tvarkos aprašas (toliau – Tvarkos aprašas) nustato Klaipėdos miesto savivaldybės vietinės rinkliavos mokėtojų komunalinių atliekų kiekio deklaravimo procedūros tvarką. </w:t>
      </w:r>
    </w:p>
    <w:p w14:paraId="6B849343" w14:textId="77777777" w:rsidR="0035185C" w:rsidRPr="00DD202D" w:rsidRDefault="0035185C" w:rsidP="0035185C">
      <w:pPr>
        <w:ind w:firstLine="720"/>
        <w:jc w:val="both"/>
        <w:rPr>
          <w:b/>
          <w:color w:val="000000"/>
        </w:rPr>
      </w:pPr>
      <w:r w:rsidRPr="00DD202D">
        <w:rPr>
          <w:color w:val="000000"/>
        </w:rPr>
        <w:t>2. Vietinės rinkliavos mokėtojui, nusprendusiam vietinę rinkliavą už komunalinių atliekų surinkimą iš atliekų turėtojų ir atliekų tvarkymą (toliau – Vietinė rinkliava) mokėti pagal deklaruojamą komunalinių atliekų kiekį už nekilnojamojo turto objektą, tais pačiais mokestiniais metais negali būti taikomas kitas parametras, pagal kurį skaičiuojama metinė Vietinė rinkliava, išskyrus atvejus, kai nustatomas šio Tvarkos aprašo pažeidimas.</w:t>
      </w:r>
      <w:r w:rsidRPr="00DD202D">
        <w:rPr>
          <w:b/>
          <w:color w:val="000000"/>
        </w:rPr>
        <w:t xml:space="preserve"> </w:t>
      </w:r>
    </w:p>
    <w:p w14:paraId="5812615B" w14:textId="77777777" w:rsidR="0035185C" w:rsidRPr="00DD202D" w:rsidRDefault="0035185C" w:rsidP="0035185C">
      <w:pPr>
        <w:ind w:firstLine="720"/>
        <w:jc w:val="both"/>
        <w:rPr>
          <w:b/>
          <w:color w:val="000000"/>
        </w:rPr>
      </w:pPr>
    </w:p>
    <w:p w14:paraId="77AE6168" w14:textId="4B900274" w:rsidR="00503395" w:rsidRDefault="00503395" w:rsidP="0035185C">
      <w:pPr>
        <w:jc w:val="center"/>
        <w:rPr>
          <w:b/>
          <w:color w:val="000000"/>
        </w:rPr>
      </w:pPr>
      <w:r>
        <w:rPr>
          <w:b/>
          <w:color w:val="000000"/>
        </w:rPr>
        <w:t>II SKYRIUS</w:t>
      </w:r>
    </w:p>
    <w:p w14:paraId="542DCF2D" w14:textId="77DBC98A" w:rsidR="0035185C" w:rsidRPr="00DD202D" w:rsidRDefault="0035185C" w:rsidP="0035185C">
      <w:pPr>
        <w:jc w:val="center"/>
        <w:rPr>
          <w:b/>
          <w:color w:val="000000"/>
        </w:rPr>
      </w:pPr>
      <w:r w:rsidRPr="00DD202D">
        <w:rPr>
          <w:b/>
          <w:color w:val="000000"/>
        </w:rPr>
        <w:t>PAGRINDINĖS SĄVOKOS</w:t>
      </w:r>
    </w:p>
    <w:p w14:paraId="7C71D97F" w14:textId="77777777" w:rsidR="0035185C" w:rsidRPr="00DD202D" w:rsidRDefault="0035185C" w:rsidP="0035185C">
      <w:pPr>
        <w:jc w:val="center"/>
        <w:rPr>
          <w:b/>
          <w:color w:val="000000"/>
        </w:rPr>
      </w:pPr>
    </w:p>
    <w:p w14:paraId="36B1C969" w14:textId="5510D02F" w:rsidR="0035185C" w:rsidRPr="00DD202D" w:rsidRDefault="0035185C" w:rsidP="0035185C">
      <w:pPr>
        <w:ind w:firstLine="720"/>
        <w:jc w:val="both"/>
        <w:rPr>
          <w:b/>
          <w:color w:val="000000"/>
        </w:rPr>
      </w:pPr>
      <w:r w:rsidRPr="00DD202D">
        <w:rPr>
          <w:color w:val="000000"/>
        </w:rPr>
        <w:t xml:space="preserve">3. </w:t>
      </w:r>
      <w:r w:rsidRPr="001E3F5E">
        <w:rPr>
          <w:b/>
          <w:color w:val="000000"/>
        </w:rPr>
        <w:t xml:space="preserve">Komunalinių atliekų kiekio deklaracija </w:t>
      </w:r>
      <w:r w:rsidRPr="00DD202D">
        <w:rPr>
          <w:color w:val="000000"/>
        </w:rPr>
        <w:t>(toliau – Deklaracija) – tai dokumentas, kuriame Vietinės rinkliavos mokėtojas deklaruoja komunalinių atliekų kiekį.</w:t>
      </w:r>
    </w:p>
    <w:p w14:paraId="5D8886C0" w14:textId="2EDC669D" w:rsidR="0035185C" w:rsidRPr="00DD202D" w:rsidRDefault="0035185C" w:rsidP="0035185C">
      <w:pPr>
        <w:ind w:firstLine="720"/>
        <w:jc w:val="both"/>
        <w:rPr>
          <w:color w:val="000000"/>
        </w:rPr>
      </w:pPr>
      <w:r w:rsidRPr="00DD202D">
        <w:rPr>
          <w:color w:val="000000"/>
        </w:rPr>
        <w:t xml:space="preserve">4. Tvarkos apraše vartojamos sąvokos suprantamos taip, kaip jos apibrėžtos Lietuvos Respublikos atliekų tvarkymo įstatyme ir kituose atliekų tvarkymą reglamentuojančiuose teisės aktuose, </w:t>
      </w:r>
      <w:r w:rsidR="004035DF">
        <w:rPr>
          <w:color w:val="000000"/>
        </w:rPr>
        <w:t>s</w:t>
      </w:r>
      <w:r w:rsidRPr="00DD202D">
        <w:rPr>
          <w:color w:val="000000"/>
        </w:rPr>
        <w:t>t</w:t>
      </w:r>
      <w:r w:rsidRPr="00DD202D">
        <w:rPr>
          <w:bCs/>
          <w:color w:val="000000"/>
        </w:rPr>
        <w:t>atybos techniniame reglamente STR 2.02.02:2004 „Visuomeninės paskirties statiniai“</w:t>
      </w:r>
      <w:r w:rsidRPr="00DD202D">
        <w:rPr>
          <w:color w:val="000000"/>
        </w:rPr>
        <w:t>, Klaipėdos miesto savivaldybės komunalinių atliekų tvarkymo taisyklėse, Klaipėdos miesto savivaldybės vietinės rinkliavos už komunalinių atliekų surinkimą ir tvarkymą nuostatuose ir kituose teisės aktuose.</w:t>
      </w:r>
    </w:p>
    <w:p w14:paraId="59A66A23" w14:textId="77777777" w:rsidR="0035185C" w:rsidRPr="00DD202D" w:rsidRDefault="0035185C" w:rsidP="0035185C">
      <w:pPr>
        <w:pStyle w:val="Hyperlink1"/>
        <w:ind w:firstLine="720"/>
        <w:rPr>
          <w:rFonts w:ascii="Times New Roman" w:hAnsi="Times New Roman"/>
          <w:color w:val="000000"/>
          <w:sz w:val="24"/>
          <w:szCs w:val="24"/>
          <w:lang w:val="lt-LT"/>
        </w:rPr>
      </w:pPr>
    </w:p>
    <w:p w14:paraId="6EBB0ABB" w14:textId="2376C98B" w:rsidR="00503395" w:rsidRDefault="00503395" w:rsidP="0035185C">
      <w:pPr>
        <w:pStyle w:val="Hyperlink1"/>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III SKYRIUS</w:t>
      </w:r>
    </w:p>
    <w:p w14:paraId="60429A41" w14:textId="1897AC09" w:rsidR="0035185C" w:rsidRPr="00DD202D" w:rsidRDefault="0035185C" w:rsidP="0035185C">
      <w:pPr>
        <w:pStyle w:val="Hyperlink1"/>
        <w:ind w:firstLine="0"/>
        <w:jc w:val="center"/>
        <w:rPr>
          <w:rFonts w:ascii="Times New Roman" w:hAnsi="Times New Roman"/>
          <w:b/>
          <w:color w:val="000000"/>
          <w:sz w:val="24"/>
          <w:szCs w:val="24"/>
          <w:lang w:val="lt-LT"/>
        </w:rPr>
      </w:pPr>
      <w:r w:rsidRPr="00DD202D">
        <w:rPr>
          <w:rFonts w:ascii="Times New Roman" w:hAnsi="Times New Roman"/>
          <w:b/>
          <w:color w:val="000000"/>
          <w:sz w:val="24"/>
          <w:szCs w:val="24"/>
          <w:lang w:val="lt-LT"/>
        </w:rPr>
        <w:t>VIETINĖS RINKLIAVOS MOKĖTOJAI, TURINTYS TEISĘ DEKLARUOTI KOMUNALINES ATLIEKAS</w:t>
      </w:r>
    </w:p>
    <w:p w14:paraId="76248BC6" w14:textId="77777777" w:rsidR="0035185C" w:rsidRPr="00DD202D" w:rsidRDefault="0035185C" w:rsidP="0035185C">
      <w:pPr>
        <w:pStyle w:val="Hyperlink1"/>
        <w:ind w:firstLine="720"/>
        <w:rPr>
          <w:rFonts w:ascii="Times New Roman" w:hAnsi="Times New Roman"/>
          <w:b/>
          <w:color w:val="000000"/>
          <w:sz w:val="24"/>
          <w:szCs w:val="24"/>
          <w:lang w:val="lt-LT"/>
        </w:rPr>
      </w:pPr>
    </w:p>
    <w:p w14:paraId="731314CD" w14:textId="3A32B22F" w:rsidR="0035185C" w:rsidRPr="00DD202D" w:rsidRDefault="0035185C" w:rsidP="0035185C">
      <w:pPr>
        <w:pStyle w:val="Hyperlink1"/>
        <w:ind w:firstLine="720"/>
        <w:rPr>
          <w:rFonts w:ascii="Times New Roman" w:hAnsi="Times New Roman"/>
          <w:color w:val="000000"/>
          <w:sz w:val="24"/>
          <w:szCs w:val="24"/>
          <w:lang w:val="lt-LT"/>
        </w:rPr>
      </w:pPr>
      <w:r w:rsidRPr="00DD202D">
        <w:rPr>
          <w:rFonts w:ascii="Times New Roman" w:hAnsi="Times New Roman"/>
          <w:color w:val="000000"/>
          <w:sz w:val="24"/>
          <w:szCs w:val="24"/>
          <w:lang w:val="lt-LT"/>
        </w:rPr>
        <w:t xml:space="preserve">5. Komunalinių atliekų </w:t>
      </w:r>
      <w:r w:rsidRPr="00DD202D">
        <w:rPr>
          <w:color w:val="000000"/>
          <w:sz w:val="24"/>
          <w:szCs w:val="24"/>
          <w:lang w:val="lt-LT"/>
        </w:rPr>
        <w:t>kiekį</w:t>
      </w:r>
      <w:r w:rsidRPr="00DD202D">
        <w:rPr>
          <w:rFonts w:ascii="Times New Roman" w:hAnsi="Times New Roman"/>
          <w:color w:val="000000"/>
          <w:sz w:val="24"/>
          <w:szCs w:val="24"/>
          <w:lang w:val="lt-LT"/>
        </w:rPr>
        <w:t xml:space="preserve"> turi teisę deklaruoti tik komunalinių atliekų  turėtojai, kurie naudoja konkretų</w:t>
      </w:r>
      <w:r w:rsidR="00503395">
        <w:rPr>
          <w:rFonts w:ascii="Times New Roman" w:hAnsi="Times New Roman"/>
          <w:color w:val="000000"/>
          <w:sz w:val="24"/>
          <w:szCs w:val="24"/>
          <w:lang w:val="lt-LT"/>
        </w:rPr>
        <w:t xml:space="preserve"> nekilnojamojo turto objektą ir</w:t>
      </w:r>
      <w:r w:rsidRPr="00DD202D">
        <w:rPr>
          <w:rFonts w:ascii="Times New Roman" w:hAnsi="Times New Roman"/>
          <w:color w:val="000000"/>
          <w:sz w:val="24"/>
          <w:szCs w:val="24"/>
          <w:lang w:val="lt-LT"/>
        </w:rPr>
        <w:t xml:space="preserve"> jei jiems objektyviai ir be didelių ekonominių sąnaudų įmanoma nustatyti konkretų perduodamų tvarkyti komunalinių atliekų kiekį ir kurie komunalines atliekas kaupia:</w:t>
      </w:r>
    </w:p>
    <w:p w14:paraId="3E11EFA3" w14:textId="6B5A7152" w:rsidR="0035185C" w:rsidRPr="00DD202D" w:rsidRDefault="0035185C" w:rsidP="0035185C">
      <w:pPr>
        <w:pStyle w:val="Hyperlink1"/>
        <w:ind w:firstLine="720"/>
        <w:rPr>
          <w:rFonts w:ascii="Times New Roman" w:hAnsi="Times New Roman"/>
          <w:bCs/>
          <w:color w:val="000000"/>
          <w:sz w:val="24"/>
          <w:szCs w:val="24"/>
          <w:lang w:val="lt-LT"/>
        </w:rPr>
      </w:pPr>
      <w:r w:rsidRPr="00DD202D">
        <w:rPr>
          <w:rFonts w:ascii="Times New Roman" w:hAnsi="Times New Roman"/>
          <w:color w:val="000000"/>
          <w:sz w:val="24"/>
          <w:szCs w:val="24"/>
          <w:lang w:val="lt-LT"/>
        </w:rPr>
        <w:t>5.1</w:t>
      </w:r>
      <w:r w:rsidR="004035DF">
        <w:rPr>
          <w:rFonts w:ascii="Times New Roman" w:hAnsi="Times New Roman"/>
          <w:color w:val="000000"/>
          <w:sz w:val="24"/>
          <w:szCs w:val="24"/>
          <w:lang w:val="lt-LT"/>
        </w:rPr>
        <w:t>.</w:t>
      </w:r>
      <w:r w:rsidRPr="00DD202D">
        <w:rPr>
          <w:rFonts w:ascii="Times New Roman" w:hAnsi="Times New Roman"/>
          <w:color w:val="000000"/>
          <w:sz w:val="24"/>
          <w:szCs w:val="24"/>
          <w:lang w:val="lt-LT"/>
        </w:rPr>
        <w:t xml:space="preserve"> komunalinių atliekų surinkimo konteineriuose, esančiuose visuomenines paskirties statinių patalpose, įrengtose pagal STR </w:t>
      </w:r>
      <w:r w:rsidRPr="00DD202D">
        <w:rPr>
          <w:rFonts w:ascii="Times New Roman" w:hAnsi="Times New Roman"/>
          <w:bCs/>
          <w:color w:val="000000"/>
          <w:sz w:val="24"/>
          <w:szCs w:val="24"/>
          <w:lang w:val="lt-LT"/>
        </w:rPr>
        <w:t>2.02.02:2004 „Visuomeninės paskirties statiniai“ reikalavimus;</w:t>
      </w:r>
    </w:p>
    <w:p w14:paraId="51232119" w14:textId="77777777" w:rsidR="0035185C" w:rsidRPr="00DD202D" w:rsidRDefault="0035185C" w:rsidP="0035185C">
      <w:pPr>
        <w:pStyle w:val="Hyperlink1"/>
        <w:ind w:firstLine="720"/>
        <w:rPr>
          <w:rFonts w:ascii="Times New Roman" w:hAnsi="Times New Roman"/>
          <w:color w:val="000000"/>
          <w:sz w:val="24"/>
          <w:szCs w:val="24"/>
          <w:lang w:val="lt-LT"/>
        </w:rPr>
      </w:pPr>
      <w:r w:rsidRPr="00DD202D">
        <w:rPr>
          <w:rFonts w:ascii="Times New Roman" w:hAnsi="Times New Roman"/>
          <w:bCs/>
          <w:color w:val="000000"/>
          <w:sz w:val="24"/>
          <w:szCs w:val="24"/>
          <w:lang w:val="lt-LT"/>
        </w:rPr>
        <w:t xml:space="preserve">5.2. </w:t>
      </w:r>
      <w:r w:rsidRPr="00DD202D">
        <w:rPr>
          <w:rFonts w:ascii="Times New Roman" w:hAnsi="Times New Roman"/>
          <w:color w:val="000000"/>
          <w:sz w:val="24"/>
          <w:szCs w:val="24"/>
          <w:lang w:val="lt-LT"/>
        </w:rPr>
        <w:t xml:space="preserve">komunalinių atliekų surinkimo konteineriuose, esančiuose nuosavybės ar kita teise valdomame žemės sklype. </w:t>
      </w:r>
    </w:p>
    <w:p w14:paraId="4BB9909A" w14:textId="77777777" w:rsidR="0035185C" w:rsidRPr="00DD202D" w:rsidRDefault="0035185C" w:rsidP="0035185C">
      <w:pPr>
        <w:pStyle w:val="Hyperlink1"/>
        <w:ind w:firstLine="720"/>
        <w:rPr>
          <w:rFonts w:ascii="Times New Roman" w:hAnsi="Times New Roman"/>
          <w:color w:val="000000"/>
          <w:sz w:val="24"/>
          <w:szCs w:val="24"/>
          <w:lang w:val="lt-LT"/>
        </w:rPr>
      </w:pPr>
      <w:r w:rsidRPr="00DD202D">
        <w:rPr>
          <w:rFonts w:ascii="Times New Roman" w:hAnsi="Times New Roman"/>
          <w:color w:val="000000"/>
          <w:sz w:val="24"/>
          <w:szCs w:val="24"/>
          <w:lang w:val="lt-LT"/>
        </w:rPr>
        <w:t xml:space="preserve">6. Viename žemės sklype gali būti taikomas tik vienas metinės Vietinės rinkliavos administravimo būdas (pagal pagrindinę tikslinę nekilnojamojo turto naudojimo paskirtį ir plotą arba deklaruojamų komunalinių atliekų kiekį). </w:t>
      </w:r>
    </w:p>
    <w:p w14:paraId="28ED3997" w14:textId="14B97215" w:rsidR="00E72989" w:rsidRDefault="00E72989">
      <w:pPr>
        <w:spacing w:after="200" w:line="276" w:lineRule="auto"/>
        <w:rPr>
          <w:b/>
          <w:color w:val="000000"/>
          <w:szCs w:val="28"/>
        </w:rPr>
      </w:pPr>
      <w:r>
        <w:rPr>
          <w:b/>
          <w:color w:val="000000"/>
          <w:szCs w:val="28"/>
        </w:rPr>
        <w:br w:type="page"/>
      </w:r>
    </w:p>
    <w:p w14:paraId="1F1E90B8" w14:textId="520B2EAD" w:rsidR="00503395" w:rsidRDefault="00503395" w:rsidP="0035185C">
      <w:pPr>
        <w:jc w:val="center"/>
        <w:outlineLvl w:val="0"/>
        <w:rPr>
          <w:b/>
          <w:color w:val="000000"/>
        </w:rPr>
      </w:pPr>
      <w:r>
        <w:rPr>
          <w:b/>
          <w:color w:val="000000"/>
        </w:rPr>
        <w:lastRenderedPageBreak/>
        <w:t>IV SKYRIUS</w:t>
      </w:r>
      <w:r w:rsidR="0035185C" w:rsidRPr="00DD202D">
        <w:rPr>
          <w:b/>
          <w:color w:val="000000"/>
        </w:rPr>
        <w:t xml:space="preserve"> </w:t>
      </w:r>
    </w:p>
    <w:p w14:paraId="2FC720EF" w14:textId="72A2B7A9" w:rsidR="0035185C" w:rsidRPr="00DD202D" w:rsidRDefault="0035185C" w:rsidP="0035185C">
      <w:pPr>
        <w:jc w:val="center"/>
        <w:outlineLvl w:val="0"/>
        <w:rPr>
          <w:b/>
          <w:color w:val="000000"/>
        </w:rPr>
      </w:pPr>
      <w:r w:rsidRPr="00DD202D">
        <w:rPr>
          <w:b/>
          <w:color w:val="000000"/>
        </w:rPr>
        <w:t>KOMUNALINIŲ ATLIEKŲ KIEKIO DEKLARAVIMO IR VIETINĖS RINKLIAVOS PERSKAIČIAVIMO PRINCIPAI</w:t>
      </w:r>
    </w:p>
    <w:p w14:paraId="05474AD1" w14:textId="77777777" w:rsidR="0035185C" w:rsidRPr="00DD202D" w:rsidRDefault="0035185C" w:rsidP="0035185C">
      <w:pPr>
        <w:ind w:firstLine="720"/>
        <w:jc w:val="both"/>
        <w:rPr>
          <w:color w:val="000000"/>
        </w:rPr>
      </w:pPr>
    </w:p>
    <w:p w14:paraId="1B0DED2C" w14:textId="2879ACAE" w:rsidR="0035185C" w:rsidRPr="00DD202D" w:rsidRDefault="0035185C" w:rsidP="00E72989">
      <w:pPr>
        <w:ind w:firstLine="709"/>
        <w:jc w:val="both"/>
        <w:rPr>
          <w:color w:val="000000"/>
        </w:rPr>
      </w:pPr>
      <w:r w:rsidRPr="00DD202D">
        <w:rPr>
          <w:color w:val="000000"/>
        </w:rPr>
        <w:t>7. Vietinės rinkliavos mokėtojai gali deklaruoti komunalinių atliekų kiekį už ateinančius metus ne vėliau kaip iki lapkričio 30 d. imtinai, o naujai įsisteigę ar pradėję veiklą arba įgiję nuosavyb</w:t>
      </w:r>
      <w:r w:rsidR="00503395">
        <w:rPr>
          <w:color w:val="000000"/>
        </w:rPr>
        <w:t>ė</w:t>
      </w:r>
      <w:r w:rsidRPr="00DD202D">
        <w:rPr>
          <w:color w:val="000000"/>
        </w:rPr>
        <w:t>s ar kitą teisę į nekilnojamąjį turtą – per 30 kalendorinių dienų nuo įsisteigimo ar</w:t>
      </w:r>
      <w:r w:rsidR="00503395">
        <w:rPr>
          <w:color w:val="000000"/>
        </w:rPr>
        <w:t xml:space="preserve"> veiklos pradžios arba nuosavybė</w:t>
      </w:r>
      <w:r w:rsidRPr="00DD202D">
        <w:rPr>
          <w:color w:val="000000"/>
        </w:rPr>
        <w:t>s ar kitos teisės į nekilnojamąjį turtą įgijimo momento. Kiekvienais metai</w:t>
      </w:r>
      <w:r w:rsidR="004035DF">
        <w:rPr>
          <w:color w:val="000000"/>
        </w:rPr>
        <w:t>s</w:t>
      </w:r>
      <w:r w:rsidRPr="00DD202D">
        <w:rPr>
          <w:color w:val="000000"/>
        </w:rPr>
        <w:t xml:space="preserve"> </w:t>
      </w:r>
      <w:r w:rsidR="004035DF" w:rsidRPr="00DD202D">
        <w:rPr>
          <w:color w:val="000000"/>
        </w:rPr>
        <w:t>Klaipėdos regiono atliekų tv</w:t>
      </w:r>
      <w:r w:rsidR="004035DF">
        <w:rPr>
          <w:color w:val="000000"/>
        </w:rPr>
        <w:t>arkymo centras (toliau – KRATC)</w:t>
      </w:r>
      <w:r w:rsidRPr="00DD202D">
        <w:rPr>
          <w:color w:val="000000"/>
        </w:rPr>
        <w:t xml:space="preserve"> el. paštu primena žinomiems deklar</w:t>
      </w:r>
      <w:r w:rsidR="006A2046">
        <w:rPr>
          <w:color w:val="000000"/>
        </w:rPr>
        <w:t>antams</w:t>
      </w:r>
      <w:r w:rsidRPr="00DD202D">
        <w:rPr>
          <w:color w:val="000000"/>
        </w:rPr>
        <w:t xml:space="preserve"> apie atliekų kiekio deklaravimo laikotarpio pab</w:t>
      </w:r>
      <w:r w:rsidR="00503395">
        <w:rPr>
          <w:color w:val="000000"/>
        </w:rPr>
        <w:t>aigą: pirmą kartą – likus 60 d.,</w:t>
      </w:r>
      <w:r w:rsidRPr="00DD202D">
        <w:rPr>
          <w:color w:val="000000"/>
        </w:rPr>
        <w:t xml:space="preserve"> antrą kartą </w:t>
      </w:r>
      <w:r w:rsidR="004035DF">
        <w:rPr>
          <w:color w:val="000000"/>
        </w:rPr>
        <w:t xml:space="preserve">– </w:t>
      </w:r>
      <w:r w:rsidRPr="00DD202D">
        <w:rPr>
          <w:color w:val="000000"/>
        </w:rPr>
        <w:t>likus 30 dienų.</w:t>
      </w:r>
    </w:p>
    <w:p w14:paraId="00508223" w14:textId="35A33648" w:rsidR="0035185C" w:rsidRPr="00DD202D" w:rsidRDefault="0035185C" w:rsidP="0035185C">
      <w:pPr>
        <w:ind w:firstLine="720"/>
        <w:jc w:val="both"/>
        <w:rPr>
          <w:color w:val="000000"/>
        </w:rPr>
      </w:pPr>
      <w:r w:rsidRPr="00DD202D">
        <w:rPr>
          <w:color w:val="000000"/>
        </w:rPr>
        <w:t xml:space="preserve">8. </w:t>
      </w:r>
      <w:r w:rsidR="004035DF">
        <w:rPr>
          <w:color w:val="000000"/>
        </w:rPr>
        <w:t>KRATC</w:t>
      </w:r>
      <w:r w:rsidRPr="00DD202D">
        <w:rPr>
          <w:color w:val="000000"/>
        </w:rPr>
        <w:t xml:space="preserve"> turi teisę praleistą</w:t>
      </w:r>
      <w:r w:rsidRPr="00DD202D">
        <w:rPr>
          <w:b/>
          <w:color w:val="000000"/>
        </w:rPr>
        <w:t xml:space="preserve"> </w:t>
      </w:r>
      <w:r w:rsidRPr="00DD202D">
        <w:rPr>
          <w:color w:val="000000"/>
        </w:rPr>
        <w:t>Deklaracijos pateikimo terminą atnaujinti vienam mėnesiui, jei asmuo, deklaruojantis komunalinių atliekų kiekį, praleido Deklaracijos pateikimo terminą dėl objektyvių nuo asmens valios nepriklausiančių priežasčių ir pateikė tai patvirtinančius dokumentus.</w:t>
      </w:r>
    </w:p>
    <w:p w14:paraId="2B9D2154" w14:textId="28285133" w:rsidR="0035185C" w:rsidRPr="004A1CDB" w:rsidRDefault="0035185C" w:rsidP="0035185C">
      <w:pPr>
        <w:ind w:firstLine="720"/>
        <w:jc w:val="both"/>
        <w:rPr>
          <w:color w:val="000000"/>
        </w:rPr>
      </w:pPr>
      <w:r w:rsidRPr="004A1CDB">
        <w:rPr>
          <w:color w:val="000000"/>
        </w:rPr>
        <w:t>9. Vietinės rinkliavos mokėtojai, pageidaujantys deklaruoti komunalinių atliekų kiekį, užpildo Deklaraciją ir</w:t>
      </w:r>
      <w:r w:rsidR="00F24ECE">
        <w:rPr>
          <w:color w:val="000000"/>
        </w:rPr>
        <w:t>,</w:t>
      </w:r>
      <w:r w:rsidRPr="004A1CDB">
        <w:rPr>
          <w:color w:val="000000"/>
        </w:rPr>
        <w:t xml:space="preserve"> tuo atveju, kai žemės sklype yra daugiau kaip vienas vietinės rinkliavos mokėtojas</w:t>
      </w:r>
      <w:r w:rsidR="005C78B8">
        <w:rPr>
          <w:color w:val="000000"/>
        </w:rPr>
        <w:t>,</w:t>
      </w:r>
      <w:r w:rsidRPr="004A1CDB">
        <w:rPr>
          <w:color w:val="000000"/>
        </w:rPr>
        <w:t xml:space="preserve"> </w:t>
      </w:r>
      <w:r w:rsidR="00CF5F7C">
        <w:rPr>
          <w:color w:val="000000"/>
        </w:rPr>
        <w:t>–</w:t>
      </w:r>
      <w:r w:rsidRPr="004A1CDB">
        <w:rPr>
          <w:color w:val="000000"/>
        </w:rPr>
        <w:t xml:space="preserve">kartu su žemės sklypo planu, o kai konteineriai laikomi pastate </w:t>
      </w:r>
      <w:r w:rsidR="00CF5F7C">
        <w:rPr>
          <w:color w:val="000000"/>
        </w:rPr>
        <w:t xml:space="preserve">– </w:t>
      </w:r>
      <w:r w:rsidRPr="004A1CDB">
        <w:rPr>
          <w:color w:val="000000"/>
        </w:rPr>
        <w:t>ir pastato (patalpų) planu, kur pažymėta konteinerių stovėjimo vieta, pateikia KRATC. Deklar</w:t>
      </w:r>
      <w:r w:rsidR="001E3F5E">
        <w:rPr>
          <w:color w:val="000000"/>
        </w:rPr>
        <w:t>antas</w:t>
      </w:r>
      <w:r w:rsidRPr="004A1CDB">
        <w:rPr>
          <w:color w:val="000000"/>
        </w:rPr>
        <w:t xml:space="preserve"> privalo </w:t>
      </w:r>
      <w:r w:rsidR="00CF5F7C">
        <w:rPr>
          <w:color w:val="000000"/>
        </w:rPr>
        <w:t>nurodyti datą</w:t>
      </w:r>
      <w:r w:rsidRPr="004A1CDB">
        <w:rPr>
          <w:color w:val="000000"/>
        </w:rPr>
        <w:t xml:space="preserve"> ir parašu patvirtinti plane nurodytos informacijos tikrumą.</w:t>
      </w:r>
    </w:p>
    <w:p w14:paraId="4614583A" w14:textId="62C0BCB3" w:rsidR="0035185C" w:rsidRPr="00DD202D" w:rsidRDefault="0035185C" w:rsidP="0035185C">
      <w:pPr>
        <w:ind w:right="20" w:firstLine="720"/>
        <w:jc w:val="both"/>
        <w:rPr>
          <w:b/>
          <w:color w:val="000000"/>
          <w:lang w:eastAsia="lt-LT"/>
        </w:rPr>
      </w:pPr>
      <w:r w:rsidRPr="00DD202D">
        <w:rPr>
          <w:color w:val="000000"/>
        </w:rPr>
        <w:t>10. KRATC patikrina, ar pateikta Deklaracija atitinka šį Tvarkos aprašą, ir atitinkamai teikia atliekų surinkėjui vykdyti.</w:t>
      </w:r>
      <w:r w:rsidRPr="00DD202D">
        <w:rPr>
          <w:color w:val="000000"/>
          <w:lang w:eastAsia="lt-LT"/>
        </w:rPr>
        <w:t xml:space="preserve"> Atliekų surinkėjas privalo</w:t>
      </w:r>
      <w:bookmarkStart w:id="3" w:name="part_24298c7a95884fb08f2c375d6034e804"/>
      <w:bookmarkEnd w:id="3"/>
      <w:r w:rsidRPr="00DD202D">
        <w:rPr>
          <w:color w:val="000000"/>
          <w:lang w:eastAsia="lt-LT"/>
        </w:rPr>
        <w:t xml:space="preserve"> pateikti atliekų turėtojams visą reikiamą komunalinių atliekų ir antrinių žaliavų surinkimo konteinerių kiekį ne vėliau kaip per 3 darbo dienas nuo deklaruojamo periodo pradžios ir e</w:t>
      </w:r>
      <w:r w:rsidR="00503395">
        <w:rPr>
          <w:color w:val="000000"/>
          <w:lang w:eastAsia="lt-LT"/>
        </w:rPr>
        <w:t>l</w:t>
      </w:r>
      <w:r w:rsidRPr="00DD202D">
        <w:rPr>
          <w:color w:val="000000"/>
          <w:lang w:eastAsia="lt-LT"/>
        </w:rPr>
        <w:t>. paštu pranešti KRATC bei atliekų turėtojui konteinerių tuštinimo grafiką.</w:t>
      </w:r>
    </w:p>
    <w:p w14:paraId="15898097" w14:textId="4FD0CE4D" w:rsidR="0035185C" w:rsidRPr="00DD202D" w:rsidRDefault="00AB1C80" w:rsidP="0035185C">
      <w:pPr>
        <w:ind w:firstLine="720"/>
        <w:jc w:val="both"/>
        <w:rPr>
          <w:color w:val="000000"/>
        </w:rPr>
      </w:pPr>
      <w:r>
        <w:rPr>
          <w:color w:val="000000"/>
        </w:rPr>
        <w:t>11. KRATC pateiktų dokumentų</w:t>
      </w:r>
      <w:r w:rsidR="0035185C" w:rsidRPr="00DD202D">
        <w:rPr>
          <w:color w:val="000000"/>
        </w:rPr>
        <w:t xml:space="preserve"> pagrindu parengia Vietinės rinkliavos mokėjimo pranešimą (toliau – Mokėjimo pranešimas) pagal deklaruotą komunalinių atliekų kiekį už visą mokestinį laikotarpį.</w:t>
      </w:r>
    </w:p>
    <w:p w14:paraId="5716DA53" w14:textId="44DB92F4" w:rsidR="0035185C" w:rsidRPr="00DD202D" w:rsidRDefault="0035185C" w:rsidP="0035185C">
      <w:pPr>
        <w:ind w:firstLine="720"/>
        <w:jc w:val="both"/>
        <w:rPr>
          <w:color w:val="000000"/>
        </w:rPr>
      </w:pPr>
      <w:r w:rsidRPr="00DD202D">
        <w:rPr>
          <w:color w:val="000000"/>
        </w:rPr>
        <w:t>12. Tuo atveju, kai pateikti dokumentai ar duomenys neatitinka šiame Tvarkos apraše nurodytų reikalavimų, apie tai KRATC informuoja Vietinės rinkliavos mokėtoją ir pasiūlo per 10 darbo dienų pateikti tinkamai užpildytus ar trūkstamus dokumentus ar duomenis. Nustatytu  laikotarpiu nepateikus tinkamai užpildytų ar trūkstamų dokumentų ar duomenų</w:t>
      </w:r>
      <w:r w:rsidR="00FD1070">
        <w:rPr>
          <w:color w:val="000000"/>
        </w:rPr>
        <w:t>,</w:t>
      </w:r>
      <w:r w:rsidRPr="00DD202D">
        <w:rPr>
          <w:color w:val="000000"/>
        </w:rPr>
        <w:t xml:space="preserve"> Vietinės rinkliavos mokėtojui formuojamas Mokėjimo pranešimas pagal nekilnojamojo turto plotą ir paskirtį.</w:t>
      </w:r>
    </w:p>
    <w:p w14:paraId="22C28835" w14:textId="77777777" w:rsidR="0035185C" w:rsidRPr="00DD202D" w:rsidRDefault="0035185C" w:rsidP="0035185C">
      <w:pPr>
        <w:ind w:firstLine="720"/>
        <w:jc w:val="both"/>
        <w:rPr>
          <w:color w:val="000000"/>
        </w:rPr>
      </w:pPr>
      <w:r w:rsidRPr="00DD202D">
        <w:rPr>
          <w:color w:val="000000"/>
        </w:rPr>
        <w:t>13. Pasikeitus komunalinių atliekų surinkimo konteinerių kiekiui, tūriui, tuštinimo dažnumui, Vietinės rinkliavos mokėtojai privalo nedelsdami, bet ne vėliau kaip per tris darbo dienas, pateikti patikslintą Deklaraciją. Paskutinis Deklaracijos patikslinimo terminas – einamųjų mokestinių metų lapkričio 30 d.</w:t>
      </w:r>
    </w:p>
    <w:p w14:paraId="1BF01BDE" w14:textId="77777777" w:rsidR="0035185C" w:rsidRPr="00DD202D" w:rsidRDefault="0035185C" w:rsidP="0035185C">
      <w:pPr>
        <w:ind w:firstLine="720"/>
        <w:jc w:val="both"/>
        <w:rPr>
          <w:color w:val="000000"/>
        </w:rPr>
      </w:pPr>
      <w:r w:rsidRPr="00DD202D">
        <w:rPr>
          <w:color w:val="000000"/>
        </w:rPr>
        <w:t xml:space="preserve">14. KRATC, gavęs Vietinės rinkliavos mokėtojo patikslintą Deklaraciją, formuoja patikslintą Mokėjimo pranešimą. </w:t>
      </w:r>
    </w:p>
    <w:p w14:paraId="6569D97B" w14:textId="77777777" w:rsidR="0035185C" w:rsidRPr="00DD202D" w:rsidRDefault="0035185C" w:rsidP="0035185C">
      <w:pPr>
        <w:ind w:firstLine="720"/>
        <w:jc w:val="both"/>
        <w:rPr>
          <w:color w:val="000000"/>
        </w:rPr>
      </w:pPr>
      <w:r w:rsidRPr="00DD202D">
        <w:rPr>
          <w:color w:val="000000"/>
        </w:rPr>
        <w:t>15. Skaičiuojant metinį mišrių komunalinių atliekų kiekį tonomis, naudojamos šios komunalinių atliekų tūrio (m</w:t>
      </w:r>
      <w:r w:rsidRPr="00DD202D">
        <w:rPr>
          <w:color w:val="000000"/>
          <w:vertAlign w:val="superscript"/>
        </w:rPr>
        <w:t>3</w:t>
      </w:r>
      <w:r w:rsidRPr="00DD202D">
        <w:rPr>
          <w:color w:val="000000"/>
        </w:rPr>
        <w:t>) pavertimo svorio matu (t) koeficiento reikšmės:</w:t>
      </w:r>
    </w:p>
    <w:p w14:paraId="28C9289D" w14:textId="77777777" w:rsidR="0035185C" w:rsidRPr="00DD202D" w:rsidRDefault="0035185C" w:rsidP="0035185C">
      <w:pPr>
        <w:ind w:firstLine="720"/>
        <w:jc w:val="both"/>
        <w:rPr>
          <w:color w:val="000000"/>
        </w:rPr>
      </w:pPr>
      <w:r w:rsidRPr="00DD202D">
        <w:rPr>
          <w:color w:val="000000"/>
        </w:rPr>
        <w:t>15.1. 0,137 – individualių namų savininkams ir (ar) naudotojams;</w:t>
      </w:r>
    </w:p>
    <w:p w14:paraId="4827DC36" w14:textId="77777777" w:rsidR="0035185C" w:rsidRPr="00DD202D" w:rsidRDefault="0035185C" w:rsidP="0035185C">
      <w:pPr>
        <w:ind w:firstLine="720"/>
        <w:jc w:val="both"/>
        <w:rPr>
          <w:color w:val="000000"/>
        </w:rPr>
      </w:pPr>
      <w:r w:rsidRPr="00DD202D">
        <w:rPr>
          <w:color w:val="000000"/>
        </w:rPr>
        <w:t xml:space="preserve">15.2. 0,110 – kitiems Vietinės rinkliavos mokėtojams, deklaruojantiems komunalinių atliekų kiekį. </w:t>
      </w:r>
    </w:p>
    <w:p w14:paraId="3C37E0E7" w14:textId="0620668E" w:rsidR="0035185C" w:rsidRPr="00DD202D" w:rsidRDefault="0035185C" w:rsidP="0035185C">
      <w:pPr>
        <w:ind w:firstLine="720"/>
        <w:jc w:val="both"/>
        <w:rPr>
          <w:color w:val="000000"/>
        </w:rPr>
      </w:pPr>
      <w:r w:rsidRPr="00DD202D">
        <w:rPr>
          <w:color w:val="000000"/>
        </w:rPr>
        <w:t>16. Skaičiuojant metinį bendrą komunalinių atliekų kiekį tonomis naudojamas procentinis bio</w:t>
      </w:r>
      <w:r w:rsidR="00233CA1">
        <w:rPr>
          <w:color w:val="000000"/>
        </w:rPr>
        <w:t>logiškai skaidžių</w:t>
      </w:r>
      <w:r w:rsidRPr="00DD202D">
        <w:rPr>
          <w:color w:val="000000"/>
        </w:rPr>
        <w:t xml:space="preserve"> ir didžiųjų atliekų koeficientas</w:t>
      </w:r>
      <w:r w:rsidR="00AB24F0">
        <w:rPr>
          <w:color w:val="000000"/>
        </w:rPr>
        <w:t xml:space="preserve"> – </w:t>
      </w:r>
      <w:r w:rsidR="00AB24F0" w:rsidRPr="00DD202D">
        <w:rPr>
          <w:color w:val="000000"/>
        </w:rPr>
        <w:t>7,5</w:t>
      </w:r>
      <w:r w:rsidRPr="00DD202D">
        <w:rPr>
          <w:color w:val="000000"/>
        </w:rPr>
        <w:t>.</w:t>
      </w:r>
    </w:p>
    <w:p w14:paraId="46BBDD3A" w14:textId="77777777" w:rsidR="0035185C" w:rsidRPr="00DD202D" w:rsidRDefault="0035185C" w:rsidP="0035185C">
      <w:pPr>
        <w:ind w:firstLine="720"/>
        <w:jc w:val="both"/>
        <w:rPr>
          <w:color w:val="000000"/>
        </w:rPr>
      </w:pPr>
      <w:r w:rsidRPr="00DD202D">
        <w:rPr>
          <w:color w:val="000000"/>
        </w:rPr>
        <w:t xml:space="preserve">17. Mažiausias leistinas mišrių komunalinių atliekų surinkimo konteinerio tūris – </w:t>
      </w:r>
      <w:smartTag w:uri="urn:schemas-microsoft-com:office:smarttags" w:element="metricconverter">
        <w:smartTagPr>
          <w:attr w:name="ProductID" w:val="0,24 m3"/>
        </w:smartTagPr>
        <w:r w:rsidRPr="00DD202D">
          <w:rPr>
            <w:color w:val="000000"/>
          </w:rPr>
          <w:t>0,24 m</w:t>
        </w:r>
        <w:r w:rsidRPr="00DD202D">
          <w:rPr>
            <w:color w:val="000000"/>
            <w:vertAlign w:val="superscript"/>
          </w:rPr>
          <w:t>3</w:t>
        </w:r>
      </w:smartTag>
      <w:r w:rsidRPr="00DD202D">
        <w:rPr>
          <w:color w:val="000000"/>
        </w:rPr>
        <w:t xml:space="preserve">. </w:t>
      </w:r>
    </w:p>
    <w:p w14:paraId="3022D5B5" w14:textId="77320AB9" w:rsidR="0035185C" w:rsidRPr="00DD202D" w:rsidRDefault="0035185C" w:rsidP="0035185C">
      <w:pPr>
        <w:ind w:firstLine="720"/>
        <w:jc w:val="both"/>
        <w:rPr>
          <w:color w:val="000000"/>
        </w:rPr>
      </w:pPr>
      <w:r w:rsidRPr="00DD202D">
        <w:rPr>
          <w:color w:val="000000"/>
        </w:rPr>
        <w:t>18. Konteinerių tuštinimo dažnumas negali būti retesnis</w:t>
      </w:r>
      <w:r w:rsidR="00F32C99">
        <w:rPr>
          <w:color w:val="000000"/>
        </w:rPr>
        <w:t>,</w:t>
      </w:r>
      <w:r w:rsidRPr="00DD202D">
        <w:rPr>
          <w:color w:val="000000"/>
        </w:rPr>
        <w:t xml:space="preserve"> nei nurodytas Klaipėdos miesto savivaldybės komunalinių atliekų tvarkymo taisyklėse.</w:t>
      </w:r>
    </w:p>
    <w:p w14:paraId="436D6036" w14:textId="77777777" w:rsidR="0035185C" w:rsidRPr="00DD202D" w:rsidRDefault="0035185C" w:rsidP="0035185C">
      <w:pPr>
        <w:ind w:firstLine="720"/>
        <w:jc w:val="both"/>
        <w:rPr>
          <w:b/>
          <w:color w:val="000000"/>
        </w:rPr>
      </w:pPr>
    </w:p>
    <w:p w14:paraId="627D2EEB" w14:textId="77777777" w:rsidR="00E72989" w:rsidRDefault="00E72989">
      <w:pPr>
        <w:spacing w:after="200" w:line="276" w:lineRule="auto"/>
        <w:rPr>
          <w:b/>
          <w:color w:val="000000"/>
        </w:rPr>
      </w:pPr>
      <w:r>
        <w:rPr>
          <w:b/>
          <w:color w:val="000000"/>
        </w:rPr>
        <w:br w:type="page"/>
      </w:r>
    </w:p>
    <w:p w14:paraId="120A854E" w14:textId="3D5434DF" w:rsidR="00503395" w:rsidRDefault="00503395" w:rsidP="0035185C">
      <w:pPr>
        <w:jc w:val="center"/>
        <w:outlineLvl w:val="0"/>
        <w:rPr>
          <w:b/>
          <w:color w:val="000000"/>
        </w:rPr>
      </w:pPr>
      <w:r>
        <w:rPr>
          <w:b/>
          <w:color w:val="000000"/>
        </w:rPr>
        <w:lastRenderedPageBreak/>
        <w:t>V SKYRIUS</w:t>
      </w:r>
    </w:p>
    <w:p w14:paraId="5610E131" w14:textId="38A8CEBD" w:rsidR="0035185C" w:rsidRPr="00DD202D" w:rsidRDefault="0035185C" w:rsidP="0035185C">
      <w:pPr>
        <w:jc w:val="center"/>
        <w:outlineLvl w:val="0"/>
        <w:rPr>
          <w:b/>
          <w:color w:val="000000"/>
        </w:rPr>
      </w:pPr>
      <w:r w:rsidRPr="00DD202D">
        <w:rPr>
          <w:b/>
          <w:color w:val="000000"/>
        </w:rPr>
        <w:t>BAIGIAMOSIOS NUOSTATOS</w:t>
      </w:r>
    </w:p>
    <w:p w14:paraId="609BEC04" w14:textId="77777777" w:rsidR="0035185C" w:rsidRPr="00DD202D" w:rsidRDefault="0035185C" w:rsidP="0035185C">
      <w:pPr>
        <w:jc w:val="center"/>
        <w:rPr>
          <w:b/>
          <w:color w:val="000000"/>
        </w:rPr>
      </w:pPr>
    </w:p>
    <w:p w14:paraId="58BA3FC6" w14:textId="29E4FDA3" w:rsidR="0035185C" w:rsidRPr="00DD202D" w:rsidRDefault="0035185C" w:rsidP="0035185C">
      <w:pPr>
        <w:ind w:firstLine="720"/>
        <w:jc w:val="both"/>
        <w:rPr>
          <w:color w:val="000000"/>
        </w:rPr>
      </w:pPr>
      <w:r w:rsidRPr="00DD202D">
        <w:rPr>
          <w:color w:val="000000"/>
        </w:rPr>
        <w:t xml:space="preserve">19. Deklarantai atsako už pateiktos informacijos teisingumą pagal </w:t>
      </w:r>
      <w:r w:rsidR="00612653">
        <w:rPr>
          <w:color w:val="000000"/>
        </w:rPr>
        <w:t>Lietuvos Respublikos a</w:t>
      </w:r>
      <w:r w:rsidRPr="00DD202D">
        <w:rPr>
          <w:color w:val="000000"/>
        </w:rPr>
        <w:t xml:space="preserve">dministracinių nusižengimų kodekso 367 straipsnį. </w:t>
      </w:r>
    </w:p>
    <w:p w14:paraId="7C2D8577" w14:textId="65E22D94" w:rsidR="0035185C" w:rsidRPr="00DD202D" w:rsidRDefault="0035185C" w:rsidP="0035185C">
      <w:pPr>
        <w:ind w:firstLine="720"/>
        <w:jc w:val="both"/>
        <w:rPr>
          <w:color w:val="000000"/>
        </w:rPr>
      </w:pPr>
      <w:r w:rsidRPr="00DD202D">
        <w:rPr>
          <w:color w:val="000000"/>
        </w:rPr>
        <w:t>20. Atliekų surinkėjai atsako už laiku ir tinkamai suteiktą paslaugą pagal Deklaracijos duomenis: komunalinių atliekų surinkimo konteinerių kiekį, tūrį ir tuštinimo dažnumą. Atliekų surinkėjai privalo fiksuoti vaizdo priemonėmis kiekvieną atvejį</w:t>
      </w:r>
      <w:r w:rsidR="001E2EAB">
        <w:rPr>
          <w:color w:val="000000"/>
        </w:rPr>
        <w:t>,</w:t>
      </w:r>
      <w:r w:rsidRPr="00DD202D">
        <w:rPr>
          <w:color w:val="000000"/>
        </w:rPr>
        <w:t xml:space="preserve"> kai faktinis atliekų kiekis jų susikaupimo vietoje viršija konteinerių tūrį</w:t>
      </w:r>
      <w:r w:rsidR="00612653">
        <w:rPr>
          <w:color w:val="000000"/>
        </w:rPr>
        <w:t>,</w:t>
      </w:r>
      <w:r w:rsidRPr="00DD202D">
        <w:rPr>
          <w:color w:val="000000"/>
        </w:rPr>
        <w:t xml:space="preserve"> ir informaciją perduoti KRATC.</w:t>
      </w:r>
    </w:p>
    <w:p w14:paraId="79660DB4" w14:textId="77777777" w:rsidR="0035185C" w:rsidRPr="00DD202D" w:rsidRDefault="0035185C" w:rsidP="0035185C">
      <w:pPr>
        <w:ind w:firstLine="720"/>
        <w:jc w:val="both"/>
        <w:rPr>
          <w:b/>
          <w:color w:val="000000"/>
        </w:rPr>
      </w:pPr>
      <w:r w:rsidRPr="00DD202D">
        <w:rPr>
          <w:color w:val="000000"/>
        </w:rPr>
        <w:t>21. Atliekų turėtojai privalo sudaryti galimybę KRATC tikrinti komunalinių atliekų kaupimą (atliekų turėtojų komunalinių atliekų surinkimo konteinerių kiekį, tūrį ir tuštinimo dažnumą) be atskiro KRATC pranešimo apie planuojamą patikrinimą.</w:t>
      </w:r>
      <w:r w:rsidRPr="00DD202D">
        <w:rPr>
          <w:b/>
          <w:color w:val="000000"/>
        </w:rPr>
        <w:t xml:space="preserve"> </w:t>
      </w:r>
    </w:p>
    <w:p w14:paraId="5B28ACBF" w14:textId="77777777" w:rsidR="0035185C" w:rsidRPr="00DD202D" w:rsidRDefault="0035185C" w:rsidP="0035185C">
      <w:pPr>
        <w:ind w:firstLine="720"/>
        <w:jc w:val="both"/>
        <w:rPr>
          <w:color w:val="000000"/>
        </w:rPr>
      </w:pPr>
      <w:r w:rsidRPr="00DD202D">
        <w:rPr>
          <w:color w:val="000000"/>
        </w:rPr>
        <w:t>22. Nustačius neatitikimą tarp deklaruoto ir kaupiamo komunalinių atliekų kiekio arba  faktą, kad Vietinės rinkliavos mokėtojas neturėjo teisės deklaruoti komunalinių atliekų kiekio, Vietinės rinkliavos mokėtojui mokestiniais metais taikoma metinė Vietinės rinkliava pagal nekilnojamojo turto plotą ir paskirtį.</w:t>
      </w:r>
    </w:p>
    <w:p w14:paraId="42780D0E" w14:textId="4A3706CB" w:rsidR="0035185C" w:rsidRDefault="0035185C" w:rsidP="0035185C">
      <w:pPr>
        <w:shd w:val="clear" w:color="auto" w:fill="FFFFFF"/>
        <w:tabs>
          <w:tab w:val="left" w:pos="540"/>
        </w:tabs>
        <w:ind w:firstLine="720"/>
        <w:jc w:val="both"/>
        <w:rPr>
          <w:color w:val="000000"/>
        </w:rPr>
      </w:pPr>
      <w:r w:rsidRPr="00DD202D">
        <w:rPr>
          <w:color w:val="000000"/>
        </w:rPr>
        <w:t xml:space="preserve">23. Tvarkos aprašo įgyvendinimą kontroliuoja Klaipėdos miesto savivaldybės administracijos direktorius ir jo įgalioti asmenys. Klaipėdos miesto savivaldybės administracijos direktorius </w:t>
      </w:r>
      <w:r w:rsidR="00612653" w:rsidRPr="00DD202D">
        <w:rPr>
          <w:color w:val="000000"/>
        </w:rPr>
        <w:t>Klaipėdos miesto savivaldybės taryb</w:t>
      </w:r>
      <w:r w:rsidR="00612653">
        <w:rPr>
          <w:color w:val="000000"/>
        </w:rPr>
        <w:t xml:space="preserve">os </w:t>
      </w:r>
      <w:r w:rsidRPr="00DD202D">
        <w:rPr>
          <w:color w:val="000000"/>
        </w:rPr>
        <w:t xml:space="preserve">reglamento nustatyta tvarka už Tvarkos aprašo įgyvendinimą atsiskaito Klaipėdos miesto savivaldybės tarybai. </w:t>
      </w:r>
    </w:p>
    <w:p w14:paraId="6488CD49" w14:textId="00B31B80" w:rsidR="00B523C3" w:rsidRPr="00DD202D" w:rsidRDefault="00B523C3" w:rsidP="0035185C">
      <w:pPr>
        <w:shd w:val="clear" w:color="auto" w:fill="FFFFFF"/>
        <w:tabs>
          <w:tab w:val="left" w:pos="540"/>
        </w:tabs>
        <w:ind w:firstLine="720"/>
        <w:jc w:val="both"/>
        <w:rPr>
          <w:color w:val="000000"/>
        </w:rPr>
      </w:pPr>
      <w:r>
        <w:rPr>
          <w:color w:val="000000"/>
        </w:rPr>
        <w:t xml:space="preserve">24. Tvarkos aprašo priedas – </w:t>
      </w:r>
      <w:r w:rsidR="00FF724D" w:rsidRPr="00FF724D">
        <w:rPr>
          <w:color w:val="000000"/>
        </w:rPr>
        <w:t>Komunalinių atliekų kiekio deklaracijos</w:t>
      </w:r>
      <w:r w:rsidR="00FF724D">
        <w:rPr>
          <w:b/>
          <w:color w:val="000000"/>
        </w:rPr>
        <w:t xml:space="preserve"> </w:t>
      </w:r>
      <w:r>
        <w:rPr>
          <w:color w:val="000000"/>
        </w:rPr>
        <w:t>forma.</w:t>
      </w:r>
    </w:p>
    <w:p w14:paraId="52A7BACF" w14:textId="77777777" w:rsidR="00480F96" w:rsidRDefault="00480F96" w:rsidP="00E72989">
      <w:pPr>
        <w:shd w:val="clear" w:color="auto" w:fill="FFFFFF"/>
        <w:tabs>
          <w:tab w:val="left" w:pos="540"/>
        </w:tabs>
        <w:jc w:val="center"/>
        <w:rPr>
          <w:color w:val="000000"/>
        </w:rPr>
      </w:pPr>
    </w:p>
    <w:p w14:paraId="2A91532F" w14:textId="66FB52E3" w:rsidR="00832CC9" w:rsidRPr="001929D4" w:rsidRDefault="0035185C" w:rsidP="00E72989">
      <w:pPr>
        <w:shd w:val="clear" w:color="auto" w:fill="FFFFFF"/>
        <w:tabs>
          <w:tab w:val="left" w:pos="540"/>
        </w:tabs>
        <w:jc w:val="center"/>
      </w:pPr>
      <w:r w:rsidRPr="00DD202D">
        <w:rPr>
          <w:color w:val="000000"/>
        </w:rPr>
        <w:t>______________</w:t>
      </w:r>
      <w:r w:rsidR="00E72989">
        <w:rPr>
          <w:color w:val="000000"/>
        </w:rPr>
        <w:t>___________</w:t>
      </w:r>
    </w:p>
    <w:sectPr w:rsidR="00832CC9" w:rsidRPr="001929D4"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D457A" w14:textId="77777777" w:rsidR="009232F6" w:rsidRDefault="009232F6" w:rsidP="00D57F27">
      <w:r>
        <w:separator/>
      </w:r>
    </w:p>
  </w:endnote>
  <w:endnote w:type="continuationSeparator" w:id="0">
    <w:p w14:paraId="3E1E774D" w14:textId="77777777" w:rsidR="009232F6" w:rsidRDefault="009232F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A1BDE" w14:textId="77777777" w:rsidR="009232F6" w:rsidRDefault="009232F6" w:rsidP="00D57F27">
      <w:r>
        <w:separator/>
      </w:r>
    </w:p>
  </w:footnote>
  <w:footnote w:type="continuationSeparator" w:id="0">
    <w:p w14:paraId="6914E877" w14:textId="77777777" w:rsidR="009232F6" w:rsidRDefault="009232F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9153DA" w14:textId="2FDA90A2" w:rsidR="00D57F27" w:rsidRDefault="00D57F27">
        <w:pPr>
          <w:pStyle w:val="Antrats"/>
          <w:jc w:val="center"/>
        </w:pPr>
        <w:r>
          <w:fldChar w:fldCharType="begin"/>
        </w:r>
        <w:r>
          <w:instrText>PAGE   \* MERGEFORMAT</w:instrText>
        </w:r>
        <w:r>
          <w:fldChar w:fldCharType="separate"/>
        </w:r>
        <w:r w:rsidR="00317DB1">
          <w:rPr>
            <w:noProof/>
          </w:rPr>
          <w:t>3</w:t>
        </w:r>
        <w:r>
          <w:fldChar w:fldCharType="end"/>
        </w:r>
      </w:p>
    </w:sdtContent>
  </w:sdt>
  <w:p w14:paraId="2A9153D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AC74BD"/>
    <w:multiLevelType w:val="hybridMultilevel"/>
    <w:tmpl w:val="89643D6C"/>
    <w:lvl w:ilvl="0" w:tplc="84E4AA94">
      <w:start w:val="1"/>
      <w:numFmt w:val="decimal"/>
      <w:suff w:val="space"/>
      <w:lvlText w:val="%1."/>
      <w:lvlJc w:val="left"/>
      <w:pPr>
        <w:ind w:left="360"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D2C2B95"/>
    <w:multiLevelType w:val="hybridMultilevel"/>
    <w:tmpl w:val="53381706"/>
    <w:lvl w:ilvl="0" w:tplc="0427000F">
      <w:start w:val="1"/>
      <w:numFmt w:val="decimal"/>
      <w:lvlText w:val="%1."/>
      <w:lvlJc w:val="left"/>
      <w:pPr>
        <w:ind w:left="612" w:hanging="360"/>
      </w:p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abstractNum w:abstractNumId="3" w15:restartNumberingAfterBreak="0">
    <w:nsid w:val="33D656C9"/>
    <w:multiLevelType w:val="hybridMultilevel"/>
    <w:tmpl w:val="4AA860CC"/>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4" w15:restartNumberingAfterBreak="0">
    <w:nsid w:val="343F213F"/>
    <w:multiLevelType w:val="multilevel"/>
    <w:tmpl w:val="86B8AFC2"/>
    <w:lvl w:ilvl="0">
      <w:start w:val="1"/>
      <w:numFmt w:val="decimal"/>
      <w:lvlText w:val="47.%1."/>
      <w:lvlJc w:val="left"/>
      <w:pPr>
        <w:ind w:left="928"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 w15:restartNumberingAfterBreak="0">
    <w:nsid w:val="36EB183C"/>
    <w:multiLevelType w:val="multilevel"/>
    <w:tmpl w:val="1A10214A"/>
    <w:lvl w:ilvl="0">
      <w:start w:val="1"/>
      <w:numFmt w:val="decimal"/>
      <w:pStyle w:val="Antrat1"/>
      <w:lvlText w:val="%1."/>
      <w:lvlJc w:val="left"/>
      <w:pPr>
        <w:ind w:left="720" w:hanging="360"/>
      </w:pPr>
    </w:lvl>
    <w:lvl w:ilvl="1">
      <w:start w:val="1"/>
      <w:numFmt w:val="decimal"/>
      <w:pStyle w:val="Poskyris"/>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6" w15:restartNumberingAfterBreak="0">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D2A19C2"/>
    <w:multiLevelType w:val="hybridMultilevel"/>
    <w:tmpl w:val="0038D012"/>
    <w:lvl w:ilvl="0" w:tplc="B220F692">
      <w:start w:val="1"/>
      <w:numFmt w:val="decimal"/>
      <w:lvlText w:val="4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5B312A7E"/>
    <w:multiLevelType w:val="multilevel"/>
    <w:tmpl w:val="ACDCFA3A"/>
    <w:lvl w:ilvl="0">
      <w:start w:val="6"/>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1" w15:restartNumberingAfterBreak="0">
    <w:nsid w:val="5F964621"/>
    <w:multiLevelType w:val="hybridMultilevel"/>
    <w:tmpl w:val="CF0EF42C"/>
    <w:lvl w:ilvl="0" w:tplc="14369B50">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764150"/>
    <w:multiLevelType w:val="multilevel"/>
    <w:tmpl w:val="C6903070"/>
    <w:lvl w:ilvl="0">
      <w:start w:val="1"/>
      <w:numFmt w:val="decimal"/>
      <w:pStyle w:val="Numeravimas"/>
      <w:lvlText w:val="%1."/>
      <w:lvlJc w:val="left"/>
      <w:pPr>
        <w:ind w:left="360" w:hanging="360"/>
      </w:pPr>
    </w:lvl>
    <w:lvl w:ilvl="1">
      <w:start w:val="1"/>
      <w:numFmt w:val="decimal"/>
      <w:lvlText w:val="4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DC645F"/>
    <w:multiLevelType w:val="multilevel"/>
    <w:tmpl w:val="ADC29CFA"/>
    <w:lvl w:ilvl="0">
      <w:start w:val="50"/>
      <w:numFmt w:val="decimal"/>
      <w:lvlText w:val="%1."/>
      <w:lvlJc w:val="left"/>
      <w:pPr>
        <w:ind w:left="107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4" w15:restartNumberingAfterBreak="0">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6" w15:restartNumberingAfterBreak="0">
    <w:nsid w:val="6CAE15FC"/>
    <w:multiLevelType w:val="multilevel"/>
    <w:tmpl w:val="F0BCE95A"/>
    <w:lvl w:ilvl="0">
      <w:start w:val="6"/>
      <w:numFmt w:val="decimal"/>
      <w:suff w:val="space"/>
      <w:lvlText w:val="%1."/>
      <w:lvlJc w:val="left"/>
      <w:pPr>
        <w:ind w:left="1070" w:hanging="360"/>
      </w:pPr>
      <w:rPr>
        <w:rFonts w:hint="default"/>
      </w:rPr>
    </w:lvl>
    <w:lvl w:ilvl="1">
      <w:start w:val="1"/>
      <w:numFmt w:val="decimal"/>
      <w:suff w:val="space"/>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7" w15:restartNumberingAfterBreak="0">
    <w:nsid w:val="6FD33485"/>
    <w:multiLevelType w:val="hybridMultilevel"/>
    <w:tmpl w:val="5008B70C"/>
    <w:lvl w:ilvl="0" w:tplc="C284BF70">
      <w:start w:val="1"/>
      <w:numFmt w:val="decimal"/>
      <w:lvlText w:val="49.%1."/>
      <w:lvlJc w:val="left"/>
      <w:pPr>
        <w:ind w:left="1070" w:hanging="360"/>
      </w:pPr>
      <w:rPr>
        <w:rFonts w:hint="default"/>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79864A74"/>
    <w:multiLevelType w:val="hybridMultilevel"/>
    <w:tmpl w:val="F1A4B852"/>
    <w:lvl w:ilvl="0" w:tplc="01D80F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F06894"/>
    <w:multiLevelType w:val="hybridMultilevel"/>
    <w:tmpl w:val="F6B6409A"/>
    <w:lvl w:ilvl="0" w:tplc="CDC49810">
      <w:start w:val="1"/>
      <w:numFmt w:val="decimal"/>
      <w:pStyle w:val="Antrat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5"/>
  </w:num>
  <w:num w:numId="3">
    <w:abstractNumId w:val="19"/>
  </w:num>
  <w:num w:numId="4">
    <w:abstractNumId w:val="7"/>
  </w:num>
  <w:num w:numId="5">
    <w:abstractNumId w:val="12"/>
  </w:num>
  <w:num w:numId="6">
    <w:abstractNumId w:val="8"/>
  </w:num>
  <w:num w:numId="7">
    <w:abstractNumId w:val="15"/>
  </w:num>
  <w:num w:numId="8">
    <w:abstractNumId w:val="11"/>
  </w:num>
  <w:num w:numId="9">
    <w:abstractNumId w:val="1"/>
  </w:num>
  <w:num w:numId="10">
    <w:abstractNumId w:val="0"/>
  </w:num>
  <w:num w:numId="11">
    <w:abstractNumId w:val="14"/>
  </w:num>
  <w:num w:numId="12">
    <w:abstractNumId w:val="6"/>
  </w:num>
  <w:num w:numId="13">
    <w:abstractNumId w:val="18"/>
  </w:num>
  <w:num w:numId="14">
    <w:abstractNumId w:val="4"/>
  </w:num>
  <w:num w:numId="15">
    <w:abstractNumId w:val="17"/>
  </w:num>
  <w:num w:numId="16">
    <w:abstractNumId w:val="9"/>
  </w:num>
  <w:num w:numId="17">
    <w:abstractNumId w:val="10"/>
  </w:num>
  <w:num w:numId="18">
    <w:abstractNumId w:val="1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6B03"/>
    <w:rsid w:val="001369CF"/>
    <w:rsid w:val="001929D4"/>
    <w:rsid w:val="001E2EAB"/>
    <w:rsid w:val="001E3F5E"/>
    <w:rsid w:val="00233CA1"/>
    <w:rsid w:val="0028346B"/>
    <w:rsid w:val="00317DB1"/>
    <w:rsid w:val="0035185C"/>
    <w:rsid w:val="003D28F0"/>
    <w:rsid w:val="003F20B7"/>
    <w:rsid w:val="004035DF"/>
    <w:rsid w:val="00427A64"/>
    <w:rsid w:val="004476DD"/>
    <w:rsid w:val="00480F96"/>
    <w:rsid w:val="004C1277"/>
    <w:rsid w:val="004F73D4"/>
    <w:rsid w:val="00503395"/>
    <w:rsid w:val="005572E2"/>
    <w:rsid w:val="005868E6"/>
    <w:rsid w:val="00597EE8"/>
    <w:rsid w:val="005C78B8"/>
    <w:rsid w:val="005F46CD"/>
    <w:rsid w:val="005F495C"/>
    <w:rsid w:val="00612653"/>
    <w:rsid w:val="006559D3"/>
    <w:rsid w:val="006A2046"/>
    <w:rsid w:val="007250F8"/>
    <w:rsid w:val="00765C78"/>
    <w:rsid w:val="007C303C"/>
    <w:rsid w:val="00832CC9"/>
    <w:rsid w:val="008354D5"/>
    <w:rsid w:val="008C1609"/>
    <w:rsid w:val="008E6E82"/>
    <w:rsid w:val="009232F6"/>
    <w:rsid w:val="009418AD"/>
    <w:rsid w:val="00967888"/>
    <w:rsid w:val="009746BF"/>
    <w:rsid w:val="00996C61"/>
    <w:rsid w:val="00A643AB"/>
    <w:rsid w:val="00A96793"/>
    <w:rsid w:val="00AB1C80"/>
    <w:rsid w:val="00AB24F0"/>
    <w:rsid w:val="00AE678E"/>
    <w:rsid w:val="00AF7D08"/>
    <w:rsid w:val="00B523C3"/>
    <w:rsid w:val="00B750B6"/>
    <w:rsid w:val="00BD5BEA"/>
    <w:rsid w:val="00C53F57"/>
    <w:rsid w:val="00CA4D3B"/>
    <w:rsid w:val="00CD60E2"/>
    <w:rsid w:val="00CF5F7C"/>
    <w:rsid w:val="00D36AA0"/>
    <w:rsid w:val="00D42B72"/>
    <w:rsid w:val="00D4633D"/>
    <w:rsid w:val="00D57F27"/>
    <w:rsid w:val="00D80CC9"/>
    <w:rsid w:val="00D823FB"/>
    <w:rsid w:val="00E33871"/>
    <w:rsid w:val="00E56A73"/>
    <w:rsid w:val="00E72989"/>
    <w:rsid w:val="00EB68DD"/>
    <w:rsid w:val="00EC21AD"/>
    <w:rsid w:val="00F24ECE"/>
    <w:rsid w:val="00F32C99"/>
    <w:rsid w:val="00F72A1E"/>
    <w:rsid w:val="00FD1070"/>
    <w:rsid w:val="00FF7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915326"/>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aliases w:val="Skyriu pavadinimai,überschrift1,überschrift11,überschrift12,Heading 1 Colored"/>
    <w:basedOn w:val="prastasis"/>
    <w:next w:val="prastasis"/>
    <w:link w:val="Antrat1Diagrama"/>
    <w:qFormat/>
    <w:rsid w:val="00D80CC9"/>
    <w:pPr>
      <w:keepNext/>
      <w:keepLines/>
      <w:numPr>
        <w:numId w:val="2"/>
      </w:numPr>
      <w:pBdr>
        <w:bottom w:val="single" w:sz="8" w:space="1" w:color="C4BC96" w:themeColor="background2" w:themeShade="BF"/>
      </w:pBdr>
      <w:spacing w:line="276" w:lineRule="auto"/>
      <w:ind w:left="0" w:firstLine="567"/>
      <w:jc w:val="both"/>
      <w:outlineLvl w:val="0"/>
    </w:pPr>
    <w:rPr>
      <w:rFonts w:eastAsiaTheme="majorEastAsia" w:cstheme="majorBidi"/>
      <w:bCs/>
      <w:caps/>
      <w:color w:val="4F2683"/>
      <w:sz w:val="52"/>
      <w:szCs w:val="28"/>
    </w:rPr>
  </w:style>
  <w:style w:type="paragraph" w:styleId="Antrat2">
    <w:name w:val="heading 2"/>
    <w:aliases w:val="Poskyriu pavadinimai,Title Header2 Diagrama,Diagrama Char,Diagrama"/>
    <w:basedOn w:val="prastasis"/>
    <w:next w:val="prastasis"/>
    <w:link w:val="Antrat2Diagrama"/>
    <w:autoRedefine/>
    <w:unhideWhenUsed/>
    <w:rsid w:val="00D80CC9"/>
    <w:pPr>
      <w:keepNext/>
      <w:keepLines/>
      <w:numPr>
        <w:numId w:val="3"/>
      </w:numPr>
      <w:spacing w:before="200" w:line="276" w:lineRule="auto"/>
      <w:ind w:left="1281" w:hanging="357"/>
      <w:outlineLvl w:val="1"/>
    </w:pPr>
    <w:rPr>
      <w:rFonts w:asciiTheme="majorHAnsi" w:eastAsiaTheme="majorEastAsia" w:hAnsiTheme="majorHAnsi" w:cstheme="majorBidi"/>
      <w:b/>
      <w:bCs/>
      <w:color w:val="4F2683"/>
      <w:sz w:val="28"/>
      <w:szCs w:val="26"/>
    </w:rPr>
  </w:style>
  <w:style w:type="paragraph" w:styleId="Antrat8">
    <w:name w:val="heading 8"/>
    <w:basedOn w:val="prastasis"/>
    <w:next w:val="prastasis"/>
    <w:link w:val="Antrat8Diagrama"/>
    <w:rsid w:val="00D80CC9"/>
    <w:pPr>
      <w:tabs>
        <w:tab w:val="num" w:pos="1440"/>
      </w:tabs>
      <w:spacing w:before="240" w:after="60"/>
      <w:ind w:left="1440" w:hanging="1440"/>
      <w:jc w:val="both"/>
      <w:outlineLvl w:val="7"/>
    </w:pPr>
    <w:rPr>
      <w:i/>
      <w:iCs/>
      <w:szCs w:val="20"/>
      <w:lang w:val="en-GB"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369CF"/>
    <w:pPr>
      <w:ind w:left="720"/>
      <w:contextualSpacing/>
    </w:pPr>
  </w:style>
  <w:style w:type="character" w:customStyle="1" w:styleId="Antrat1Diagrama">
    <w:name w:val="Antraštė 1 Diagrama"/>
    <w:aliases w:val="Skyriu pavadinimai Diagrama,überschrift1 Diagrama,überschrift11 Diagrama,überschrift12 Diagrama,Heading 1 Colored Diagrama"/>
    <w:basedOn w:val="Numatytasispastraiposriftas"/>
    <w:link w:val="Antrat1"/>
    <w:rsid w:val="00D80CC9"/>
    <w:rPr>
      <w:rFonts w:ascii="Times New Roman" w:eastAsiaTheme="majorEastAsia" w:hAnsi="Times New Roman" w:cstheme="majorBidi"/>
      <w:bCs/>
      <w:caps/>
      <w:color w:val="4F2683"/>
      <w:sz w:val="52"/>
      <w:szCs w:val="28"/>
    </w:rPr>
  </w:style>
  <w:style w:type="character" w:customStyle="1" w:styleId="Antrat2Diagrama">
    <w:name w:val="Antraštė 2 Diagrama"/>
    <w:aliases w:val="Poskyriu pavadinimai Diagrama,Title Header2 Diagrama Diagrama,Diagrama Char Diagrama,Diagrama Diagrama"/>
    <w:basedOn w:val="Numatytasispastraiposriftas"/>
    <w:link w:val="Antrat2"/>
    <w:rsid w:val="00D80CC9"/>
    <w:rPr>
      <w:rFonts w:asciiTheme="majorHAnsi" w:eastAsiaTheme="majorEastAsia" w:hAnsiTheme="majorHAnsi" w:cstheme="majorBidi"/>
      <w:b/>
      <w:bCs/>
      <w:color w:val="4F2683"/>
      <w:sz w:val="28"/>
      <w:szCs w:val="26"/>
    </w:rPr>
  </w:style>
  <w:style w:type="character" w:customStyle="1" w:styleId="Antrat8Diagrama">
    <w:name w:val="Antraštė 8 Diagrama"/>
    <w:basedOn w:val="Numatytasispastraiposriftas"/>
    <w:link w:val="Antrat8"/>
    <w:rsid w:val="00D80CC9"/>
    <w:rPr>
      <w:rFonts w:ascii="Times New Roman" w:eastAsia="Times New Roman" w:hAnsi="Times New Roman" w:cs="Times New Roman"/>
      <w:i/>
      <w:iCs/>
      <w:sz w:val="24"/>
      <w:szCs w:val="20"/>
      <w:lang w:val="en-GB" w:eastAsia="sv-SE"/>
    </w:rPr>
  </w:style>
  <w:style w:type="paragraph" w:customStyle="1" w:styleId="Dokumentopavadinimas">
    <w:name w:val="Dokumento pavadinimas"/>
    <w:basedOn w:val="prastasis"/>
    <w:link w:val="DokumentopavadinimasChar"/>
    <w:qFormat/>
    <w:rsid w:val="00D80CC9"/>
    <w:pPr>
      <w:spacing w:before="120" w:after="120" w:line="276" w:lineRule="auto"/>
      <w:ind w:firstLine="567"/>
      <w:jc w:val="center"/>
    </w:pPr>
    <w:rPr>
      <w:rFonts w:eastAsiaTheme="minorHAnsi" w:cstheme="minorBidi"/>
      <w:caps/>
      <w:color w:val="4F2683"/>
      <w:sz w:val="56"/>
      <w:szCs w:val="22"/>
    </w:rPr>
  </w:style>
  <w:style w:type="paragraph" w:styleId="Pavadinimas">
    <w:name w:val="Title"/>
    <w:aliases w:val="Lentelių pavadinimai"/>
    <w:basedOn w:val="prastasis"/>
    <w:next w:val="prastasis"/>
    <w:link w:val="PavadinimasDiagrama"/>
    <w:qFormat/>
    <w:rsid w:val="00D80CC9"/>
    <w:pPr>
      <w:spacing w:before="120" w:after="120"/>
      <w:ind w:firstLine="567"/>
      <w:contextualSpacing/>
      <w:jc w:val="both"/>
    </w:pPr>
    <w:rPr>
      <w:rFonts w:eastAsiaTheme="majorEastAsia" w:cstheme="majorBidi"/>
      <w:b/>
      <w:color w:val="000000" w:themeColor="text1"/>
      <w:spacing w:val="5"/>
      <w:kern w:val="28"/>
      <w:sz w:val="22"/>
      <w:szCs w:val="52"/>
    </w:rPr>
  </w:style>
  <w:style w:type="character" w:customStyle="1" w:styleId="PavadinimasDiagrama">
    <w:name w:val="Pavadinimas Diagrama"/>
    <w:aliases w:val="Lentelių pavadinimai Diagrama"/>
    <w:basedOn w:val="Numatytasispastraiposriftas"/>
    <w:link w:val="Pavadinimas"/>
    <w:rsid w:val="00D80CC9"/>
    <w:rPr>
      <w:rFonts w:ascii="Times New Roman" w:eastAsiaTheme="majorEastAsia" w:hAnsi="Times New Roman" w:cstheme="majorBidi"/>
      <w:b/>
      <w:color w:val="000000" w:themeColor="text1"/>
      <w:spacing w:val="5"/>
      <w:kern w:val="28"/>
      <w:szCs w:val="52"/>
    </w:rPr>
  </w:style>
  <w:style w:type="character" w:customStyle="1" w:styleId="DokumentopavadinimasChar">
    <w:name w:val="Dokumento pavadinimas Char"/>
    <w:basedOn w:val="Numatytasispastraiposriftas"/>
    <w:link w:val="Dokumentopavadinimas"/>
    <w:rsid w:val="00D80CC9"/>
    <w:rPr>
      <w:rFonts w:ascii="Times New Roman" w:hAnsi="Times New Roman"/>
      <w:caps/>
      <w:color w:val="4F2683"/>
      <w:sz w:val="56"/>
    </w:rPr>
  </w:style>
  <w:style w:type="paragraph" w:customStyle="1" w:styleId="Skyriusbeskaiciausneieinaiturini">
    <w:name w:val="Skyrius be skaiciaus neieina i turini"/>
    <w:basedOn w:val="Pavadinimas"/>
    <w:link w:val="SkyriusbeskaiciausneieinaituriniChar"/>
    <w:qFormat/>
    <w:rsid w:val="00D80CC9"/>
    <w:pPr>
      <w:pBdr>
        <w:bottom w:val="single" w:sz="8" w:space="4" w:color="C4BC96" w:themeColor="background2" w:themeShade="BF"/>
      </w:pBdr>
      <w:jc w:val="left"/>
    </w:pPr>
    <w:rPr>
      <w:b w:val="0"/>
      <w:caps/>
      <w:color w:val="4F2683"/>
      <w:sz w:val="52"/>
    </w:rPr>
  </w:style>
  <w:style w:type="character" w:customStyle="1" w:styleId="SkyriusbeskaiciausneieinaituriniChar">
    <w:name w:val="Skyrius be skaiciaus neieina i turini Char"/>
    <w:basedOn w:val="PavadinimasDiagrama"/>
    <w:link w:val="Skyriusbeskaiciausneieinaiturini"/>
    <w:rsid w:val="00D80CC9"/>
    <w:rPr>
      <w:rFonts w:ascii="Times New Roman" w:eastAsiaTheme="majorEastAsia" w:hAnsi="Times New Roman" w:cstheme="majorBidi"/>
      <w:b w:val="0"/>
      <w:caps/>
      <w:color w:val="4F2683"/>
      <w:spacing w:val="5"/>
      <w:kern w:val="28"/>
      <w:sz w:val="52"/>
      <w:szCs w:val="52"/>
    </w:rPr>
  </w:style>
  <w:style w:type="paragraph" w:styleId="Turinys1">
    <w:name w:val="toc 1"/>
    <w:basedOn w:val="prastasis"/>
    <w:next w:val="prastasis"/>
    <w:autoRedefine/>
    <w:uiPriority w:val="39"/>
    <w:unhideWhenUsed/>
    <w:rsid w:val="00D80CC9"/>
    <w:pPr>
      <w:tabs>
        <w:tab w:val="left" w:pos="1100"/>
        <w:tab w:val="right" w:leader="dot" w:pos="9350"/>
      </w:tabs>
      <w:spacing w:before="120" w:after="100" w:line="276" w:lineRule="auto"/>
      <w:ind w:firstLine="567"/>
      <w:jc w:val="both"/>
    </w:pPr>
    <w:rPr>
      <w:rFonts w:eastAsiaTheme="minorHAnsi" w:cstheme="minorBidi"/>
      <w:sz w:val="22"/>
      <w:szCs w:val="22"/>
    </w:rPr>
  </w:style>
  <w:style w:type="character" w:styleId="Hipersaitas">
    <w:name w:val="Hyperlink"/>
    <w:basedOn w:val="Numatytasispastraiposriftas"/>
    <w:uiPriority w:val="99"/>
    <w:unhideWhenUsed/>
    <w:rsid w:val="00D80CC9"/>
    <w:rPr>
      <w:color w:val="0000FF" w:themeColor="hyperlink"/>
      <w:u w:val="single"/>
    </w:rPr>
  </w:style>
  <w:style w:type="character" w:styleId="Emfaz">
    <w:name w:val="Emphasis"/>
    <w:aliases w:val="Informacijos šaltinis"/>
    <w:basedOn w:val="Numatytasispastraiposriftas"/>
    <w:qFormat/>
    <w:rsid w:val="00D80CC9"/>
    <w:rPr>
      <w:b w:val="0"/>
      <w:i/>
      <w:iCs/>
      <w:sz w:val="20"/>
    </w:rPr>
  </w:style>
  <w:style w:type="paragraph" w:styleId="Iliustracijsraas">
    <w:name w:val="table of figures"/>
    <w:basedOn w:val="prastasis"/>
    <w:next w:val="prastasis"/>
    <w:uiPriority w:val="99"/>
    <w:unhideWhenUsed/>
    <w:rsid w:val="00D80CC9"/>
    <w:pPr>
      <w:spacing w:before="120" w:line="276" w:lineRule="auto"/>
      <w:ind w:firstLine="567"/>
      <w:jc w:val="both"/>
    </w:pPr>
    <w:rPr>
      <w:rFonts w:eastAsiaTheme="minorHAnsi" w:cstheme="minorBidi"/>
      <w:sz w:val="22"/>
      <w:szCs w:val="22"/>
    </w:rPr>
  </w:style>
  <w:style w:type="paragraph" w:styleId="Turinys2">
    <w:name w:val="toc 2"/>
    <w:basedOn w:val="prastasis"/>
    <w:next w:val="prastasis"/>
    <w:autoRedefine/>
    <w:uiPriority w:val="39"/>
    <w:unhideWhenUsed/>
    <w:rsid w:val="00D80CC9"/>
    <w:pPr>
      <w:tabs>
        <w:tab w:val="left" w:pos="880"/>
        <w:tab w:val="right" w:leader="dot" w:pos="9350"/>
      </w:tabs>
      <w:spacing w:before="120" w:after="100" w:line="276" w:lineRule="auto"/>
      <w:ind w:left="220" w:firstLine="567"/>
      <w:jc w:val="both"/>
    </w:pPr>
    <w:rPr>
      <w:rFonts w:eastAsiaTheme="minorHAnsi" w:cstheme="minorBidi"/>
      <w:sz w:val="22"/>
      <w:szCs w:val="22"/>
    </w:rPr>
  </w:style>
  <w:style w:type="paragraph" w:customStyle="1" w:styleId="Buletai">
    <w:name w:val="Buletai"/>
    <w:basedOn w:val="prastasis"/>
    <w:qFormat/>
    <w:rsid w:val="00D80CC9"/>
    <w:pPr>
      <w:numPr>
        <w:numId w:val="4"/>
      </w:numPr>
      <w:spacing w:after="120" w:line="276" w:lineRule="auto"/>
      <w:ind w:hanging="720"/>
      <w:contextualSpacing/>
      <w:jc w:val="both"/>
    </w:pPr>
    <w:rPr>
      <w:rFonts w:eastAsiaTheme="minorHAnsi" w:cstheme="minorBidi"/>
      <w:sz w:val="22"/>
      <w:szCs w:val="22"/>
    </w:rPr>
  </w:style>
  <w:style w:type="paragraph" w:customStyle="1" w:styleId="Numeravimas">
    <w:name w:val="Numeravimas"/>
    <w:basedOn w:val="prastasis"/>
    <w:autoRedefine/>
    <w:qFormat/>
    <w:rsid w:val="00D80CC9"/>
    <w:pPr>
      <w:numPr>
        <w:numId w:val="5"/>
      </w:numPr>
      <w:ind w:left="425" w:hanging="425"/>
      <w:contextualSpacing/>
      <w:jc w:val="both"/>
    </w:pPr>
    <w:rPr>
      <w:rFonts w:eastAsia="Calibri" w:cs="Calibri"/>
    </w:rPr>
  </w:style>
  <w:style w:type="paragraph" w:customStyle="1" w:styleId="Lenteliutekstas">
    <w:name w:val="Lenteliu tekstas"/>
    <w:basedOn w:val="prastasis"/>
    <w:next w:val="prastasis"/>
    <w:qFormat/>
    <w:rsid w:val="00D80CC9"/>
    <w:pPr>
      <w:spacing w:before="120" w:after="120"/>
      <w:jc w:val="both"/>
    </w:pPr>
    <w:rPr>
      <w:rFonts w:eastAsiaTheme="minorHAnsi" w:cstheme="minorBidi"/>
      <w:sz w:val="22"/>
      <w:szCs w:val="22"/>
    </w:rPr>
  </w:style>
  <w:style w:type="character" w:styleId="Puslapionumeris">
    <w:name w:val="page number"/>
    <w:basedOn w:val="Numatytasispastraiposriftas"/>
    <w:semiHidden/>
    <w:rsid w:val="00D80CC9"/>
  </w:style>
  <w:style w:type="paragraph" w:customStyle="1" w:styleId="Paveikslupav">
    <w:name w:val="Paveikslu pav."/>
    <w:basedOn w:val="Lenteliutekstas"/>
    <w:qFormat/>
    <w:rsid w:val="00D80CC9"/>
    <w:pPr>
      <w:jc w:val="center"/>
    </w:pPr>
    <w:rPr>
      <w:b/>
    </w:rPr>
  </w:style>
  <w:style w:type="table" w:customStyle="1" w:styleId="Lentele">
    <w:name w:val="Lentele"/>
    <w:basedOn w:val="prastojilentel"/>
    <w:uiPriority w:val="99"/>
    <w:rsid w:val="00D80CC9"/>
    <w:pPr>
      <w:spacing w:after="0" w:line="240" w:lineRule="auto"/>
    </w:pPr>
    <w:rPr>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customStyle="1" w:styleId="Skyriusbeskaiciaus">
    <w:name w:val="Skyrius be skaiciaus"/>
    <w:basedOn w:val="Antrat1"/>
    <w:link w:val="SkyriusbeskaiciausChar"/>
    <w:qFormat/>
    <w:rsid w:val="00D80CC9"/>
    <w:pPr>
      <w:numPr>
        <w:numId w:val="0"/>
      </w:numPr>
      <w:spacing w:before="120" w:after="120" w:line="240" w:lineRule="auto"/>
      <w:ind w:firstLine="567"/>
    </w:pPr>
  </w:style>
  <w:style w:type="paragraph" w:customStyle="1" w:styleId="Priedai">
    <w:name w:val="Priedai"/>
    <w:basedOn w:val="Skyriusbeskaiciausneieinaiturini"/>
    <w:link w:val="PriedaiChar"/>
    <w:qFormat/>
    <w:rsid w:val="00D80CC9"/>
    <w:pPr>
      <w:jc w:val="both"/>
    </w:pPr>
    <w:rPr>
      <w:rFonts w:eastAsia="Calibri"/>
      <w:caps w:val="0"/>
      <w:sz w:val="28"/>
      <w:szCs w:val="28"/>
    </w:rPr>
  </w:style>
  <w:style w:type="character" w:customStyle="1" w:styleId="SkyriusbeskaiciausChar">
    <w:name w:val="Skyrius be skaiciaus Char"/>
    <w:basedOn w:val="Antrat1Diagrama"/>
    <w:link w:val="Skyriusbeskaiciaus"/>
    <w:rsid w:val="00D80CC9"/>
    <w:rPr>
      <w:rFonts w:ascii="Times New Roman" w:eastAsiaTheme="majorEastAsia" w:hAnsi="Times New Roman" w:cstheme="majorBidi"/>
      <w:bCs/>
      <w:caps/>
      <w:color w:val="4F2683"/>
      <w:sz w:val="52"/>
      <w:szCs w:val="28"/>
    </w:rPr>
  </w:style>
  <w:style w:type="character" w:customStyle="1" w:styleId="PriedaiChar">
    <w:name w:val="Priedai Char"/>
    <w:basedOn w:val="SkyriusbeskaiciausneieinaituriniChar"/>
    <w:link w:val="Priedai"/>
    <w:rsid w:val="00D80CC9"/>
    <w:rPr>
      <w:rFonts w:ascii="Times New Roman" w:eastAsia="Calibri" w:hAnsi="Times New Roman" w:cstheme="majorBidi"/>
      <w:b w:val="0"/>
      <w:caps w:val="0"/>
      <w:color w:val="4F2683"/>
      <w:spacing w:val="5"/>
      <w:kern w:val="28"/>
      <w:sz w:val="28"/>
      <w:szCs w:val="28"/>
    </w:rPr>
  </w:style>
  <w:style w:type="paragraph" w:customStyle="1" w:styleId="Poskyris">
    <w:name w:val="Poskyris"/>
    <w:next w:val="prastasis"/>
    <w:link w:val="PoskyrisChar"/>
    <w:autoRedefine/>
    <w:qFormat/>
    <w:rsid w:val="00D80CC9"/>
    <w:pPr>
      <w:numPr>
        <w:ilvl w:val="1"/>
        <w:numId w:val="2"/>
      </w:numPr>
      <w:spacing w:before="120" w:after="120" w:line="240" w:lineRule="auto"/>
      <w:ind w:left="0" w:firstLine="567"/>
      <w:jc w:val="both"/>
      <w:outlineLvl w:val="1"/>
    </w:pPr>
    <w:rPr>
      <w:rFonts w:ascii="Times New Roman" w:eastAsiaTheme="majorEastAsia" w:hAnsi="Times New Roman" w:cstheme="majorBidi"/>
      <w:b/>
      <w:bCs/>
      <w:color w:val="4F2683"/>
      <w:sz w:val="28"/>
      <w:szCs w:val="26"/>
    </w:rPr>
  </w:style>
  <w:style w:type="character" w:customStyle="1" w:styleId="PoskyrisChar">
    <w:name w:val="Poskyris Char"/>
    <w:basedOn w:val="Antrat2Diagrama"/>
    <w:link w:val="Poskyris"/>
    <w:rsid w:val="00D80CC9"/>
    <w:rPr>
      <w:rFonts w:ascii="Times New Roman" w:eastAsiaTheme="majorEastAsia" w:hAnsi="Times New Roman" w:cstheme="majorBidi"/>
      <w:b/>
      <w:bCs/>
      <w:color w:val="4F2683"/>
      <w:sz w:val="28"/>
      <w:szCs w:val="26"/>
    </w:rPr>
  </w:style>
  <w:style w:type="character" w:customStyle="1" w:styleId="Typewriter">
    <w:name w:val="Typewriter"/>
    <w:rsid w:val="00D80CC9"/>
    <w:rPr>
      <w:rFonts w:ascii="Courier New" w:hAnsi="Courier New"/>
      <w:sz w:val="20"/>
    </w:rPr>
  </w:style>
  <w:style w:type="character" w:styleId="Komentaronuoroda">
    <w:name w:val="annotation reference"/>
    <w:semiHidden/>
    <w:rsid w:val="00D80CC9"/>
    <w:rPr>
      <w:sz w:val="16"/>
      <w:szCs w:val="16"/>
    </w:rPr>
  </w:style>
  <w:style w:type="paragraph" w:styleId="Komentarotekstas">
    <w:name w:val="annotation text"/>
    <w:basedOn w:val="prastasis"/>
    <w:link w:val="KomentarotekstasDiagrama"/>
    <w:uiPriority w:val="99"/>
    <w:semiHidden/>
    <w:unhideWhenUsed/>
    <w:rsid w:val="00D80CC9"/>
    <w:pPr>
      <w:spacing w:before="120" w:after="120"/>
      <w:ind w:firstLine="567"/>
      <w:jc w:val="both"/>
    </w:pPr>
    <w:rPr>
      <w:rFonts w:eastAsia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D80CC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80CC9"/>
    <w:rPr>
      <w:b/>
      <w:bCs/>
    </w:rPr>
  </w:style>
  <w:style w:type="character" w:customStyle="1" w:styleId="KomentarotemaDiagrama">
    <w:name w:val="Komentaro tema Diagrama"/>
    <w:basedOn w:val="KomentarotekstasDiagrama"/>
    <w:link w:val="Komentarotema"/>
    <w:uiPriority w:val="99"/>
    <w:semiHidden/>
    <w:rsid w:val="00D80CC9"/>
    <w:rPr>
      <w:rFonts w:ascii="Times New Roman" w:hAnsi="Times New Roman"/>
      <w:b/>
      <w:bCs/>
      <w:sz w:val="20"/>
      <w:szCs w:val="20"/>
    </w:rPr>
  </w:style>
  <w:style w:type="paragraph" w:customStyle="1" w:styleId="Hyperlink1">
    <w:name w:val="Hyperlink1"/>
    <w:rsid w:val="0035185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9573-69E9-460F-8560-11942FE2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2016-11-09T08:01:00Z</cp:lastPrinted>
  <dcterms:created xsi:type="dcterms:W3CDTF">2017-06-30T06:28:00Z</dcterms:created>
  <dcterms:modified xsi:type="dcterms:W3CDTF">2017-06-30T06:28:00Z</dcterms:modified>
</cp:coreProperties>
</file>