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2F104608" w14:textId="0282E892" w:rsidR="00DE0310" w:rsidRPr="009F1A68" w:rsidRDefault="00B043B6" w:rsidP="00DE0310">
      <w:pPr>
        <w:jc w:val="center"/>
        <w:rPr>
          <w:sz w:val="24"/>
          <w:szCs w:val="24"/>
        </w:rPr>
      </w:pPr>
      <w:r w:rsidRPr="00D465E0">
        <w:rPr>
          <w:b/>
          <w:sz w:val="24"/>
          <w:szCs w:val="24"/>
        </w:rPr>
        <w:t xml:space="preserve">PRIE SAVIVALDYBĖS TARYBOS </w:t>
      </w:r>
      <w:r w:rsidRPr="00DE0310">
        <w:rPr>
          <w:b/>
          <w:sz w:val="24"/>
          <w:szCs w:val="24"/>
        </w:rPr>
        <w:t xml:space="preserve">SPRENDIMO </w:t>
      </w:r>
      <w:r w:rsidR="00DE0310">
        <w:rPr>
          <w:b/>
          <w:sz w:val="24"/>
          <w:szCs w:val="24"/>
        </w:rPr>
        <w:t>„</w:t>
      </w:r>
      <w:r w:rsidR="009F1A68" w:rsidRPr="009F1A68">
        <w:rPr>
          <w:b/>
          <w:caps/>
          <w:sz w:val="24"/>
          <w:szCs w:val="24"/>
        </w:rPr>
        <w:t xml:space="preserve">DĖL Atlyginimo UŽ TEIKIAMas papildomas vaikų priežiūros PASLAUGas SAVIVALDyBĖS švietimo įstaigose dydžio Nustatymo </w:t>
      </w:r>
      <w:r w:rsidR="00DE0310" w:rsidRPr="009F1A68">
        <w:rPr>
          <w:b/>
          <w:caps/>
          <w:sz w:val="24"/>
          <w:szCs w:val="24"/>
        </w:rPr>
        <w:t>“ Projekto</w:t>
      </w:r>
    </w:p>
    <w:p w14:paraId="5F59AD14" w14:textId="7E8076B9" w:rsidR="00B043B6" w:rsidRDefault="00B043B6" w:rsidP="00D076F9">
      <w:pPr>
        <w:tabs>
          <w:tab w:val="left" w:pos="993"/>
        </w:tabs>
        <w:ind w:firstLine="709"/>
        <w:jc w:val="center"/>
        <w:rPr>
          <w:b/>
          <w:sz w:val="24"/>
          <w:szCs w:val="24"/>
        </w:rPr>
      </w:pPr>
    </w:p>
    <w:p w14:paraId="1484DF15" w14:textId="77777777" w:rsidR="00797118" w:rsidRDefault="00AF283B" w:rsidP="003B1A78">
      <w:pPr>
        <w:pStyle w:val="Sraopastraipa"/>
        <w:numPr>
          <w:ilvl w:val="0"/>
          <w:numId w:val="10"/>
        </w:numPr>
        <w:tabs>
          <w:tab w:val="left" w:pos="993"/>
        </w:tabs>
        <w:ind w:left="0" w:firstLine="709"/>
        <w:jc w:val="both"/>
        <w:rPr>
          <w:b/>
          <w:sz w:val="24"/>
          <w:szCs w:val="24"/>
        </w:rPr>
      </w:pPr>
      <w:r w:rsidRPr="000B0BA4">
        <w:rPr>
          <w:b/>
          <w:color w:val="000000"/>
          <w:sz w:val="24"/>
          <w:szCs w:val="24"/>
        </w:rPr>
        <w:t>P</w:t>
      </w:r>
      <w:r w:rsidRPr="000B0BA4">
        <w:rPr>
          <w:b/>
          <w:sz w:val="24"/>
          <w:szCs w:val="24"/>
        </w:rPr>
        <w:t xml:space="preserve">rojekto rengimą paskatinusios priežastys. </w:t>
      </w:r>
    </w:p>
    <w:p w14:paraId="17C61103" w14:textId="0C2A6298" w:rsidR="007D6523" w:rsidRDefault="003D42C9" w:rsidP="007D6523">
      <w:pPr>
        <w:ind w:firstLine="567"/>
        <w:jc w:val="both"/>
        <w:rPr>
          <w:sz w:val="24"/>
          <w:szCs w:val="24"/>
        </w:rPr>
      </w:pPr>
      <w:r w:rsidRPr="000B0BA4">
        <w:rPr>
          <w:sz w:val="24"/>
          <w:szCs w:val="24"/>
        </w:rPr>
        <w:t>Klaipėdos miest</w:t>
      </w:r>
      <w:r w:rsidR="008926D1">
        <w:rPr>
          <w:sz w:val="24"/>
          <w:szCs w:val="24"/>
        </w:rPr>
        <w:t>o savivaldybės</w:t>
      </w:r>
      <w:r w:rsidRPr="000B0BA4">
        <w:rPr>
          <w:sz w:val="24"/>
          <w:szCs w:val="24"/>
        </w:rPr>
        <w:t xml:space="preserve"> </w:t>
      </w:r>
      <w:r w:rsidR="00125431">
        <w:rPr>
          <w:sz w:val="24"/>
          <w:szCs w:val="24"/>
        </w:rPr>
        <w:t xml:space="preserve">tarybos </w:t>
      </w:r>
      <w:r w:rsidR="00406BDC">
        <w:rPr>
          <w:sz w:val="24"/>
          <w:szCs w:val="24"/>
        </w:rPr>
        <w:t>2016 m. gruodžio 22 d. sprendimo Nr. T2-298 „Dėl ikimokyklinio ir priešmokyklinio ugdymo organizavimo modelių Klaipėdos miesto savivaldybės švietimo įsta</w:t>
      </w:r>
      <w:r w:rsidR="006472DF">
        <w:rPr>
          <w:sz w:val="24"/>
          <w:szCs w:val="24"/>
        </w:rPr>
        <w:t>igose aprašo patvirtinimo“ 15.3</w:t>
      </w:r>
      <w:r w:rsidR="00406BDC">
        <w:rPr>
          <w:sz w:val="24"/>
          <w:szCs w:val="24"/>
        </w:rPr>
        <w:t xml:space="preserve"> ir 2</w:t>
      </w:r>
      <w:r w:rsidR="006472DF">
        <w:rPr>
          <w:sz w:val="24"/>
          <w:szCs w:val="24"/>
        </w:rPr>
        <w:t>1.3</w:t>
      </w:r>
      <w:r w:rsidR="00794363">
        <w:rPr>
          <w:sz w:val="24"/>
          <w:szCs w:val="24"/>
        </w:rPr>
        <w:t xml:space="preserve"> </w:t>
      </w:r>
      <w:r w:rsidR="006472DF">
        <w:rPr>
          <w:sz w:val="24"/>
          <w:szCs w:val="24"/>
        </w:rPr>
        <w:t xml:space="preserve">papunkčiais </w:t>
      </w:r>
      <w:r w:rsidR="00794363">
        <w:rPr>
          <w:sz w:val="24"/>
          <w:szCs w:val="24"/>
        </w:rPr>
        <w:t xml:space="preserve">reglamentuota </w:t>
      </w:r>
      <w:r w:rsidR="00C95218">
        <w:rPr>
          <w:sz w:val="24"/>
          <w:szCs w:val="24"/>
        </w:rPr>
        <w:t>n</w:t>
      </w:r>
      <w:r w:rsidR="00C95218" w:rsidRPr="00C95218">
        <w:rPr>
          <w:sz w:val="24"/>
          <w:szCs w:val="24"/>
        </w:rPr>
        <w:t xml:space="preserve">ustatyti </w:t>
      </w:r>
      <w:r w:rsidR="00E751AF" w:rsidRPr="00C95218">
        <w:rPr>
          <w:sz w:val="24"/>
          <w:szCs w:val="24"/>
        </w:rPr>
        <w:t xml:space="preserve">atlyginimo dydį </w:t>
      </w:r>
      <w:r w:rsidR="00794363" w:rsidRPr="00C95218">
        <w:rPr>
          <w:sz w:val="24"/>
          <w:szCs w:val="24"/>
        </w:rPr>
        <w:t xml:space="preserve">už teikiamas papildomas atlygintinas vaikų priežiūros paslaugas </w:t>
      </w:r>
      <w:r w:rsidR="00C95218" w:rsidRPr="00C95218">
        <w:rPr>
          <w:sz w:val="24"/>
          <w:szCs w:val="24"/>
        </w:rPr>
        <w:t>savivaldybės švietimo įstaigų priešmokyklinio ir ikimokyklinio ugdymo grupėse</w:t>
      </w:r>
      <w:r w:rsidR="00344012">
        <w:rPr>
          <w:sz w:val="24"/>
          <w:szCs w:val="24"/>
        </w:rPr>
        <w:t>.</w:t>
      </w:r>
      <w:r w:rsidR="00C95218">
        <w:rPr>
          <w:sz w:val="24"/>
          <w:szCs w:val="24"/>
        </w:rPr>
        <w:t xml:space="preserve"> </w:t>
      </w:r>
      <w:r w:rsidR="00344012">
        <w:rPr>
          <w:sz w:val="24"/>
          <w:szCs w:val="24"/>
        </w:rPr>
        <w:t>G</w:t>
      </w:r>
      <w:r w:rsidR="00C95218" w:rsidRPr="00C95218">
        <w:rPr>
          <w:sz w:val="24"/>
          <w:szCs w:val="24"/>
        </w:rPr>
        <w:t>rupėse, kurių veiklos modelis yra 12 valandų</w:t>
      </w:r>
      <w:r w:rsidR="00344012">
        <w:rPr>
          <w:sz w:val="24"/>
          <w:szCs w:val="24"/>
        </w:rPr>
        <w:t>,</w:t>
      </w:r>
      <w:r w:rsidR="00C95218">
        <w:rPr>
          <w:sz w:val="24"/>
          <w:szCs w:val="24"/>
        </w:rPr>
        <w:t xml:space="preserve"> </w:t>
      </w:r>
      <w:r w:rsidR="00344012">
        <w:rPr>
          <w:sz w:val="24"/>
          <w:szCs w:val="24"/>
        </w:rPr>
        <w:t>papildoma paslauga</w:t>
      </w:r>
      <w:r w:rsidR="00E751AF">
        <w:rPr>
          <w:sz w:val="24"/>
          <w:szCs w:val="24"/>
        </w:rPr>
        <w:t xml:space="preserve"> vaikai naudotųsi 1,30 valandos;</w:t>
      </w:r>
      <w:r w:rsidR="00C95218" w:rsidRPr="003E39D3">
        <w:rPr>
          <w:sz w:val="24"/>
          <w:szCs w:val="24"/>
        </w:rPr>
        <w:t xml:space="preserve"> </w:t>
      </w:r>
      <w:r w:rsidR="003E39D3" w:rsidRPr="003E39D3">
        <w:rPr>
          <w:sz w:val="24"/>
          <w:szCs w:val="24"/>
        </w:rPr>
        <w:t>grupėse, kurių veiklos modelis yra 24 valandos, pri</w:t>
      </w:r>
      <w:r w:rsidR="006472DF">
        <w:rPr>
          <w:sz w:val="24"/>
          <w:szCs w:val="24"/>
        </w:rPr>
        <w:t>ežiūros paslauga naudotųsi</w:t>
      </w:r>
      <w:r w:rsidR="003E39D3" w:rsidRPr="003E39D3">
        <w:rPr>
          <w:sz w:val="24"/>
          <w:szCs w:val="24"/>
        </w:rPr>
        <w:t xml:space="preserve"> va</w:t>
      </w:r>
      <w:r w:rsidR="006472DF">
        <w:rPr>
          <w:sz w:val="24"/>
          <w:szCs w:val="24"/>
        </w:rPr>
        <w:t>ikai, nepriskirti tokiai grupei</w:t>
      </w:r>
      <w:r w:rsidR="003E39D3" w:rsidRPr="003E39D3">
        <w:rPr>
          <w:sz w:val="24"/>
          <w:szCs w:val="24"/>
        </w:rPr>
        <w:t xml:space="preserve"> iš tos pačios ar kitos savivaldybės švietimo įstaigos</w:t>
      </w:r>
      <w:r w:rsidR="007D6523">
        <w:rPr>
          <w:sz w:val="24"/>
          <w:szCs w:val="24"/>
        </w:rPr>
        <w:t xml:space="preserve"> </w:t>
      </w:r>
      <w:r w:rsidR="006472DF" w:rsidRPr="003E39D3">
        <w:rPr>
          <w:sz w:val="24"/>
          <w:szCs w:val="24"/>
        </w:rPr>
        <w:t>13,30 valandos</w:t>
      </w:r>
      <w:r w:rsidR="006472DF">
        <w:rPr>
          <w:sz w:val="24"/>
          <w:szCs w:val="24"/>
        </w:rPr>
        <w:t xml:space="preserve"> </w:t>
      </w:r>
      <w:r w:rsidR="007D6523">
        <w:rPr>
          <w:sz w:val="24"/>
          <w:szCs w:val="24"/>
        </w:rPr>
        <w:t xml:space="preserve">per parą </w:t>
      </w:r>
      <w:r w:rsidR="006472DF">
        <w:rPr>
          <w:sz w:val="24"/>
          <w:szCs w:val="24"/>
        </w:rPr>
        <w:t>(</w:t>
      </w:r>
      <w:r w:rsidR="003E39D3" w:rsidRPr="003E39D3">
        <w:rPr>
          <w:sz w:val="24"/>
          <w:szCs w:val="24"/>
        </w:rPr>
        <w:t>nuo 18,00 valandos iki 7,30 valandos</w:t>
      </w:r>
      <w:r w:rsidR="006472DF">
        <w:rPr>
          <w:sz w:val="24"/>
          <w:szCs w:val="24"/>
        </w:rPr>
        <w:t>)</w:t>
      </w:r>
      <w:r w:rsidR="007D6523">
        <w:rPr>
          <w:sz w:val="24"/>
          <w:szCs w:val="24"/>
        </w:rPr>
        <w:t>.</w:t>
      </w:r>
    </w:p>
    <w:p w14:paraId="4FFD2158" w14:textId="51D89C51" w:rsidR="00797118" w:rsidRDefault="000D4991" w:rsidP="007D6523">
      <w:pPr>
        <w:ind w:firstLine="567"/>
        <w:jc w:val="both"/>
        <w:rPr>
          <w:b/>
          <w:sz w:val="24"/>
          <w:szCs w:val="24"/>
        </w:rPr>
      </w:pPr>
      <w:r>
        <w:rPr>
          <w:b/>
          <w:sz w:val="24"/>
          <w:szCs w:val="24"/>
        </w:rPr>
        <w:t xml:space="preserve">2. </w:t>
      </w:r>
      <w:r w:rsidR="00AF283B" w:rsidRPr="000B0BA4">
        <w:rPr>
          <w:b/>
          <w:sz w:val="24"/>
          <w:szCs w:val="24"/>
        </w:rPr>
        <w:t>Parengto projekto tikslai ir uždaviniai.</w:t>
      </w:r>
      <w:r w:rsidR="00DD7355" w:rsidRPr="000B0BA4">
        <w:rPr>
          <w:b/>
          <w:sz w:val="24"/>
          <w:szCs w:val="24"/>
        </w:rPr>
        <w:t xml:space="preserve"> </w:t>
      </w:r>
    </w:p>
    <w:p w14:paraId="61B107BD" w14:textId="77C141F7" w:rsidR="00BA35A9" w:rsidRPr="00E1558E" w:rsidRDefault="00BA35A9" w:rsidP="000D4991">
      <w:pPr>
        <w:pStyle w:val="Sraopastraipa"/>
        <w:tabs>
          <w:tab w:val="left" w:pos="993"/>
        </w:tabs>
        <w:ind w:left="0" w:firstLine="567"/>
        <w:jc w:val="both"/>
        <w:rPr>
          <w:sz w:val="24"/>
          <w:szCs w:val="24"/>
        </w:rPr>
      </w:pPr>
      <w:r>
        <w:rPr>
          <w:sz w:val="24"/>
          <w:szCs w:val="24"/>
        </w:rPr>
        <w:t>Tikslas – sudaryti galimybę tėv</w:t>
      </w:r>
      <w:r w:rsidR="007D6523">
        <w:rPr>
          <w:sz w:val="24"/>
          <w:szCs w:val="24"/>
        </w:rPr>
        <w:t>ams</w:t>
      </w:r>
      <w:r>
        <w:rPr>
          <w:sz w:val="24"/>
          <w:szCs w:val="24"/>
        </w:rPr>
        <w:t xml:space="preserve">, esant poreikiui, atvesti </w:t>
      </w:r>
      <w:r w:rsidR="007D6523">
        <w:rPr>
          <w:sz w:val="24"/>
          <w:szCs w:val="24"/>
        </w:rPr>
        <w:t xml:space="preserve">vaikus </w:t>
      </w:r>
      <w:r>
        <w:rPr>
          <w:sz w:val="24"/>
          <w:szCs w:val="24"/>
        </w:rPr>
        <w:t xml:space="preserve">anksčiau </w:t>
      </w:r>
      <w:r w:rsidR="007D6523">
        <w:rPr>
          <w:sz w:val="24"/>
          <w:szCs w:val="24"/>
        </w:rPr>
        <w:t xml:space="preserve">į įstaigą </w:t>
      </w:r>
      <w:r>
        <w:rPr>
          <w:sz w:val="24"/>
          <w:szCs w:val="24"/>
        </w:rPr>
        <w:t>ir pa</w:t>
      </w:r>
      <w:r w:rsidR="007F7623">
        <w:rPr>
          <w:sz w:val="24"/>
          <w:szCs w:val="24"/>
        </w:rPr>
        <w:t>s</w:t>
      </w:r>
      <w:r>
        <w:rPr>
          <w:sz w:val="24"/>
          <w:szCs w:val="24"/>
        </w:rPr>
        <w:t>iimti iš jos vėliau</w:t>
      </w:r>
      <w:r w:rsidR="007F7623">
        <w:rPr>
          <w:sz w:val="24"/>
          <w:szCs w:val="24"/>
        </w:rPr>
        <w:t xml:space="preserve">, nei nustatyta 10,5 val. (baziniame) veiklos modelyje. </w:t>
      </w:r>
      <w:r w:rsidR="00E1558E">
        <w:rPr>
          <w:sz w:val="24"/>
          <w:szCs w:val="24"/>
        </w:rPr>
        <w:t>Taip pat sudaryti galimybę tėvams palikti</w:t>
      </w:r>
      <w:r w:rsidR="00DE18CB">
        <w:rPr>
          <w:sz w:val="24"/>
          <w:szCs w:val="24"/>
        </w:rPr>
        <w:t xml:space="preserve"> vaikus</w:t>
      </w:r>
      <w:r w:rsidR="00E1558E">
        <w:rPr>
          <w:sz w:val="24"/>
          <w:szCs w:val="24"/>
        </w:rPr>
        <w:t xml:space="preserve"> </w:t>
      </w:r>
      <w:r w:rsidR="007D6523">
        <w:rPr>
          <w:sz w:val="24"/>
          <w:szCs w:val="24"/>
        </w:rPr>
        <w:t xml:space="preserve">grupėje </w:t>
      </w:r>
      <w:r w:rsidR="00E1558E">
        <w:rPr>
          <w:sz w:val="24"/>
          <w:szCs w:val="24"/>
        </w:rPr>
        <w:t>su nakvyn</w:t>
      </w:r>
      <w:r w:rsidR="00FA36AC">
        <w:rPr>
          <w:sz w:val="24"/>
          <w:szCs w:val="24"/>
        </w:rPr>
        <w:t>e</w:t>
      </w:r>
      <w:r w:rsidR="00DE18CB">
        <w:rPr>
          <w:sz w:val="24"/>
          <w:szCs w:val="24"/>
        </w:rPr>
        <w:t xml:space="preserve"> </w:t>
      </w:r>
      <w:r w:rsidR="00DE18CB" w:rsidRPr="003E39D3">
        <w:rPr>
          <w:sz w:val="24"/>
          <w:szCs w:val="24"/>
        </w:rPr>
        <w:t>iš tos pačios ar kitos savivaldybės švietimo įstaigos</w:t>
      </w:r>
      <w:r>
        <w:rPr>
          <w:sz w:val="24"/>
          <w:szCs w:val="24"/>
        </w:rPr>
        <w:t xml:space="preserve"> </w:t>
      </w:r>
      <w:r w:rsidR="00DE18CB">
        <w:rPr>
          <w:sz w:val="24"/>
          <w:szCs w:val="24"/>
        </w:rPr>
        <w:t>24 val.</w:t>
      </w:r>
      <w:r w:rsidR="00FA36AC">
        <w:rPr>
          <w:sz w:val="24"/>
          <w:szCs w:val="24"/>
        </w:rPr>
        <w:t xml:space="preserve"> veiklos </w:t>
      </w:r>
      <w:r w:rsidR="00DE18CB">
        <w:rPr>
          <w:sz w:val="24"/>
          <w:szCs w:val="24"/>
        </w:rPr>
        <w:t xml:space="preserve">modelio grupėje. </w:t>
      </w:r>
      <w:r w:rsidR="004A4657">
        <w:rPr>
          <w:sz w:val="24"/>
          <w:szCs w:val="24"/>
        </w:rPr>
        <w:t>Uždavinys</w:t>
      </w:r>
      <w:r w:rsidR="00573EC0">
        <w:rPr>
          <w:sz w:val="24"/>
          <w:szCs w:val="24"/>
        </w:rPr>
        <w:t xml:space="preserve"> – </w:t>
      </w:r>
      <w:r w:rsidR="00E1558E" w:rsidRPr="00E1558E">
        <w:rPr>
          <w:sz w:val="24"/>
          <w:szCs w:val="24"/>
        </w:rPr>
        <w:t>nustatyti švietimo įstaigų priešmokyklinio ir ikimokyklinio ugdymo grupėse atlyginimo dydį už teikiamas papildomas atlygintinas vaikų priežiūros paslaugas</w:t>
      </w:r>
      <w:r w:rsidR="00165205">
        <w:rPr>
          <w:sz w:val="24"/>
          <w:szCs w:val="24"/>
        </w:rPr>
        <w:t>.</w:t>
      </w:r>
      <w:r w:rsidRPr="00E1558E">
        <w:rPr>
          <w:sz w:val="24"/>
          <w:szCs w:val="24"/>
        </w:rPr>
        <w:t xml:space="preserve"> </w:t>
      </w:r>
    </w:p>
    <w:p w14:paraId="11843D59" w14:textId="2EC9379E" w:rsidR="00462CBD" w:rsidRDefault="000D4991" w:rsidP="000D4991">
      <w:pPr>
        <w:pStyle w:val="Sraopastraipa"/>
        <w:tabs>
          <w:tab w:val="left" w:pos="993"/>
        </w:tabs>
        <w:jc w:val="both"/>
        <w:rPr>
          <w:b/>
          <w:sz w:val="24"/>
          <w:szCs w:val="24"/>
        </w:rPr>
      </w:pPr>
      <w:r>
        <w:rPr>
          <w:b/>
          <w:sz w:val="24"/>
          <w:szCs w:val="24"/>
        </w:rPr>
        <w:t>3. K</w:t>
      </w:r>
      <w:r w:rsidR="00AF283B" w:rsidRPr="000B0BA4">
        <w:rPr>
          <w:b/>
          <w:sz w:val="24"/>
          <w:szCs w:val="24"/>
        </w:rPr>
        <w:t xml:space="preserve">aip šiuo metu yra </w:t>
      </w:r>
      <w:r w:rsidR="00E82487" w:rsidRPr="000B0BA4">
        <w:rPr>
          <w:b/>
          <w:sz w:val="24"/>
          <w:szCs w:val="24"/>
        </w:rPr>
        <w:t>teisi</w:t>
      </w:r>
      <w:r w:rsidR="00AF283B" w:rsidRPr="000B0BA4">
        <w:rPr>
          <w:b/>
          <w:sz w:val="24"/>
          <w:szCs w:val="24"/>
        </w:rPr>
        <w:t>škai reglamentuojami projekte</w:t>
      </w:r>
      <w:r w:rsidR="0078739F" w:rsidRPr="000B0BA4">
        <w:rPr>
          <w:b/>
          <w:sz w:val="24"/>
          <w:szCs w:val="24"/>
        </w:rPr>
        <w:t xml:space="preserve"> </w:t>
      </w:r>
      <w:r w:rsidR="00AF283B" w:rsidRPr="000B0BA4">
        <w:rPr>
          <w:b/>
          <w:sz w:val="24"/>
          <w:szCs w:val="24"/>
        </w:rPr>
        <w:t>aptarti klausimai</w:t>
      </w:r>
      <w:r w:rsidR="0078739F" w:rsidRPr="000B0BA4">
        <w:rPr>
          <w:b/>
          <w:sz w:val="24"/>
          <w:szCs w:val="24"/>
        </w:rPr>
        <w:t xml:space="preserve">. </w:t>
      </w:r>
    </w:p>
    <w:p w14:paraId="78676251" w14:textId="744CF192" w:rsidR="000D4991" w:rsidRPr="000D4991" w:rsidRDefault="000D4991" w:rsidP="00C946ED">
      <w:pPr>
        <w:pStyle w:val="Sraopastraipa"/>
        <w:tabs>
          <w:tab w:val="left" w:pos="993"/>
        </w:tabs>
        <w:ind w:left="0" w:firstLine="720"/>
        <w:jc w:val="both"/>
        <w:rPr>
          <w:sz w:val="24"/>
          <w:szCs w:val="24"/>
        </w:rPr>
      </w:pPr>
      <w:r w:rsidRPr="000D4991">
        <w:rPr>
          <w:sz w:val="24"/>
          <w:szCs w:val="24"/>
        </w:rPr>
        <w:t>Šiuo metu yra galiojantis Klaipėdos miesto savivaldybės</w:t>
      </w:r>
      <w:r>
        <w:rPr>
          <w:sz w:val="24"/>
          <w:szCs w:val="24"/>
        </w:rPr>
        <w:t xml:space="preserve"> tarybos</w:t>
      </w:r>
      <w:r w:rsidR="00C946ED">
        <w:rPr>
          <w:sz w:val="24"/>
          <w:szCs w:val="24"/>
        </w:rPr>
        <w:t xml:space="preserve"> </w:t>
      </w:r>
      <w:r w:rsidR="00C946ED" w:rsidRPr="004D6C95">
        <w:rPr>
          <w:sz w:val="24"/>
          <w:szCs w:val="24"/>
        </w:rPr>
        <w:t>2009 m. spalio 29 d.</w:t>
      </w:r>
      <w:r w:rsidR="00250497">
        <w:rPr>
          <w:sz w:val="24"/>
          <w:szCs w:val="24"/>
        </w:rPr>
        <w:t xml:space="preserve"> </w:t>
      </w:r>
      <w:r w:rsidR="00C946ED" w:rsidRPr="004D6C95">
        <w:rPr>
          <w:sz w:val="24"/>
          <w:szCs w:val="24"/>
        </w:rPr>
        <w:t>sprendim</w:t>
      </w:r>
      <w:r w:rsidR="00250497">
        <w:rPr>
          <w:sz w:val="24"/>
          <w:szCs w:val="24"/>
        </w:rPr>
        <w:t>as</w:t>
      </w:r>
      <w:r w:rsidR="00C946ED" w:rsidRPr="004D6C95">
        <w:rPr>
          <w:sz w:val="24"/>
          <w:szCs w:val="24"/>
        </w:rPr>
        <w:t xml:space="preserve"> Nr. T2-344 „Dėl kainos už atlygintinai teikiamą ugdymo paslaugą savivaldybės ikimokyklinio ugdymo įstaigų grupėse, dirbančiose 12 valandų darbo režimu, patvirtinimo“</w:t>
      </w:r>
      <w:r w:rsidR="00555A67">
        <w:rPr>
          <w:sz w:val="24"/>
          <w:szCs w:val="24"/>
        </w:rPr>
        <w:t xml:space="preserve"> su pakeitimais</w:t>
      </w:r>
      <w:r w:rsidR="00C946ED">
        <w:rPr>
          <w:sz w:val="24"/>
          <w:szCs w:val="24"/>
        </w:rPr>
        <w:t xml:space="preserve">, kuriame nustatytas atlyginimo dydis už papildomą atlygintiną paslaugą 12 val. </w:t>
      </w:r>
      <w:r w:rsidR="004B4BEF">
        <w:rPr>
          <w:sz w:val="24"/>
          <w:szCs w:val="24"/>
        </w:rPr>
        <w:t xml:space="preserve">veiklos </w:t>
      </w:r>
      <w:r w:rsidR="00C946ED">
        <w:rPr>
          <w:sz w:val="24"/>
          <w:szCs w:val="24"/>
        </w:rPr>
        <w:t>modelio ikimokyklinėse grupėse</w:t>
      </w:r>
      <w:r w:rsidR="0085748E">
        <w:rPr>
          <w:sz w:val="24"/>
          <w:szCs w:val="24"/>
        </w:rPr>
        <w:t>,</w:t>
      </w:r>
      <w:r w:rsidR="00C946ED">
        <w:rPr>
          <w:sz w:val="24"/>
          <w:szCs w:val="24"/>
        </w:rPr>
        <w:t xml:space="preserve"> kai tėvams reikia, </w:t>
      </w:r>
      <w:r w:rsidR="00096E1E">
        <w:rPr>
          <w:sz w:val="24"/>
          <w:szCs w:val="24"/>
        </w:rPr>
        <w:t>jog</w:t>
      </w:r>
      <w:r w:rsidR="00C946ED">
        <w:rPr>
          <w:sz w:val="24"/>
          <w:szCs w:val="24"/>
        </w:rPr>
        <w:t xml:space="preserve"> vaikas įstaigoje būtų ilgiau nei 10,5 valandos </w:t>
      </w:r>
      <w:r w:rsidR="00096E1E">
        <w:rPr>
          <w:sz w:val="24"/>
          <w:szCs w:val="24"/>
        </w:rPr>
        <w:t>(</w:t>
      </w:r>
      <w:r w:rsidR="00C946ED">
        <w:rPr>
          <w:sz w:val="24"/>
          <w:szCs w:val="24"/>
        </w:rPr>
        <w:t xml:space="preserve">tėvai pagal darbo grafiką </w:t>
      </w:r>
      <w:r w:rsidR="00096E1E">
        <w:rPr>
          <w:sz w:val="24"/>
          <w:szCs w:val="24"/>
        </w:rPr>
        <w:t>gali</w:t>
      </w:r>
      <w:r w:rsidR="00C946ED">
        <w:rPr>
          <w:sz w:val="24"/>
          <w:szCs w:val="24"/>
        </w:rPr>
        <w:t xml:space="preserve"> anksčiau </w:t>
      </w:r>
      <w:r w:rsidR="004B4BEF">
        <w:rPr>
          <w:sz w:val="24"/>
          <w:szCs w:val="24"/>
        </w:rPr>
        <w:t xml:space="preserve">atvesti vaikus </w:t>
      </w:r>
      <w:r w:rsidR="00C946ED">
        <w:rPr>
          <w:sz w:val="24"/>
          <w:szCs w:val="24"/>
        </w:rPr>
        <w:t xml:space="preserve">arba </w:t>
      </w:r>
      <w:r w:rsidR="004B4BEF">
        <w:rPr>
          <w:sz w:val="24"/>
          <w:szCs w:val="24"/>
        </w:rPr>
        <w:t xml:space="preserve">juos </w:t>
      </w:r>
      <w:r w:rsidR="00C946ED">
        <w:rPr>
          <w:sz w:val="24"/>
          <w:szCs w:val="24"/>
        </w:rPr>
        <w:t>pasiimti vėlia</w:t>
      </w:r>
      <w:r w:rsidR="004B4BEF">
        <w:rPr>
          <w:sz w:val="24"/>
          <w:szCs w:val="24"/>
        </w:rPr>
        <w:t>u</w:t>
      </w:r>
      <w:r w:rsidR="00C946ED">
        <w:rPr>
          <w:sz w:val="24"/>
          <w:szCs w:val="24"/>
        </w:rPr>
        <w:t xml:space="preserve"> nei</w:t>
      </w:r>
      <w:r w:rsidR="00C946ED" w:rsidRPr="004D6C95">
        <w:rPr>
          <w:sz w:val="24"/>
          <w:szCs w:val="24"/>
        </w:rPr>
        <w:t xml:space="preserve"> </w:t>
      </w:r>
      <w:r w:rsidR="004B4BEF">
        <w:rPr>
          <w:sz w:val="24"/>
          <w:szCs w:val="24"/>
        </w:rPr>
        <w:t>įprastai dirba įstaigos pagal bazinį veiklos modelį</w:t>
      </w:r>
      <w:r w:rsidR="00F2428E">
        <w:rPr>
          <w:sz w:val="24"/>
          <w:szCs w:val="24"/>
        </w:rPr>
        <w:t>)</w:t>
      </w:r>
      <w:r w:rsidR="004B4BEF">
        <w:rPr>
          <w:sz w:val="24"/>
          <w:szCs w:val="24"/>
        </w:rPr>
        <w:t>.</w:t>
      </w:r>
      <w:r w:rsidR="00C946ED" w:rsidRPr="004D6C95">
        <w:rPr>
          <w:sz w:val="24"/>
          <w:szCs w:val="24"/>
        </w:rPr>
        <w:t xml:space="preserve"> </w:t>
      </w:r>
      <w:r w:rsidR="004E32E1">
        <w:rPr>
          <w:sz w:val="24"/>
          <w:szCs w:val="24"/>
        </w:rPr>
        <w:t xml:space="preserve">Nustatytas atlyginimo dydis nebeatitinka esamos situacijos, kadangi </w:t>
      </w:r>
      <w:r w:rsidR="00555A67">
        <w:rPr>
          <w:sz w:val="24"/>
          <w:szCs w:val="24"/>
        </w:rPr>
        <w:t xml:space="preserve">nuo 2009 metų </w:t>
      </w:r>
      <w:r w:rsidR="004E32E1">
        <w:rPr>
          <w:sz w:val="24"/>
          <w:szCs w:val="24"/>
        </w:rPr>
        <w:t>padidėjo švietimo darbuotojų darbo užmokestis, pasikeitė kiti teisės aktai, reguliuojantys ikimokyklinį ir priešmokyklinį ugdymą.</w:t>
      </w:r>
      <w:r w:rsidR="00D63358">
        <w:rPr>
          <w:sz w:val="24"/>
          <w:szCs w:val="24"/>
        </w:rPr>
        <w:t xml:space="preserve"> Atlyginimo dydis už teikiamas papildomas paslaugas vaikams, nelankantiems 24 val. veiklos modelio grupių, nebuvo nustatytas, todėl tėvai pasinaudoti tokia paslauga negalėjo.</w:t>
      </w:r>
    </w:p>
    <w:p w14:paraId="3B42CCA5" w14:textId="5A22CE3A" w:rsidR="00B45043" w:rsidRPr="00B45043" w:rsidRDefault="000D4991" w:rsidP="004E32E1">
      <w:pPr>
        <w:pStyle w:val="Sraopastraipa"/>
        <w:tabs>
          <w:tab w:val="left" w:pos="993"/>
        </w:tabs>
        <w:ind w:left="0" w:firstLine="709"/>
        <w:jc w:val="both"/>
        <w:rPr>
          <w:b/>
          <w:sz w:val="24"/>
          <w:szCs w:val="24"/>
        </w:rPr>
      </w:pPr>
      <w:r>
        <w:rPr>
          <w:b/>
          <w:bCs/>
          <w:sz w:val="24"/>
          <w:szCs w:val="24"/>
        </w:rPr>
        <w:t xml:space="preserve">4. </w:t>
      </w:r>
      <w:r w:rsidR="002279FC" w:rsidRPr="000B0BA4">
        <w:rPr>
          <w:b/>
          <w:bCs/>
          <w:sz w:val="24"/>
          <w:szCs w:val="24"/>
        </w:rPr>
        <w:t>Kokios numatomos naujos teisinio reglamentavimo nuostatos ir k</w:t>
      </w:r>
      <w:r w:rsidR="0078739F" w:rsidRPr="000B0BA4">
        <w:rPr>
          <w:b/>
          <w:bCs/>
          <w:sz w:val="24"/>
          <w:szCs w:val="24"/>
        </w:rPr>
        <w:t xml:space="preserve">okių rezultatų laukiama. </w:t>
      </w:r>
    </w:p>
    <w:p w14:paraId="059399D1" w14:textId="40000E67" w:rsidR="00D076F9" w:rsidRPr="00165205" w:rsidRDefault="00401065" w:rsidP="009A067E">
      <w:pPr>
        <w:tabs>
          <w:tab w:val="left" w:pos="993"/>
        </w:tabs>
        <w:ind w:firstLine="709"/>
        <w:jc w:val="both"/>
        <w:rPr>
          <w:b/>
          <w:i/>
          <w:sz w:val="24"/>
          <w:szCs w:val="24"/>
        </w:rPr>
      </w:pPr>
      <w:r w:rsidRPr="00401065">
        <w:rPr>
          <w:sz w:val="24"/>
          <w:szCs w:val="24"/>
        </w:rPr>
        <w:t>Patvirtinus šį sprendimo projektą</w:t>
      </w:r>
      <w:r w:rsidR="00555A67">
        <w:rPr>
          <w:sz w:val="24"/>
          <w:szCs w:val="24"/>
        </w:rPr>
        <w:t>,</w:t>
      </w:r>
      <w:r w:rsidRPr="00401065">
        <w:rPr>
          <w:sz w:val="24"/>
          <w:szCs w:val="24"/>
        </w:rPr>
        <w:t xml:space="preserve"> </w:t>
      </w:r>
      <w:r>
        <w:rPr>
          <w:sz w:val="24"/>
          <w:szCs w:val="24"/>
        </w:rPr>
        <w:t>vaikų tėvams</w:t>
      </w:r>
      <w:r w:rsidR="00E048C2">
        <w:rPr>
          <w:sz w:val="24"/>
          <w:szCs w:val="24"/>
        </w:rPr>
        <w:t xml:space="preserve">, esant poreikiui, </w:t>
      </w:r>
      <w:r>
        <w:rPr>
          <w:sz w:val="24"/>
          <w:szCs w:val="24"/>
        </w:rPr>
        <w:t>bus suteik</w:t>
      </w:r>
      <w:r w:rsidR="00E048C2">
        <w:rPr>
          <w:sz w:val="24"/>
          <w:szCs w:val="24"/>
        </w:rPr>
        <w:t>ta</w:t>
      </w:r>
      <w:r>
        <w:rPr>
          <w:sz w:val="24"/>
          <w:szCs w:val="24"/>
        </w:rPr>
        <w:t xml:space="preserve"> </w:t>
      </w:r>
      <w:r w:rsidR="002C1E52">
        <w:rPr>
          <w:sz w:val="24"/>
          <w:szCs w:val="24"/>
        </w:rPr>
        <w:t>galimyb</w:t>
      </w:r>
      <w:r w:rsidR="00632E1E">
        <w:rPr>
          <w:sz w:val="24"/>
          <w:szCs w:val="24"/>
        </w:rPr>
        <w:t>ė</w:t>
      </w:r>
      <w:r w:rsidR="002C1E52">
        <w:rPr>
          <w:sz w:val="24"/>
          <w:szCs w:val="24"/>
        </w:rPr>
        <w:t xml:space="preserve"> </w:t>
      </w:r>
      <w:r w:rsidR="00632E1E">
        <w:rPr>
          <w:sz w:val="24"/>
          <w:szCs w:val="24"/>
        </w:rPr>
        <w:t>naudotis papildomomis paslaugomis</w:t>
      </w:r>
      <w:r w:rsidR="002C1E52">
        <w:rPr>
          <w:bCs/>
          <w:sz w:val="24"/>
          <w:szCs w:val="24"/>
        </w:rPr>
        <w:t>.</w:t>
      </w:r>
      <w:r w:rsidR="00632E1E">
        <w:rPr>
          <w:bCs/>
          <w:sz w:val="24"/>
          <w:szCs w:val="24"/>
        </w:rPr>
        <w:t xml:space="preserve"> </w:t>
      </w:r>
      <w:r w:rsidR="002C1E52" w:rsidRPr="002C1E52">
        <w:rPr>
          <w:sz w:val="24"/>
          <w:szCs w:val="24"/>
        </w:rPr>
        <w:t>Nustačius</w:t>
      </w:r>
      <w:r w:rsidR="00555A67">
        <w:rPr>
          <w:sz w:val="24"/>
          <w:szCs w:val="24"/>
        </w:rPr>
        <w:t xml:space="preserve"> atly</w:t>
      </w:r>
      <w:r w:rsidR="002C1E52">
        <w:rPr>
          <w:sz w:val="24"/>
          <w:szCs w:val="24"/>
        </w:rPr>
        <w:t>gintinos vaikų priežiūros paslaugos kain</w:t>
      </w:r>
      <w:r w:rsidR="00632E1E">
        <w:rPr>
          <w:sz w:val="24"/>
          <w:szCs w:val="24"/>
        </w:rPr>
        <w:t>a</w:t>
      </w:r>
      <w:r w:rsidR="002C1E52">
        <w:rPr>
          <w:sz w:val="24"/>
          <w:szCs w:val="24"/>
        </w:rPr>
        <w:t xml:space="preserve">s, bus </w:t>
      </w:r>
      <w:r w:rsidR="00632E1E">
        <w:rPr>
          <w:sz w:val="24"/>
          <w:szCs w:val="24"/>
        </w:rPr>
        <w:t>kompensuojamos patiriamos įstaigų išlaidos už šias paslaugas. Švietimo įstaigose bus užtikrinamas vaikų saugumas ir priežiūra, tėvai, dirbantys kitokiu darbo grafiku, galės naudotis atlygintinai teikiamomis paslaugomis: vaikai galės būti 12 val. veiklos grupėse ilgiau 1,30</w:t>
      </w:r>
      <w:r w:rsidR="00237640">
        <w:rPr>
          <w:sz w:val="24"/>
          <w:szCs w:val="24"/>
        </w:rPr>
        <w:t xml:space="preserve"> val. nei bazinės veiklos modelio grupėse, taip pat, esant poreikiui, galės pasinaudoti grupių, veikiančių visą parą, vaikų priežiūros paslaugomis.</w:t>
      </w:r>
    </w:p>
    <w:p w14:paraId="1E1882C7" w14:textId="15655DA8" w:rsidR="009A067E" w:rsidRPr="009A067E" w:rsidRDefault="000D4991" w:rsidP="000D4991">
      <w:pPr>
        <w:pStyle w:val="Sraopastraipa"/>
        <w:tabs>
          <w:tab w:val="left" w:pos="993"/>
        </w:tabs>
        <w:ind w:left="0" w:firstLine="709"/>
        <w:jc w:val="both"/>
        <w:rPr>
          <w:b/>
          <w:sz w:val="24"/>
          <w:szCs w:val="24"/>
        </w:rPr>
      </w:pPr>
      <w:r>
        <w:rPr>
          <w:b/>
          <w:bCs/>
          <w:sz w:val="24"/>
          <w:szCs w:val="24"/>
        </w:rPr>
        <w:t>5.</w:t>
      </w:r>
      <w:r w:rsidR="00237640">
        <w:rPr>
          <w:b/>
          <w:bCs/>
          <w:sz w:val="24"/>
          <w:szCs w:val="24"/>
        </w:rPr>
        <w:t xml:space="preserve"> </w:t>
      </w:r>
      <w:r w:rsidR="00BE3700" w:rsidRPr="00835DBA">
        <w:rPr>
          <w:b/>
          <w:bCs/>
          <w:sz w:val="24"/>
          <w:szCs w:val="24"/>
        </w:rPr>
        <w:t>Galimos neigiamos priimto sprendimo pasekmės ir kokių priemonių reikėtų imtis, kad tokių pasekmių būtų išvengta.</w:t>
      </w:r>
      <w:r w:rsidR="00DD7355" w:rsidRPr="00835DBA">
        <w:rPr>
          <w:b/>
          <w:bCs/>
          <w:sz w:val="24"/>
          <w:szCs w:val="24"/>
        </w:rPr>
        <w:t xml:space="preserve"> </w:t>
      </w:r>
    </w:p>
    <w:p w14:paraId="77EA60E3" w14:textId="519A0E04" w:rsidR="005E7675" w:rsidRPr="009A067E" w:rsidRDefault="005E7675" w:rsidP="009A067E">
      <w:pPr>
        <w:tabs>
          <w:tab w:val="left" w:pos="993"/>
        </w:tabs>
        <w:ind w:firstLine="709"/>
        <w:jc w:val="both"/>
        <w:rPr>
          <w:b/>
          <w:sz w:val="24"/>
          <w:szCs w:val="24"/>
        </w:rPr>
      </w:pPr>
      <w:r w:rsidRPr="009A067E">
        <w:rPr>
          <w:bCs/>
          <w:sz w:val="24"/>
          <w:szCs w:val="24"/>
        </w:rPr>
        <w:t>N</w:t>
      </w:r>
      <w:r w:rsidRPr="009A067E">
        <w:rPr>
          <w:sz w:val="24"/>
          <w:szCs w:val="24"/>
        </w:rPr>
        <w:t xml:space="preserve">eigiamų </w:t>
      </w:r>
      <w:r w:rsidRPr="009A067E">
        <w:rPr>
          <w:bCs/>
          <w:sz w:val="24"/>
          <w:szCs w:val="24"/>
        </w:rPr>
        <w:t xml:space="preserve">priimto sprendimo </w:t>
      </w:r>
      <w:r w:rsidRPr="009A067E">
        <w:rPr>
          <w:sz w:val="24"/>
          <w:szCs w:val="24"/>
        </w:rPr>
        <w:t>pasekmių nenustatyta.</w:t>
      </w:r>
    </w:p>
    <w:p w14:paraId="7233B31F" w14:textId="6CC6C23B" w:rsidR="00A41D91" w:rsidRDefault="00237640" w:rsidP="00237640">
      <w:pPr>
        <w:pStyle w:val="Sraopastraipa"/>
        <w:tabs>
          <w:tab w:val="left" w:pos="993"/>
        </w:tabs>
        <w:ind w:left="0" w:firstLine="709"/>
        <w:jc w:val="both"/>
        <w:rPr>
          <w:b/>
          <w:bCs/>
          <w:sz w:val="24"/>
          <w:szCs w:val="24"/>
        </w:rPr>
      </w:pPr>
      <w:r>
        <w:rPr>
          <w:b/>
          <w:bCs/>
          <w:sz w:val="24"/>
          <w:szCs w:val="24"/>
        </w:rPr>
        <w:t xml:space="preserve">6. </w:t>
      </w:r>
      <w:r w:rsidR="0073578F" w:rsidRPr="000B0BA4">
        <w:rPr>
          <w:b/>
          <w:bCs/>
          <w:sz w:val="24"/>
          <w:szCs w:val="24"/>
        </w:rPr>
        <w:t>Jeigu sprendimui įgyvendinti reikia kitų teisės aktų, – kas ir kada juos turėtų parengti, šių aktų metmenys.</w:t>
      </w:r>
      <w:r w:rsidR="00DD7355" w:rsidRPr="000B0BA4">
        <w:rPr>
          <w:b/>
          <w:bCs/>
          <w:sz w:val="24"/>
          <w:szCs w:val="24"/>
        </w:rPr>
        <w:t xml:space="preserve"> </w:t>
      </w:r>
    </w:p>
    <w:p w14:paraId="67A2D3CA" w14:textId="3DC72F09" w:rsidR="00237640" w:rsidRDefault="00E81EB1" w:rsidP="00237640">
      <w:pPr>
        <w:tabs>
          <w:tab w:val="left" w:pos="993"/>
        </w:tabs>
        <w:ind w:firstLine="709"/>
        <w:jc w:val="both"/>
        <w:rPr>
          <w:bCs/>
          <w:sz w:val="24"/>
          <w:szCs w:val="24"/>
        </w:rPr>
      </w:pPr>
      <w:r w:rsidRPr="00A41D91">
        <w:rPr>
          <w:bCs/>
          <w:sz w:val="24"/>
          <w:szCs w:val="24"/>
        </w:rPr>
        <w:t xml:space="preserve">Šiam sprendimui įgyvendinti kitų teisės aktų </w:t>
      </w:r>
      <w:r w:rsidR="007C2288">
        <w:rPr>
          <w:bCs/>
          <w:sz w:val="24"/>
          <w:szCs w:val="24"/>
        </w:rPr>
        <w:t xml:space="preserve">parengti </w:t>
      </w:r>
      <w:r w:rsidRPr="00A41D91">
        <w:rPr>
          <w:bCs/>
          <w:sz w:val="24"/>
          <w:szCs w:val="24"/>
        </w:rPr>
        <w:t>nereikia.</w:t>
      </w:r>
      <w:r w:rsidR="007C2288">
        <w:rPr>
          <w:bCs/>
          <w:sz w:val="24"/>
          <w:szCs w:val="24"/>
        </w:rPr>
        <w:t xml:space="preserve"> </w:t>
      </w:r>
      <w:r w:rsidR="007B4DE0">
        <w:rPr>
          <w:bCs/>
          <w:sz w:val="24"/>
          <w:szCs w:val="24"/>
        </w:rPr>
        <w:t xml:space="preserve">Klaipėdos miesto savivaldybės Ugdymo ir kultūros departamento </w:t>
      </w:r>
      <w:r w:rsidR="00237640">
        <w:rPr>
          <w:bCs/>
          <w:sz w:val="24"/>
          <w:szCs w:val="24"/>
        </w:rPr>
        <w:t>Švietimo skyriaus</w:t>
      </w:r>
      <w:r w:rsidR="007B4DE0">
        <w:rPr>
          <w:bCs/>
          <w:sz w:val="24"/>
          <w:szCs w:val="24"/>
        </w:rPr>
        <w:t xml:space="preserve"> (toliau </w:t>
      </w:r>
      <w:r w:rsidR="00371FAA">
        <w:rPr>
          <w:bCs/>
          <w:sz w:val="24"/>
          <w:szCs w:val="24"/>
        </w:rPr>
        <w:t>–</w:t>
      </w:r>
      <w:r w:rsidR="007B4DE0">
        <w:rPr>
          <w:bCs/>
          <w:sz w:val="24"/>
          <w:szCs w:val="24"/>
        </w:rPr>
        <w:t xml:space="preserve"> Švietimo skyrius)</w:t>
      </w:r>
      <w:r w:rsidR="00237640">
        <w:rPr>
          <w:bCs/>
          <w:sz w:val="24"/>
          <w:szCs w:val="24"/>
        </w:rPr>
        <w:t xml:space="preserve"> specialistai parengs rekomendacijas švietimo įstaigų vadovams ir atmintines tėvams dėl atlygintinai papildomų paslaugų teikimo ir naudojimosi jomis.</w:t>
      </w:r>
    </w:p>
    <w:p w14:paraId="2D0786DC" w14:textId="0498CBF3" w:rsidR="00A41D91" w:rsidRDefault="00237640" w:rsidP="00237640">
      <w:pPr>
        <w:tabs>
          <w:tab w:val="left" w:pos="993"/>
        </w:tabs>
        <w:ind w:firstLine="709"/>
        <w:jc w:val="both"/>
        <w:rPr>
          <w:b/>
          <w:bCs/>
          <w:sz w:val="24"/>
          <w:szCs w:val="24"/>
        </w:rPr>
      </w:pPr>
      <w:r>
        <w:rPr>
          <w:b/>
          <w:bCs/>
          <w:sz w:val="24"/>
          <w:szCs w:val="24"/>
        </w:rPr>
        <w:t xml:space="preserve">7. </w:t>
      </w:r>
      <w:r w:rsidR="0073578F" w:rsidRPr="000B0BA4">
        <w:rPr>
          <w:b/>
          <w:bCs/>
          <w:sz w:val="24"/>
          <w:szCs w:val="24"/>
        </w:rPr>
        <w:t xml:space="preserve">Kiek biudžeto lėšų pareikalaus ar leis sutaupyti projekto įgyvendinimas (pateikiami įvertinimai artimiausiems metams ir tolesnei ateičiai), finansavimo </w:t>
      </w:r>
      <w:r w:rsidR="00D81DC8" w:rsidRPr="000B0BA4">
        <w:rPr>
          <w:b/>
          <w:bCs/>
          <w:sz w:val="24"/>
          <w:szCs w:val="24"/>
        </w:rPr>
        <w:t>š</w:t>
      </w:r>
      <w:r w:rsidR="0073578F" w:rsidRPr="000B0BA4">
        <w:rPr>
          <w:b/>
          <w:bCs/>
          <w:sz w:val="24"/>
          <w:szCs w:val="24"/>
        </w:rPr>
        <w:t>a</w:t>
      </w:r>
      <w:r w:rsidR="00D81DC8" w:rsidRPr="000B0BA4">
        <w:rPr>
          <w:b/>
          <w:bCs/>
          <w:sz w:val="24"/>
          <w:szCs w:val="24"/>
        </w:rPr>
        <w:t>l</w:t>
      </w:r>
      <w:r w:rsidR="0073578F" w:rsidRPr="000B0BA4">
        <w:rPr>
          <w:b/>
          <w:bCs/>
          <w:sz w:val="24"/>
          <w:szCs w:val="24"/>
        </w:rPr>
        <w:t>tiniai.</w:t>
      </w:r>
      <w:r w:rsidR="00DD7355" w:rsidRPr="000B0BA4">
        <w:rPr>
          <w:b/>
          <w:bCs/>
          <w:sz w:val="24"/>
          <w:szCs w:val="24"/>
        </w:rPr>
        <w:t xml:space="preserve"> </w:t>
      </w:r>
    </w:p>
    <w:p w14:paraId="58A1FA52" w14:textId="71C77E5A" w:rsidR="0001094D" w:rsidRDefault="001D69A5" w:rsidP="0001094D">
      <w:pPr>
        <w:tabs>
          <w:tab w:val="left" w:pos="993"/>
        </w:tabs>
        <w:ind w:firstLine="720"/>
        <w:jc w:val="both"/>
        <w:rPr>
          <w:bCs/>
          <w:sz w:val="24"/>
          <w:szCs w:val="24"/>
        </w:rPr>
      </w:pPr>
      <w:r w:rsidRPr="00606580">
        <w:rPr>
          <w:bCs/>
          <w:sz w:val="24"/>
          <w:szCs w:val="24"/>
        </w:rPr>
        <w:lastRenderedPageBreak/>
        <w:t>Šiam sprendimo projektui įgyvendinti papildomų lėšų nereikia</w:t>
      </w:r>
      <w:r w:rsidR="00D1296F">
        <w:rPr>
          <w:bCs/>
          <w:sz w:val="24"/>
          <w:szCs w:val="24"/>
        </w:rPr>
        <w:t>.</w:t>
      </w:r>
      <w:r w:rsidR="002765BE">
        <w:rPr>
          <w:bCs/>
          <w:sz w:val="24"/>
          <w:szCs w:val="24"/>
        </w:rPr>
        <w:t xml:space="preserve"> </w:t>
      </w:r>
    </w:p>
    <w:p w14:paraId="1A8729EE" w14:textId="288C30E2" w:rsidR="0043713D" w:rsidRPr="0043713D" w:rsidRDefault="00A469A6" w:rsidP="0001094D">
      <w:pPr>
        <w:tabs>
          <w:tab w:val="left" w:pos="993"/>
        </w:tabs>
        <w:ind w:firstLine="720"/>
        <w:jc w:val="both"/>
        <w:rPr>
          <w:b/>
          <w:sz w:val="24"/>
          <w:szCs w:val="24"/>
        </w:rPr>
      </w:pPr>
      <w:r>
        <w:rPr>
          <w:b/>
          <w:bCs/>
          <w:sz w:val="24"/>
          <w:szCs w:val="24"/>
        </w:rPr>
        <w:t>8</w:t>
      </w:r>
      <w:r w:rsidR="0001094D">
        <w:rPr>
          <w:bCs/>
          <w:sz w:val="24"/>
          <w:szCs w:val="24"/>
        </w:rPr>
        <w:t xml:space="preserve">. </w:t>
      </w:r>
      <w:r w:rsidR="0078739F" w:rsidRPr="000B0BA4">
        <w:rPr>
          <w:b/>
          <w:bCs/>
          <w:sz w:val="24"/>
          <w:szCs w:val="24"/>
        </w:rPr>
        <w:t xml:space="preserve">Sprendimo projekto rengimo metu </w:t>
      </w:r>
      <w:r w:rsidR="00D81DC8" w:rsidRPr="000B0BA4">
        <w:rPr>
          <w:b/>
          <w:bCs/>
          <w:sz w:val="24"/>
          <w:szCs w:val="24"/>
        </w:rPr>
        <w:t>atlikti vertinimai ir išvados, konsultavimosi su visuomene metu gauti pasiūlymai ir jų motyvuotas vertinimas (atsižvelgta ar ne)</w:t>
      </w:r>
      <w:r w:rsidR="00857961" w:rsidRPr="000B0BA4">
        <w:rPr>
          <w:b/>
          <w:bCs/>
          <w:sz w:val="24"/>
          <w:szCs w:val="24"/>
        </w:rPr>
        <w:t>.</w:t>
      </w:r>
      <w:r w:rsidR="00DD7355" w:rsidRPr="000B0BA4">
        <w:rPr>
          <w:b/>
          <w:bCs/>
          <w:sz w:val="24"/>
          <w:szCs w:val="24"/>
        </w:rPr>
        <w:t xml:space="preserve"> </w:t>
      </w:r>
    </w:p>
    <w:p w14:paraId="4E7FDD36" w14:textId="21D8E6EE" w:rsidR="00512FE7" w:rsidRDefault="0024082A" w:rsidP="00512FE7">
      <w:pPr>
        <w:ind w:firstLine="567"/>
        <w:jc w:val="both"/>
        <w:rPr>
          <w:sz w:val="24"/>
          <w:szCs w:val="24"/>
        </w:rPr>
      </w:pPr>
      <w:r>
        <w:rPr>
          <w:sz w:val="24"/>
          <w:szCs w:val="24"/>
        </w:rPr>
        <w:t xml:space="preserve">Sprendimo projekto rengimo metu buvo konsultuojamasi </w:t>
      </w:r>
      <w:r w:rsidR="0001094D">
        <w:rPr>
          <w:sz w:val="24"/>
          <w:szCs w:val="24"/>
        </w:rPr>
        <w:t xml:space="preserve">su </w:t>
      </w:r>
      <w:r w:rsidR="0001094D" w:rsidRPr="0043713D">
        <w:rPr>
          <w:sz w:val="24"/>
          <w:szCs w:val="24"/>
        </w:rPr>
        <w:t>Klaipėdos miesto s</w:t>
      </w:r>
      <w:r w:rsidR="0001094D" w:rsidRPr="0043713D">
        <w:rPr>
          <w:bCs/>
          <w:sz w:val="24"/>
          <w:szCs w:val="24"/>
        </w:rPr>
        <w:t>avivaldybė</w:t>
      </w:r>
      <w:r w:rsidR="0001094D">
        <w:rPr>
          <w:bCs/>
          <w:sz w:val="24"/>
          <w:szCs w:val="24"/>
        </w:rPr>
        <w:t xml:space="preserve">s administracijos specialistais </w:t>
      </w:r>
      <w:r>
        <w:rPr>
          <w:sz w:val="24"/>
          <w:szCs w:val="24"/>
        </w:rPr>
        <w:t xml:space="preserve">dėl </w:t>
      </w:r>
      <w:r w:rsidR="0001094D">
        <w:rPr>
          <w:sz w:val="24"/>
          <w:szCs w:val="24"/>
        </w:rPr>
        <w:t>patiriamų išlaidų, tenkančių vienam</w:t>
      </w:r>
      <w:r w:rsidR="00FF02F8">
        <w:rPr>
          <w:sz w:val="24"/>
          <w:szCs w:val="24"/>
        </w:rPr>
        <w:t xml:space="preserve"> </w:t>
      </w:r>
      <w:r w:rsidR="00802D9A">
        <w:rPr>
          <w:sz w:val="24"/>
          <w:szCs w:val="24"/>
        </w:rPr>
        <w:t>vaik</w:t>
      </w:r>
      <w:r w:rsidR="0001094D">
        <w:rPr>
          <w:sz w:val="24"/>
          <w:szCs w:val="24"/>
        </w:rPr>
        <w:t xml:space="preserve">ui. Atlikti paskaičiavimai 12 val. veiklos modelio grupėje dėl atlygintinai teikiamos 1,5 val. paslaugos vienam vaikui per mėnesį, ir 24 val. veiklos modelio grupėje dėl atlygintinai teikiamos 13,5 val. paslaugos vienam vaikui </w:t>
      </w:r>
      <w:r w:rsidR="001E65A4">
        <w:rPr>
          <w:sz w:val="24"/>
          <w:szCs w:val="24"/>
        </w:rPr>
        <w:t>per parą, kai ši paslauga teikiama ir nakties metu</w:t>
      </w:r>
      <w:r w:rsidR="004668FA">
        <w:rPr>
          <w:sz w:val="24"/>
          <w:szCs w:val="24"/>
        </w:rPr>
        <w:t xml:space="preserve">, </w:t>
      </w:r>
      <w:r w:rsidR="00462F2F">
        <w:rPr>
          <w:sz w:val="24"/>
          <w:szCs w:val="24"/>
        </w:rPr>
        <w:t>t. y. vaikui reikalinga nakvynė ir vienas papildomas maitinimas.</w:t>
      </w:r>
      <w:r w:rsidR="001E507C">
        <w:rPr>
          <w:sz w:val="24"/>
          <w:szCs w:val="24"/>
        </w:rPr>
        <w:t xml:space="preserve"> Atlikti tokie paskaičiavimai:</w:t>
      </w:r>
    </w:p>
    <w:p w14:paraId="7D28F420" w14:textId="0D026DD4" w:rsidR="00462F2F" w:rsidRDefault="00462F2F" w:rsidP="00462F2F">
      <w:pPr>
        <w:tabs>
          <w:tab w:val="left" w:pos="993"/>
        </w:tabs>
        <w:ind w:firstLine="709"/>
        <w:jc w:val="both"/>
        <w:rPr>
          <w:sz w:val="24"/>
          <w:szCs w:val="24"/>
        </w:rPr>
      </w:pPr>
      <w:r>
        <w:rPr>
          <w:sz w:val="24"/>
          <w:szCs w:val="24"/>
        </w:rPr>
        <w:t>1. Vieno vaiko išlaikymo išlaidos iš savivaldybės biudžeto lėšų (be darbo užmokesčio fondo darbuotojams)</w:t>
      </w:r>
    </w:p>
    <w:tbl>
      <w:tblPr>
        <w:tblStyle w:val="Lentelstinklelis"/>
        <w:tblW w:w="0" w:type="auto"/>
        <w:tblLook w:val="04A0" w:firstRow="1" w:lastRow="0" w:firstColumn="1" w:lastColumn="0" w:noHBand="0" w:noVBand="1"/>
      </w:tblPr>
      <w:tblGrid>
        <w:gridCol w:w="1450"/>
        <w:gridCol w:w="1097"/>
        <w:gridCol w:w="992"/>
        <w:gridCol w:w="1559"/>
        <w:gridCol w:w="2386"/>
        <w:gridCol w:w="1024"/>
        <w:gridCol w:w="1121"/>
      </w:tblGrid>
      <w:tr w:rsidR="002060D6" w:rsidRPr="004407FB" w14:paraId="4D2C1B1D" w14:textId="77777777" w:rsidTr="006C6822">
        <w:tc>
          <w:tcPr>
            <w:tcW w:w="1450" w:type="dxa"/>
          </w:tcPr>
          <w:p w14:paraId="272A7094" w14:textId="77777777" w:rsidR="002060D6" w:rsidRPr="004407FB" w:rsidRDefault="002060D6" w:rsidP="002060D6">
            <w:pPr>
              <w:tabs>
                <w:tab w:val="left" w:pos="993"/>
              </w:tabs>
              <w:rPr>
                <w:sz w:val="24"/>
                <w:szCs w:val="24"/>
              </w:rPr>
            </w:pPr>
            <w:r>
              <w:rPr>
                <w:sz w:val="24"/>
                <w:szCs w:val="24"/>
              </w:rPr>
              <w:t xml:space="preserve">Laikas pagal trukmę </w:t>
            </w:r>
          </w:p>
        </w:tc>
        <w:tc>
          <w:tcPr>
            <w:tcW w:w="1097" w:type="dxa"/>
          </w:tcPr>
          <w:p w14:paraId="222DA879" w14:textId="77777777" w:rsidR="002060D6" w:rsidRPr="004407FB" w:rsidRDefault="002060D6" w:rsidP="002060D6">
            <w:pPr>
              <w:tabs>
                <w:tab w:val="left" w:pos="993"/>
              </w:tabs>
              <w:rPr>
                <w:sz w:val="24"/>
                <w:szCs w:val="24"/>
              </w:rPr>
            </w:pPr>
            <w:r>
              <w:rPr>
                <w:sz w:val="24"/>
                <w:szCs w:val="24"/>
              </w:rPr>
              <w:t>2016 m.</w:t>
            </w:r>
          </w:p>
        </w:tc>
        <w:tc>
          <w:tcPr>
            <w:tcW w:w="992" w:type="dxa"/>
          </w:tcPr>
          <w:p w14:paraId="4CA4E11B" w14:textId="77777777" w:rsidR="002060D6" w:rsidRPr="004407FB" w:rsidRDefault="002060D6" w:rsidP="002060D6">
            <w:pPr>
              <w:tabs>
                <w:tab w:val="left" w:pos="993"/>
              </w:tabs>
              <w:rPr>
                <w:sz w:val="24"/>
                <w:szCs w:val="24"/>
              </w:rPr>
            </w:pPr>
            <w:r w:rsidRPr="004407FB">
              <w:rPr>
                <w:sz w:val="24"/>
                <w:szCs w:val="24"/>
              </w:rPr>
              <w:t>1 mėn</w:t>
            </w:r>
            <w:r>
              <w:rPr>
                <w:sz w:val="24"/>
                <w:szCs w:val="24"/>
              </w:rPr>
              <w:t>.</w:t>
            </w:r>
          </w:p>
        </w:tc>
        <w:tc>
          <w:tcPr>
            <w:tcW w:w="1559" w:type="dxa"/>
          </w:tcPr>
          <w:p w14:paraId="6C5C96A8" w14:textId="77777777" w:rsidR="002060D6" w:rsidRPr="004407FB" w:rsidRDefault="002060D6" w:rsidP="002060D6">
            <w:pPr>
              <w:tabs>
                <w:tab w:val="left" w:pos="993"/>
              </w:tabs>
              <w:rPr>
                <w:sz w:val="24"/>
                <w:szCs w:val="24"/>
              </w:rPr>
            </w:pPr>
            <w:r>
              <w:rPr>
                <w:sz w:val="24"/>
                <w:szCs w:val="24"/>
              </w:rPr>
              <w:t xml:space="preserve">1 d. </w:t>
            </w:r>
            <w:r w:rsidRPr="004407FB">
              <w:rPr>
                <w:sz w:val="24"/>
                <w:szCs w:val="24"/>
              </w:rPr>
              <w:t>(vidurkis 21 d. d.)</w:t>
            </w:r>
          </w:p>
        </w:tc>
        <w:tc>
          <w:tcPr>
            <w:tcW w:w="2386" w:type="dxa"/>
          </w:tcPr>
          <w:p w14:paraId="370CA0AB" w14:textId="77777777" w:rsidR="002060D6" w:rsidRPr="004407FB" w:rsidRDefault="002060D6" w:rsidP="002060D6">
            <w:pPr>
              <w:tabs>
                <w:tab w:val="left" w:pos="993"/>
              </w:tabs>
              <w:rPr>
                <w:sz w:val="24"/>
                <w:szCs w:val="24"/>
              </w:rPr>
            </w:pPr>
            <w:r w:rsidRPr="004407FB">
              <w:rPr>
                <w:sz w:val="24"/>
                <w:szCs w:val="24"/>
              </w:rPr>
              <w:t>1 val</w:t>
            </w:r>
            <w:r>
              <w:rPr>
                <w:sz w:val="24"/>
                <w:szCs w:val="24"/>
              </w:rPr>
              <w:t xml:space="preserve">. </w:t>
            </w:r>
            <w:r w:rsidRPr="004407FB">
              <w:rPr>
                <w:sz w:val="24"/>
                <w:szCs w:val="24"/>
              </w:rPr>
              <w:t xml:space="preserve">(pagal </w:t>
            </w:r>
            <w:r>
              <w:rPr>
                <w:sz w:val="24"/>
                <w:szCs w:val="24"/>
              </w:rPr>
              <w:t xml:space="preserve">bazinį </w:t>
            </w:r>
            <w:r w:rsidRPr="004407FB">
              <w:rPr>
                <w:sz w:val="24"/>
                <w:szCs w:val="24"/>
              </w:rPr>
              <w:t>10,5 val. veiklos modelį)</w:t>
            </w:r>
          </w:p>
        </w:tc>
        <w:tc>
          <w:tcPr>
            <w:tcW w:w="1024" w:type="dxa"/>
          </w:tcPr>
          <w:p w14:paraId="7A7CA0DA" w14:textId="4145274A" w:rsidR="002060D6" w:rsidRPr="004407FB" w:rsidRDefault="002060D6" w:rsidP="002060D6">
            <w:pPr>
              <w:tabs>
                <w:tab w:val="left" w:pos="993"/>
              </w:tabs>
              <w:rPr>
                <w:sz w:val="24"/>
                <w:szCs w:val="24"/>
              </w:rPr>
            </w:pPr>
            <w:r>
              <w:rPr>
                <w:sz w:val="22"/>
                <w:szCs w:val="22"/>
              </w:rPr>
              <w:t>1,5 val. / 21 d. d. 1 vaikui</w:t>
            </w:r>
          </w:p>
        </w:tc>
        <w:tc>
          <w:tcPr>
            <w:tcW w:w="1121" w:type="dxa"/>
          </w:tcPr>
          <w:p w14:paraId="1A33B825" w14:textId="48FEEFEE" w:rsidR="002060D6" w:rsidRPr="004407FB" w:rsidRDefault="002060D6" w:rsidP="002060D6">
            <w:pPr>
              <w:tabs>
                <w:tab w:val="left" w:pos="993"/>
              </w:tabs>
              <w:rPr>
                <w:sz w:val="24"/>
                <w:szCs w:val="24"/>
              </w:rPr>
            </w:pPr>
            <w:r w:rsidRPr="004407FB">
              <w:rPr>
                <w:sz w:val="24"/>
                <w:szCs w:val="24"/>
              </w:rPr>
              <w:t>13,5 val</w:t>
            </w:r>
            <w:r>
              <w:rPr>
                <w:sz w:val="24"/>
                <w:szCs w:val="24"/>
              </w:rPr>
              <w:t>.</w:t>
            </w:r>
            <w:r w:rsidR="00731809">
              <w:rPr>
                <w:sz w:val="22"/>
                <w:szCs w:val="22"/>
              </w:rPr>
              <w:t xml:space="preserve"> 1 vaikui</w:t>
            </w:r>
          </w:p>
        </w:tc>
      </w:tr>
      <w:tr w:rsidR="002060D6" w:rsidRPr="004407FB" w14:paraId="6B20BAE5" w14:textId="77777777" w:rsidTr="006C6822">
        <w:tc>
          <w:tcPr>
            <w:tcW w:w="1450" w:type="dxa"/>
          </w:tcPr>
          <w:p w14:paraId="3018FFCD" w14:textId="77777777" w:rsidR="002060D6" w:rsidRPr="004407FB" w:rsidRDefault="002060D6" w:rsidP="002060D6">
            <w:pPr>
              <w:tabs>
                <w:tab w:val="left" w:pos="993"/>
              </w:tabs>
              <w:jc w:val="both"/>
              <w:rPr>
                <w:sz w:val="24"/>
                <w:szCs w:val="24"/>
              </w:rPr>
            </w:pPr>
            <w:r w:rsidRPr="004407FB">
              <w:rPr>
                <w:sz w:val="24"/>
                <w:szCs w:val="24"/>
              </w:rPr>
              <w:t>Išlaidos (Eur)</w:t>
            </w:r>
          </w:p>
        </w:tc>
        <w:tc>
          <w:tcPr>
            <w:tcW w:w="1097" w:type="dxa"/>
          </w:tcPr>
          <w:p w14:paraId="4A1A3443" w14:textId="70DC1957" w:rsidR="002060D6" w:rsidRPr="004407FB" w:rsidRDefault="008E4B56" w:rsidP="008E4B56">
            <w:pPr>
              <w:tabs>
                <w:tab w:val="left" w:pos="993"/>
              </w:tabs>
              <w:jc w:val="center"/>
              <w:rPr>
                <w:sz w:val="24"/>
                <w:szCs w:val="24"/>
              </w:rPr>
            </w:pPr>
            <w:r>
              <w:rPr>
                <w:sz w:val="24"/>
                <w:szCs w:val="24"/>
              </w:rPr>
              <w:t>243,00</w:t>
            </w:r>
          </w:p>
        </w:tc>
        <w:tc>
          <w:tcPr>
            <w:tcW w:w="992" w:type="dxa"/>
          </w:tcPr>
          <w:p w14:paraId="6A53D18B" w14:textId="27A9B891" w:rsidR="002060D6" w:rsidRPr="004407FB" w:rsidRDefault="008E4B56" w:rsidP="002060D6">
            <w:pPr>
              <w:tabs>
                <w:tab w:val="left" w:pos="993"/>
              </w:tabs>
              <w:jc w:val="center"/>
              <w:rPr>
                <w:sz w:val="24"/>
                <w:szCs w:val="24"/>
              </w:rPr>
            </w:pPr>
            <w:r>
              <w:rPr>
                <w:sz w:val="24"/>
                <w:szCs w:val="24"/>
              </w:rPr>
              <w:t>2</w:t>
            </w:r>
            <w:r w:rsidR="009E52B9">
              <w:rPr>
                <w:sz w:val="24"/>
                <w:szCs w:val="24"/>
              </w:rPr>
              <w:t>0</w:t>
            </w:r>
            <w:r>
              <w:rPr>
                <w:sz w:val="24"/>
                <w:szCs w:val="24"/>
              </w:rPr>
              <w:t>,25</w:t>
            </w:r>
          </w:p>
        </w:tc>
        <w:tc>
          <w:tcPr>
            <w:tcW w:w="1559" w:type="dxa"/>
          </w:tcPr>
          <w:p w14:paraId="2C9AAE38" w14:textId="7CA6823F" w:rsidR="002060D6" w:rsidRPr="004407FB" w:rsidRDefault="008E4B56" w:rsidP="002060D6">
            <w:pPr>
              <w:tabs>
                <w:tab w:val="left" w:pos="993"/>
              </w:tabs>
              <w:jc w:val="center"/>
              <w:rPr>
                <w:sz w:val="24"/>
                <w:szCs w:val="24"/>
              </w:rPr>
            </w:pPr>
            <w:r>
              <w:rPr>
                <w:sz w:val="24"/>
                <w:szCs w:val="24"/>
              </w:rPr>
              <w:t>0,96</w:t>
            </w:r>
          </w:p>
        </w:tc>
        <w:tc>
          <w:tcPr>
            <w:tcW w:w="2386" w:type="dxa"/>
          </w:tcPr>
          <w:p w14:paraId="451A6353" w14:textId="1982C754" w:rsidR="002060D6" w:rsidRPr="004407FB" w:rsidRDefault="008E4B56" w:rsidP="002060D6">
            <w:pPr>
              <w:tabs>
                <w:tab w:val="left" w:pos="993"/>
              </w:tabs>
              <w:jc w:val="center"/>
              <w:rPr>
                <w:sz w:val="24"/>
                <w:szCs w:val="24"/>
              </w:rPr>
            </w:pPr>
            <w:r>
              <w:rPr>
                <w:sz w:val="24"/>
                <w:szCs w:val="24"/>
              </w:rPr>
              <w:t>0,09</w:t>
            </w:r>
          </w:p>
        </w:tc>
        <w:tc>
          <w:tcPr>
            <w:tcW w:w="1024" w:type="dxa"/>
          </w:tcPr>
          <w:p w14:paraId="20613DD9" w14:textId="2D75CD0E" w:rsidR="002060D6" w:rsidRDefault="008E4B56" w:rsidP="008E4B56">
            <w:pPr>
              <w:tabs>
                <w:tab w:val="left" w:pos="993"/>
              </w:tabs>
              <w:jc w:val="center"/>
              <w:rPr>
                <w:sz w:val="24"/>
                <w:szCs w:val="24"/>
              </w:rPr>
            </w:pPr>
            <w:r>
              <w:rPr>
                <w:sz w:val="24"/>
                <w:szCs w:val="24"/>
              </w:rPr>
              <w:t>0,14</w:t>
            </w:r>
            <w:r w:rsidR="003610F1">
              <w:rPr>
                <w:sz w:val="24"/>
                <w:szCs w:val="24"/>
              </w:rPr>
              <w:t xml:space="preserve">/ </w:t>
            </w:r>
            <w:r>
              <w:rPr>
                <w:sz w:val="24"/>
                <w:szCs w:val="24"/>
              </w:rPr>
              <w:t>2,88</w:t>
            </w:r>
          </w:p>
        </w:tc>
        <w:tc>
          <w:tcPr>
            <w:tcW w:w="1121" w:type="dxa"/>
          </w:tcPr>
          <w:p w14:paraId="4D8E6760" w14:textId="01328336" w:rsidR="002060D6" w:rsidRPr="004407FB" w:rsidRDefault="00B57F67" w:rsidP="00B57F67">
            <w:pPr>
              <w:tabs>
                <w:tab w:val="left" w:pos="993"/>
              </w:tabs>
              <w:jc w:val="center"/>
              <w:rPr>
                <w:sz w:val="24"/>
                <w:szCs w:val="24"/>
              </w:rPr>
            </w:pPr>
            <w:r>
              <w:rPr>
                <w:sz w:val="24"/>
                <w:szCs w:val="24"/>
              </w:rPr>
              <w:t>1</w:t>
            </w:r>
            <w:r w:rsidR="002060D6">
              <w:rPr>
                <w:sz w:val="24"/>
                <w:szCs w:val="24"/>
              </w:rPr>
              <w:t>,</w:t>
            </w:r>
            <w:r>
              <w:rPr>
                <w:sz w:val="24"/>
                <w:szCs w:val="24"/>
              </w:rPr>
              <w:t>22</w:t>
            </w:r>
          </w:p>
        </w:tc>
      </w:tr>
    </w:tbl>
    <w:p w14:paraId="192009E9" w14:textId="77777777" w:rsidR="00462F2F" w:rsidRDefault="00462F2F" w:rsidP="00512FE7">
      <w:pPr>
        <w:ind w:firstLine="567"/>
        <w:jc w:val="both"/>
        <w:rPr>
          <w:sz w:val="24"/>
          <w:szCs w:val="24"/>
        </w:rPr>
      </w:pPr>
    </w:p>
    <w:p w14:paraId="13B74B5A" w14:textId="425CEF65" w:rsidR="00E404D4" w:rsidRPr="001E507C" w:rsidRDefault="00462F2F" w:rsidP="001E507C">
      <w:pPr>
        <w:ind w:firstLine="567"/>
        <w:jc w:val="both"/>
        <w:rPr>
          <w:bCs/>
          <w:sz w:val="24"/>
          <w:szCs w:val="24"/>
        </w:rPr>
      </w:pPr>
      <w:r>
        <w:rPr>
          <w:bCs/>
          <w:sz w:val="24"/>
          <w:szCs w:val="24"/>
        </w:rPr>
        <w:t>2</w:t>
      </w:r>
      <w:r w:rsidR="001E507C">
        <w:rPr>
          <w:bCs/>
          <w:sz w:val="24"/>
          <w:szCs w:val="24"/>
        </w:rPr>
        <w:t xml:space="preserve">. </w:t>
      </w:r>
      <w:r w:rsidR="00D62684">
        <w:rPr>
          <w:bCs/>
          <w:sz w:val="24"/>
          <w:szCs w:val="24"/>
        </w:rPr>
        <w:t>Auklėtojų darbo užmokesčio (su socialinio draudimo įmokomis) už 1,5 valandos nustatymas 12 val. veiklos modelio</w:t>
      </w:r>
      <w:r w:rsidR="00501E74">
        <w:rPr>
          <w:bCs/>
          <w:sz w:val="24"/>
          <w:szCs w:val="24"/>
        </w:rPr>
        <w:t xml:space="preserve"> grupėje (</w:t>
      </w:r>
      <w:r w:rsidR="00D62684">
        <w:rPr>
          <w:bCs/>
          <w:sz w:val="24"/>
          <w:szCs w:val="24"/>
        </w:rPr>
        <w:t>paskaičiuotas auklėtojo, vyresniojo auklėtojo ir metodininko auklėtojo su 15 ir daugiau</w:t>
      </w:r>
      <w:r w:rsidR="008B3F0E">
        <w:rPr>
          <w:bCs/>
          <w:sz w:val="24"/>
          <w:szCs w:val="24"/>
        </w:rPr>
        <w:t xml:space="preserve"> metų darbo stažo atlyginimo vidurkis)</w:t>
      </w:r>
    </w:p>
    <w:tbl>
      <w:tblPr>
        <w:tblStyle w:val="Lentelstinklelis"/>
        <w:tblW w:w="0" w:type="auto"/>
        <w:tblLook w:val="04A0" w:firstRow="1" w:lastRow="0" w:firstColumn="1" w:lastColumn="0" w:noHBand="0" w:noVBand="1"/>
      </w:tblPr>
      <w:tblGrid>
        <w:gridCol w:w="1836"/>
        <w:gridCol w:w="876"/>
        <w:gridCol w:w="1536"/>
        <w:gridCol w:w="1276"/>
        <w:gridCol w:w="2126"/>
        <w:gridCol w:w="992"/>
        <w:gridCol w:w="987"/>
      </w:tblGrid>
      <w:tr w:rsidR="00EB7F3A" w14:paraId="399FAAF4" w14:textId="02D83661" w:rsidTr="00DC6F7C">
        <w:tc>
          <w:tcPr>
            <w:tcW w:w="1836" w:type="dxa"/>
          </w:tcPr>
          <w:p w14:paraId="0F7D4B95" w14:textId="76DB3A4E" w:rsidR="00151722" w:rsidRDefault="00151722" w:rsidP="008E4BD0">
            <w:pPr>
              <w:tabs>
                <w:tab w:val="left" w:pos="993"/>
              </w:tabs>
              <w:jc w:val="both"/>
              <w:rPr>
                <w:sz w:val="24"/>
                <w:szCs w:val="24"/>
              </w:rPr>
            </w:pPr>
            <w:r>
              <w:rPr>
                <w:sz w:val="24"/>
                <w:szCs w:val="24"/>
              </w:rPr>
              <w:t xml:space="preserve">Darbo laiko </w:t>
            </w:r>
            <w:r w:rsidR="008E4BD0">
              <w:rPr>
                <w:sz w:val="24"/>
                <w:szCs w:val="24"/>
              </w:rPr>
              <w:t>pasiskirstymas</w:t>
            </w:r>
          </w:p>
        </w:tc>
        <w:tc>
          <w:tcPr>
            <w:tcW w:w="876" w:type="dxa"/>
          </w:tcPr>
          <w:p w14:paraId="54C944CE" w14:textId="6721CAC6" w:rsidR="00151722" w:rsidRDefault="00151722" w:rsidP="00CB4976">
            <w:pPr>
              <w:tabs>
                <w:tab w:val="left" w:pos="993"/>
              </w:tabs>
              <w:jc w:val="both"/>
              <w:rPr>
                <w:sz w:val="24"/>
                <w:szCs w:val="24"/>
              </w:rPr>
            </w:pPr>
            <w:r>
              <w:rPr>
                <w:sz w:val="24"/>
                <w:szCs w:val="24"/>
              </w:rPr>
              <w:t>1</w:t>
            </w:r>
            <w:r w:rsidR="001E507C">
              <w:rPr>
                <w:sz w:val="24"/>
                <w:szCs w:val="24"/>
              </w:rPr>
              <w:t xml:space="preserve"> mėn.</w:t>
            </w:r>
          </w:p>
        </w:tc>
        <w:tc>
          <w:tcPr>
            <w:tcW w:w="1536" w:type="dxa"/>
          </w:tcPr>
          <w:p w14:paraId="5F087E32" w14:textId="0F3A8506" w:rsidR="00151722" w:rsidRDefault="001E507C" w:rsidP="00D1296F">
            <w:pPr>
              <w:tabs>
                <w:tab w:val="left" w:pos="993"/>
              </w:tabs>
              <w:jc w:val="both"/>
              <w:rPr>
                <w:sz w:val="24"/>
                <w:szCs w:val="24"/>
              </w:rPr>
            </w:pPr>
            <w:r>
              <w:rPr>
                <w:sz w:val="24"/>
                <w:szCs w:val="24"/>
              </w:rPr>
              <w:t>1 d.</w:t>
            </w:r>
            <w:r w:rsidR="00B03556">
              <w:rPr>
                <w:sz w:val="24"/>
                <w:szCs w:val="24"/>
              </w:rPr>
              <w:t xml:space="preserve"> </w:t>
            </w:r>
            <w:r w:rsidR="00151722">
              <w:rPr>
                <w:sz w:val="22"/>
                <w:szCs w:val="22"/>
              </w:rPr>
              <w:t>(</w:t>
            </w:r>
            <w:r w:rsidR="00501E74">
              <w:rPr>
                <w:sz w:val="22"/>
                <w:szCs w:val="22"/>
              </w:rPr>
              <w:t xml:space="preserve">vidurkis </w:t>
            </w:r>
            <w:r w:rsidR="00B03556">
              <w:rPr>
                <w:sz w:val="22"/>
                <w:szCs w:val="22"/>
              </w:rPr>
              <w:t xml:space="preserve">per mėnesį </w:t>
            </w:r>
            <w:r w:rsidR="00501E74">
              <w:rPr>
                <w:sz w:val="22"/>
                <w:szCs w:val="22"/>
              </w:rPr>
              <w:t>21 d</w:t>
            </w:r>
            <w:r w:rsidR="00D1296F">
              <w:rPr>
                <w:sz w:val="22"/>
                <w:szCs w:val="22"/>
              </w:rPr>
              <w:t>. d.</w:t>
            </w:r>
            <w:r w:rsidR="00151722" w:rsidRPr="006F4C92">
              <w:rPr>
                <w:sz w:val="22"/>
                <w:szCs w:val="22"/>
              </w:rPr>
              <w:t>)</w:t>
            </w:r>
          </w:p>
        </w:tc>
        <w:tc>
          <w:tcPr>
            <w:tcW w:w="1276" w:type="dxa"/>
          </w:tcPr>
          <w:p w14:paraId="5DDB1F62" w14:textId="74030C1D" w:rsidR="00151722" w:rsidRDefault="00151722" w:rsidP="00DC6F7C">
            <w:pPr>
              <w:tabs>
                <w:tab w:val="left" w:pos="993"/>
              </w:tabs>
              <w:jc w:val="both"/>
              <w:rPr>
                <w:sz w:val="24"/>
                <w:szCs w:val="24"/>
              </w:rPr>
            </w:pPr>
            <w:r>
              <w:rPr>
                <w:sz w:val="24"/>
                <w:szCs w:val="24"/>
              </w:rPr>
              <w:t>1</w:t>
            </w:r>
            <w:r w:rsidR="001E507C">
              <w:rPr>
                <w:sz w:val="24"/>
                <w:szCs w:val="24"/>
              </w:rPr>
              <w:t xml:space="preserve"> val.</w:t>
            </w:r>
            <w:r w:rsidR="00DC6F7C">
              <w:rPr>
                <w:sz w:val="24"/>
                <w:szCs w:val="24"/>
              </w:rPr>
              <w:t xml:space="preserve"> </w:t>
            </w:r>
            <w:r w:rsidR="001E507C">
              <w:rPr>
                <w:sz w:val="24"/>
                <w:szCs w:val="24"/>
              </w:rPr>
              <w:t>(7,2 darbo val.</w:t>
            </w:r>
            <w:r>
              <w:rPr>
                <w:sz w:val="24"/>
                <w:szCs w:val="24"/>
              </w:rPr>
              <w:t>)</w:t>
            </w:r>
          </w:p>
        </w:tc>
        <w:tc>
          <w:tcPr>
            <w:tcW w:w="2126" w:type="dxa"/>
          </w:tcPr>
          <w:p w14:paraId="256DD9AD" w14:textId="0816278E" w:rsidR="00151722" w:rsidRDefault="00512FE7" w:rsidP="00DC6F7C">
            <w:pPr>
              <w:tabs>
                <w:tab w:val="left" w:pos="993"/>
              </w:tabs>
              <w:rPr>
                <w:sz w:val="24"/>
                <w:szCs w:val="24"/>
              </w:rPr>
            </w:pPr>
            <w:r>
              <w:rPr>
                <w:sz w:val="24"/>
                <w:szCs w:val="24"/>
              </w:rPr>
              <w:t>1 val</w:t>
            </w:r>
            <w:r w:rsidR="001E507C">
              <w:rPr>
                <w:sz w:val="24"/>
                <w:szCs w:val="24"/>
              </w:rPr>
              <w:t xml:space="preserve">. </w:t>
            </w:r>
            <w:r>
              <w:rPr>
                <w:sz w:val="24"/>
                <w:szCs w:val="24"/>
              </w:rPr>
              <w:t xml:space="preserve">1 </w:t>
            </w:r>
            <w:r w:rsidR="00151722">
              <w:rPr>
                <w:sz w:val="24"/>
                <w:szCs w:val="24"/>
              </w:rPr>
              <w:t>vaikui</w:t>
            </w:r>
            <w:r w:rsidR="00DC6F7C">
              <w:rPr>
                <w:sz w:val="24"/>
                <w:szCs w:val="24"/>
              </w:rPr>
              <w:t xml:space="preserve"> </w:t>
            </w:r>
            <w:r>
              <w:rPr>
                <w:sz w:val="24"/>
                <w:szCs w:val="24"/>
              </w:rPr>
              <w:t xml:space="preserve">(kai vaikų vidurkis grupėje </w:t>
            </w:r>
            <w:r w:rsidR="00151722">
              <w:rPr>
                <w:sz w:val="24"/>
                <w:szCs w:val="24"/>
              </w:rPr>
              <w:t>15)</w:t>
            </w:r>
          </w:p>
        </w:tc>
        <w:tc>
          <w:tcPr>
            <w:tcW w:w="992" w:type="dxa"/>
          </w:tcPr>
          <w:p w14:paraId="1C6068C2" w14:textId="2D0DAEB5" w:rsidR="00151722" w:rsidRPr="00B03556" w:rsidRDefault="00DC6F7C" w:rsidP="00731809">
            <w:pPr>
              <w:tabs>
                <w:tab w:val="left" w:pos="993"/>
              </w:tabs>
              <w:jc w:val="both"/>
              <w:rPr>
                <w:sz w:val="22"/>
                <w:szCs w:val="22"/>
              </w:rPr>
            </w:pPr>
            <w:r>
              <w:rPr>
                <w:sz w:val="22"/>
                <w:szCs w:val="22"/>
              </w:rPr>
              <w:t>1,5 val.</w:t>
            </w:r>
            <w:r w:rsidR="00B03556">
              <w:rPr>
                <w:sz w:val="22"/>
                <w:szCs w:val="22"/>
              </w:rPr>
              <w:t xml:space="preserve"> </w:t>
            </w:r>
            <w:r w:rsidR="002060D6">
              <w:rPr>
                <w:sz w:val="22"/>
                <w:szCs w:val="22"/>
              </w:rPr>
              <w:t>1 vaikui</w:t>
            </w:r>
          </w:p>
        </w:tc>
        <w:tc>
          <w:tcPr>
            <w:tcW w:w="987" w:type="dxa"/>
          </w:tcPr>
          <w:p w14:paraId="3BAAD9BE" w14:textId="72C8256D" w:rsidR="00151722" w:rsidRPr="006F4C92" w:rsidRDefault="00512FE7" w:rsidP="00CB4976">
            <w:pPr>
              <w:tabs>
                <w:tab w:val="left" w:pos="993"/>
              </w:tabs>
              <w:jc w:val="both"/>
              <w:rPr>
                <w:sz w:val="22"/>
                <w:szCs w:val="22"/>
              </w:rPr>
            </w:pPr>
            <w:r>
              <w:rPr>
                <w:sz w:val="22"/>
                <w:szCs w:val="22"/>
              </w:rPr>
              <w:t>21 d</w:t>
            </w:r>
            <w:r w:rsidR="00DC6F7C">
              <w:rPr>
                <w:sz w:val="22"/>
                <w:szCs w:val="22"/>
              </w:rPr>
              <w:t>. d.</w:t>
            </w:r>
            <w:r>
              <w:rPr>
                <w:sz w:val="22"/>
                <w:szCs w:val="22"/>
              </w:rPr>
              <w:t xml:space="preserve"> </w:t>
            </w:r>
            <w:r w:rsidR="00151722">
              <w:rPr>
                <w:sz w:val="22"/>
                <w:szCs w:val="22"/>
              </w:rPr>
              <w:t>1 vaikui</w:t>
            </w:r>
          </w:p>
        </w:tc>
      </w:tr>
      <w:tr w:rsidR="00EB7F3A" w14:paraId="7169F714" w14:textId="247011D7" w:rsidTr="00DC6F7C">
        <w:tc>
          <w:tcPr>
            <w:tcW w:w="1836" w:type="dxa"/>
          </w:tcPr>
          <w:p w14:paraId="3D6E2044" w14:textId="456F149F" w:rsidR="00151722" w:rsidRDefault="00EB7F3A" w:rsidP="00EB7F3A">
            <w:pPr>
              <w:tabs>
                <w:tab w:val="left" w:pos="993"/>
              </w:tabs>
              <w:jc w:val="both"/>
              <w:rPr>
                <w:sz w:val="24"/>
                <w:szCs w:val="24"/>
              </w:rPr>
            </w:pPr>
            <w:r>
              <w:rPr>
                <w:sz w:val="24"/>
                <w:szCs w:val="24"/>
              </w:rPr>
              <w:t>DUF (su S</w:t>
            </w:r>
            <w:r w:rsidR="00151722">
              <w:rPr>
                <w:sz w:val="24"/>
                <w:szCs w:val="24"/>
              </w:rPr>
              <w:t>odr</w:t>
            </w:r>
            <w:r>
              <w:rPr>
                <w:sz w:val="24"/>
                <w:szCs w:val="24"/>
              </w:rPr>
              <w:t xml:space="preserve">os </w:t>
            </w:r>
            <w:r w:rsidR="00151722">
              <w:rPr>
                <w:sz w:val="24"/>
                <w:szCs w:val="24"/>
              </w:rPr>
              <w:t>įmokomis)</w:t>
            </w:r>
            <w:r w:rsidR="008E4BD0">
              <w:rPr>
                <w:sz w:val="24"/>
                <w:szCs w:val="24"/>
              </w:rPr>
              <w:t xml:space="preserve"> </w:t>
            </w:r>
            <w:r w:rsidR="00DC6F7C">
              <w:rPr>
                <w:sz w:val="24"/>
                <w:szCs w:val="24"/>
              </w:rPr>
              <w:t>(</w:t>
            </w:r>
            <w:r w:rsidR="008E4BD0">
              <w:rPr>
                <w:sz w:val="24"/>
                <w:szCs w:val="24"/>
              </w:rPr>
              <w:t>Eur</w:t>
            </w:r>
            <w:r w:rsidR="00DC6F7C">
              <w:rPr>
                <w:sz w:val="24"/>
                <w:szCs w:val="24"/>
              </w:rPr>
              <w:t>)</w:t>
            </w:r>
          </w:p>
        </w:tc>
        <w:tc>
          <w:tcPr>
            <w:tcW w:w="876" w:type="dxa"/>
          </w:tcPr>
          <w:p w14:paraId="44D8B170" w14:textId="6C8B30A6" w:rsidR="00151722" w:rsidRDefault="001E507C" w:rsidP="008E4BD0">
            <w:pPr>
              <w:tabs>
                <w:tab w:val="left" w:pos="993"/>
              </w:tabs>
              <w:jc w:val="center"/>
              <w:rPr>
                <w:sz w:val="24"/>
                <w:szCs w:val="24"/>
              </w:rPr>
            </w:pPr>
            <w:r>
              <w:rPr>
                <w:sz w:val="24"/>
                <w:szCs w:val="24"/>
              </w:rPr>
              <w:t>852,36</w:t>
            </w:r>
          </w:p>
        </w:tc>
        <w:tc>
          <w:tcPr>
            <w:tcW w:w="1536" w:type="dxa"/>
          </w:tcPr>
          <w:p w14:paraId="481BDC45" w14:textId="0B09E139" w:rsidR="00151722" w:rsidRDefault="00151722" w:rsidP="00CA4804">
            <w:pPr>
              <w:tabs>
                <w:tab w:val="left" w:pos="993"/>
              </w:tabs>
              <w:jc w:val="center"/>
              <w:rPr>
                <w:sz w:val="24"/>
                <w:szCs w:val="24"/>
              </w:rPr>
            </w:pPr>
            <w:r>
              <w:rPr>
                <w:sz w:val="24"/>
                <w:szCs w:val="24"/>
              </w:rPr>
              <w:t>4</w:t>
            </w:r>
            <w:r w:rsidR="0085240A">
              <w:rPr>
                <w:sz w:val="24"/>
                <w:szCs w:val="24"/>
              </w:rPr>
              <w:t>0,59</w:t>
            </w:r>
          </w:p>
        </w:tc>
        <w:tc>
          <w:tcPr>
            <w:tcW w:w="1276" w:type="dxa"/>
          </w:tcPr>
          <w:p w14:paraId="6FDE20F3" w14:textId="240A3035" w:rsidR="00151722" w:rsidRDefault="00501E74" w:rsidP="00CA4804">
            <w:pPr>
              <w:tabs>
                <w:tab w:val="left" w:pos="993"/>
              </w:tabs>
              <w:jc w:val="center"/>
              <w:rPr>
                <w:sz w:val="24"/>
                <w:szCs w:val="24"/>
              </w:rPr>
            </w:pPr>
            <w:r>
              <w:rPr>
                <w:sz w:val="24"/>
                <w:szCs w:val="24"/>
              </w:rPr>
              <w:t>5,64</w:t>
            </w:r>
          </w:p>
        </w:tc>
        <w:tc>
          <w:tcPr>
            <w:tcW w:w="2126" w:type="dxa"/>
          </w:tcPr>
          <w:p w14:paraId="37A2FAF8" w14:textId="7352B842" w:rsidR="00151722" w:rsidRDefault="00501E74" w:rsidP="00E20217">
            <w:pPr>
              <w:tabs>
                <w:tab w:val="left" w:pos="993"/>
              </w:tabs>
              <w:jc w:val="center"/>
              <w:rPr>
                <w:sz w:val="24"/>
                <w:szCs w:val="24"/>
              </w:rPr>
            </w:pPr>
            <w:r>
              <w:rPr>
                <w:sz w:val="24"/>
                <w:szCs w:val="24"/>
              </w:rPr>
              <w:t>0,38</w:t>
            </w:r>
          </w:p>
        </w:tc>
        <w:tc>
          <w:tcPr>
            <w:tcW w:w="992" w:type="dxa"/>
          </w:tcPr>
          <w:p w14:paraId="0282DD21" w14:textId="2986FB76" w:rsidR="00151722" w:rsidRDefault="00501E74" w:rsidP="00151722">
            <w:pPr>
              <w:tabs>
                <w:tab w:val="left" w:pos="993"/>
              </w:tabs>
              <w:jc w:val="center"/>
              <w:rPr>
                <w:sz w:val="24"/>
                <w:szCs w:val="24"/>
              </w:rPr>
            </w:pPr>
            <w:r>
              <w:rPr>
                <w:sz w:val="24"/>
                <w:szCs w:val="24"/>
              </w:rPr>
              <w:t>0,57</w:t>
            </w:r>
          </w:p>
        </w:tc>
        <w:tc>
          <w:tcPr>
            <w:tcW w:w="987" w:type="dxa"/>
          </w:tcPr>
          <w:p w14:paraId="7A6917FB" w14:textId="6673652C" w:rsidR="00151722" w:rsidRDefault="00501E74" w:rsidP="00151722">
            <w:pPr>
              <w:tabs>
                <w:tab w:val="left" w:pos="993"/>
              </w:tabs>
              <w:jc w:val="center"/>
              <w:rPr>
                <w:sz w:val="24"/>
                <w:szCs w:val="24"/>
              </w:rPr>
            </w:pPr>
            <w:r>
              <w:rPr>
                <w:sz w:val="24"/>
                <w:szCs w:val="24"/>
              </w:rPr>
              <w:t>11,97</w:t>
            </w:r>
          </w:p>
        </w:tc>
      </w:tr>
    </w:tbl>
    <w:p w14:paraId="1CFE2A30" w14:textId="0258DA8D" w:rsidR="004407FB" w:rsidRDefault="004407FB" w:rsidP="006C1C5E">
      <w:pPr>
        <w:tabs>
          <w:tab w:val="left" w:pos="993"/>
        </w:tabs>
        <w:jc w:val="both"/>
        <w:rPr>
          <w:sz w:val="24"/>
          <w:szCs w:val="24"/>
        </w:rPr>
      </w:pPr>
    </w:p>
    <w:p w14:paraId="3F6A2863" w14:textId="6CFEA3E4" w:rsidR="005A6BD9" w:rsidRDefault="001E507C" w:rsidP="004407FB">
      <w:pPr>
        <w:tabs>
          <w:tab w:val="left" w:pos="993"/>
        </w:tabs>
        <w:ind w:firstLine="709"/>
        <w:jc w:val="both"/>
        <w:rPr>
          <w:sz w:val="24"/>
          <w:szCs w:val="24"/>
        </w:rPr>
      </w:pPr>
      <w:r>
        <w:rPr>
          <w:sz w:val="24"/>
          <w:szCs w:val="24"/>
        </w:rPr>
        <w:t xml:space="preserve">3. </w:t>
      </w:r>
      <w:r w:rsidR="005A6BD9">
        <w:rPr>
          <w:sz w:val="24"/>
          <w:szCs w:val="24"/>
        </w:rPr>
        <w:t>Naktinės auklės darbo užmokesčio paskaičiavimas 24 val. veiklos modelio grupėje už 13,5 val.</w:t>
      </w:r>
    </w:p>
    <w:tbl>
      <w:tblPr>
        <w:tblStyle w:val="Lentelstinklelis"/>
        <w:tblW w:w="0" w:type="auto"/>
        <w:tblLook w:val="04A0" w:firstRow="1" w:lastRow="0" w:firstColumn="1" w:lastColumn="0" w:noHBand="0" w:noVBand="1"/>
      </w:tblPr>
      <w:tblGrid>
        <w:gridCol w:w="1828"/>
        <w:gridCol w:w="876"/>
        <w:gridCol w:w="1827"/>
        <w:gridCol w:w="1367"/>
        <w:gridCol w:w="2483"/>
        <w:gridCol w:w="1248"/>
      </w:tblGrid>
      <w:tr w:rsidR="00516FFF" w14:paraId="6D5C9F2A" w14:textId="77777777" w:rsidTr="00FA1DBC">
        <w:tc>
          <w:tcPr>
            <w:tcW w:w="1828" w:type="dxa"/>
          </w:tcPr>
          <w:p w14:paraId="45D28B8C" w14:textId="33BAF1D4" w:rsidR="00516FFF" w:rsidRDefault="00516FFF" w:rsidP="008E4BD0">
            <w:pPr>
              <w:tabs>
                <w:tab w:val="left" w:pos="993"/>
              </w:tabs>
              <w:jc w:val="both"/>
              <w:rPr>
                <w:sz w:val="24"/>
                <w:szCs w:val="24"/>
              </w:rPr>
            </w:pPr>
            <w:r>
              <w:rPr>
                <w:sz w:val="24"/>
                <w:szCs w:val="24"/>
              </w:rPr>
              <w:t xml:space="preserve">Darbo laiko </w:t>
            </w:r>
            <w:r w:rsidR="008E4BD0">
              <w:rPr>
                <w:sz w:val="24"/>
                <w:szCs w:val="24"/>
              </w:rPr>
              <w:t>pasiskirstymas</w:t>
            </w:r>
          </w:p>
        </w:tc>
        <w:tc>
          <w:tcPr>
            <w:tcW w:w="876" w:type="dxa"/>
          </w:tcPr>
          <w:p w14:paraId="394057F8" w14:textId="3845739B" w:rsidR="00516FFF" w:rsidRDefault="00EF139E" w:rsidP="00D1296F">
            <w:pPr>
              <w:tabs>
                <w:tab w:val="left" w:pos="993"/>
              </w:tabs>
              <w:jc w:val="both"/>
              <w:rPr>
                <w:sz w:val="24"/>
                <w:szCs w:val="24"/>
              </w:rPr>
            </w:pPr>
            <w:r>
              <w:rPr>
                <w:sz w:val="24"/>
                <w:szCs w:val="24"/>
              </w:rPr>
              <w:t>1 mėn</w:t>
            </w:r>
            <w:r w:rsidR="00D1296F">
              <w:rPr>
                <w:sz w:val="24"/>
                <w:szCs w:val="24"/>
              </w:rPr>
              <w:t>.</w:t>
            </w:r>
          </w:p>
        </w:tc>
        <w:tc>
          <w:tcPr>
            <w:tcW w:w="1827" w:type="dxa"/>
          </w:tcPr>
          <w:p w14:paraId="747BA453" w14:textId="1EE4CA01" w:rsidR="00EF139E" w:rsidRDefault="00D1296F" w:rsidP="00D1296F">
            <w:pPr>
              <w:tabs>
                <w:tab w:val="left" w:pos="993"/>
              </w:tabs>
              <w:jc w:val="both"/>
              <w:rPr>
                <w:sz w:val="24"/>
                <w:szCs w:val="24"/>
              </w:rPr>
            </w:pPr>
            <w:r>
              <w:rPr>
                <w:sz w:val="24"/>
                <w:szCs w:val="24"/>
              </w:rPr>
              <w:t>1 d.</w:t>
            </w:r>
            <w:r>
              <w:rPr>
                <w:sz w:val="22"/>
                <w:szCs w:val="22"/>
              </w:rPr>
              <w:t xml:space="preserve"> (vidurkis per mėnesį 21 d. d.</w:t>
            </w:r>
            <w:r w:rsidRPr="006F4C92">
              <w:rPr>
                <w:sz w:val="22"/>
                <w:szCs w:val="22"/>
              </w:rPr>
              <w:t>)</w:t>
            </w:r>
          </w:p>
        </w:tc>
        <w:tc>
          <w:tcPr>
            <w:tcW w:w="1367" w:type="dxa"/>
          </w:tcPr>
          <w:p w14:paraId="465BFF2F" w14:textId="0C83EBEC" w:rsidR="00A95FB1" w:rsidRDefault="00A95FB1" w:rsidP="00D1296F">
            <w:pPr>
              <w:tabs>
                <w:tab w:val="left" w:pos="993"/>
              </w:tabs>
              <w:jc w:val="both"/>
              <w:rPr>
                <w:sz w:val="24"/>
                <w:szCs w:val="24"/>
              </w:rPr>
            </w:pPr>
            <w:r>
              <w:rPr>
                <w:sz w:val="24"/>
                <w:szCs w:val="24"/>
              </w:rPr>
              <w:t>1 val</w:t>
            </w:r>
            <w:r w:rsidR="00D1296F">
              <w:rPr>
                <w:sz w:val="24"/>
                <w:szCs w:val="24"/>
              </w:rPr>
              <w:t xml:space="preserve">. </w:t>
            </w:r>
            <w:r>
              <w:rPr>
                <w:sz w:val="24"/>
                <w:szCs w:val="24"/>
              </w:rPr>
              <w:t>(8 darbo val</w:t>
            </w:r>
            <w:r w:rsidR="00D1296F">
              <w:rPr>
                <w:sz w:val="24"/>
                <w:szCs w:val="24"/>
              </w:rPr>
              <w:t>.</w:t>
            </w:r>
            <w:r>
              <w:rPr>
                <w:sz w:val="24"/>
                <w:szCs w:val="24"/>
              </w:rPr>
              <w:t>)</w:t>
            </w:r>
          </w:p>
        </w:tc>
        <w:tc>
          <w:tcPr>
            <w:tcW w:w="2483" w:type="dxa"/>
          </w:tcPr>
          <w:p w14:paraId="525991CE" w14:textId="1E5960EA" w:rsidR="00A95FB1" w:rsidRDefault="00A95FB1" w:rsidP="001E507C">
            <w:pPr>
              <w:tabs>
                <w:tab w:val="left" w:pos="993"/>
              </w:tabs>
              <w:rPr>
                <w:sz w:val="24"/>
                <w:szCs w:val="24"/>
              </w:rPr>
            </w:pPr>
            <w:r>
              <w:rPr>
                <w:sz w:val="24"/>
                <w:szCs w:val="24"/>
              </w:rPr>
              <w:t>1 val. vaikui</w:t>
            </w:r>
            <w:r w:rsidR="001E507C">
              <w:rPr>
                <w:sz w:val="24"/>
                <w:szCs w:val="24"/>
              </w:rPr>
              <w:t xml:space="preserve"> </w:t>
            </w:r>
            <w:r w:rsidR="008E4BD0">
              <w:rPr>
                <w:sz w:val="24"/>
                <w:szCs w:val="24"/>
              </w:rPr>
              <w:t xml:space="preserve">(kai vaikų vidurkis grupėje </w:t>
            </w:r>
            <w:r>
              <w:rPr>
                <w:sz w:val="24"/>
                <w:szCs w:val="24"/>
              </w:rPr>
              <w:t>15)</w:t>
            </w:r>
          </w:p>
        </w:tc>
        <w:tc>
          <w:tcPr>
            <w:tcW w:w="1248" w:type="dxa"/>
          </w:tcPr>
          <w:p w14:paraId="0A54C63F" w14:textId="795BFC17" w:rsidR="00516FFF" w:rsidRDefault="00A95FB1" w:rsidP="006C1C5E">
            <w:pPr>
              <w:tabs>
                <w:tab w:val="left" w:pos="993"/>
              </w:tabs>
              <w:jc w:val="both"/>
              <w:rPr>
                <w:sz w:val="22"/>
                <w:szCs w:val="22"/>
              </w:rPr>
            </w:pPr>
            <w:r w:rsidRPr="006F4C92">
              <w:rPr>
                <w:sz w:val="22"/>
                <w:szCs w:val="22"/>
              </w:rPr>
              <w:t>13,5 val</w:t>
            </w:r>
            <w:r w:rsidR="00D1296F">
              <w:rPr>
                <w:sz w:val="22"/>
                <w:szCs w:val="22"/>
              </w:rPr>
              <w:t>.</w:t>
            </w:r>
          </w:p>
          <w:p w14:paraId="513B5C9C" w14:textId="0AB221C4" w:rsidR="00A95FB1" w:rsidRDefault="00A95FB1" w:rsidP="006C1C5E">
            <w:pPr>
              <w:tabs>
                <w:tab w:val="left" w:pos="993"/>
              </w:tabs>
              <w:jc w:val="both"/>
              <w:rPr>
                <w:sz w:val="24"/>
                <w:szCs w:val="24"/>
              </w:rPr>
            </w:pPr>
            <w:r>
              <w:rPr>
                <w:sz w:val="22"/>
                <w:szCs w:val="22"/>
              </w:rPr>
              <w:t>1 vaikui</w:t>
            </w:r>
          </w:p>
        </w:tc>
      </w:tr>
      <w:tr w:rsidR="00516FFF" w14:paraId="58B288F7" w14:textId="77777777" w:rsidTr="00FA1DBC">
        <w:tc>
          <w:tcPr>
            <w:tcW w:w="1828" w:type="dxa"/>
          </w:tcPr>
          <w:p w14:paraId="15530DF0" w14:textId="58C0EDE7" w:rsidR="00516FFF" w:rsidRDefault="008E4BD0" w:rsidP="008E4BD0">
            <w:pPr>
              <w:tabs>
                <w:tab w:val="left" w:pos="993"/>
              </w:tabs>
              <w:jc w:val="both"/>
              <w:rPr>
                <w:sz w:val="24"/>
                <w:szCs w:val="24"/>
              </w:rPr>
            </w:pPr>
            <w:r>
              <w:rPr>
                <w:sz w:val="24"/>
                <w:szCs w:val="24"/>
              </w:rPr>
              <w:t xml:space="preserve">DUF (su Sodros įmokomis) </w:t>
            </w:r>
            <w:r w:rsidR="00DC6F7C">
              <w:rPr>
                <w:sz w:val="24"/>
                <w:szCs w:val="24"/>
              </w:rPr>
              <w:t>(</w:t>
            </w:r>
            <w:r>
              <w:rPr>
                <w:sz w:val="24"/>
                <w:szCs w:val="24"/>
              </w:rPr>
              <w:t>Eur</w:t>
            </w:r>
            <w:r w:rsidR="00DC6F7C">
              <w:rPr>
                <w:sz w:val="24"/>
                <w:szCs w:val="24"/>
              </w:rPr>
              <w:t>)</w:t>
            </w:r>
            <w:r>
              <w:rPr>
                <w:sz w:val="24"/>
                <w:szCs w:val="24"/>
              </w:rPr>
              <w:t xml:space="preserve"> </w:t>
            </w:r>
          </w:p>
        </w:tc>
        <w:tc>
          <w:tcPr>
            <w:tcW w:w="876" w:type="dxa"/>
          </w:tcPr>
          <w:p w14:paraId="2E4A7772" w14:textId="37ED9F0A" w:rsidR="00516FFF" w:rsidRDefault="00A95FB1" w:rsidP="00A95FB1">
            <w:pPr>
              <w:tabs>
                <w:tab w:val="left" w:pos="993"/>
              </w:tabs>
              <w:jc w:val="center"/>
              <w:rPr>
                <w:sz w:val="24"/>
                <w:szCs w:val="24"/>
              </w:rPr>
            </w:pPr>
            <w:r>
              <w:rPr>
                <w:sz w:val="24"/>
                <w:szCs w:val="24"/>
              </w:rPr>
              <w:t>6</w:t>
            </w:r>
            <w:r w:rsidR="00DC6F7C">
              <w:rPr>
                <w:sz w:val="24"/>
                <w:szCs w:val="24"/>
              </w:rPr>
              <w:t>47,00</w:t>
            </w:r>
          </w:p>
        </w:tc>
        <w:tc>
          <w:tcPr>
            <w:tcW w:w="1827" w:type="dxa"/>
          </w:tcPr>
          <w:p w14:paraId="79D52049" w14:textId="4F171CC0" w:rsidR="00516FFF" w:rsidRDefault="0085240A" w:rsidP="00A95FB1">
            <w:pPr>
              <w:tabs>
                <w:tab w:val="left" w:pos="993"/>
              </w:tabs>
              <w:jc w:val="center"/>
              <w:rPr>
                <w:sz w:val="24"/>
                <w:szCs w:val="24"/>
              </w:rPr>
            </w:pPr>
            <w:r>
              <w:rPr>
                <w:sz w:val="24"/>
                <w:szCs w:val="24"/>
              </w:rPr>
              <w:t>30,81</w:t>
            </w:r>
            <w:r w:rsidR="00DC6F7C">
              <w:rPr>
                <w:sz w:val="24"/>
                <w:szCs w:val="24"/>
              </w:rPr>
              <w:t xml:space="preserve"> </w:t>
            </w:r>
          </w:p>
        </w:tc>
        <w:tc>
          <w:tcPr>
            <w:tcW w:w="1367" w:type="dxa"/>
          </w:tcPr>
          <w:p w14:paraId="0044827D" w14:textId="109D353E" w:rsidR="00653062" w:rsidRPr="00653062" w:rsidRDefault="00DC6F7C" w:rsidP="0085240A">
            <w:pPr>
              <w:tabs>
                <w:tab w:val="left" w:pos="993"/>
              </w:tabs>
              <w:jc w:val="center"/>
              <w:rPr>
                <w:sz w:val="24"/>
                <w:szCs w:val="24"/>
              </w:rPr>
            </w:pPr>
            <w:r>
              <w:rPr>
                <w:sz w:val="24"/>
                <w:szCs w:val="24"/>
              </w:rPr>
              <w:t>3,85</w:t>
            </w:r>
          </w:p>
        </w:tc>
        <w:tc>
          <w:tcPr>
            <w:tcW w:w="2483" w:type="dxa"/>
          </w:tcPr>
          <w:p w14:paraId="5F4EB386" w14:textId="4922E74E" w:rsidR="00516FFF" w:rsidRDefault="00DC6F7C" w:rsidP="00A95FB1">
            <w:pPr>
              <w:tabs>
                <w:tab w:val="left" w:pos="993"/>
              </w:tabs>
              <w:jc w:val="center"/>
              <w:rPr>
                <w:sz w:val="24"/>
                <w:szCs w:val="24"/>
              </w:rPr>
            </w:pPr>
            <w:r>
              <w:rPr>
                <w:sz w:val="24"/>
                <w:szCs w:val="24"/>
              </w:rPr>
              <w:t>0,26</w:t>
            </w:r>
          </w:p>
        </w:tc>
        <w:tc>
          <w:tcPr>
            <w:tcW w:w="1248" w:type="dxa"/>
          </w:tcPr>
          <w:p w14:paraId="694A0BC6" w14:textId="0DCB5269" w:rsidR="00516FFF" w:rsidRDefault="00FA1DBC" w:rsidP="00A95FB1">
            <w:pPr>
              <w:tabs>
                <w:tab w:val="left" w:pos="993"/>
              </w:tabs>
              <w:jc w:val="center"/>
              <w:rPr>
                <w:sz w:val="24"/>
                <w:szCs w:val="24"/>
              </w:rPr>
            </w:pPr>
            <w:r>
              <w:rPr>
                <w:sz w:val="24"/>
                <w:szCs w:val="24"/>
              </w:rPr>
              <w:t>3,51</w:t>
            </w:r>
          </w:p>
        </w:tc>
      </w:tr>
    </w:tbl>
    <w:p w14:paraId="6C7A9006" w14:textId="77777777" w:rsidR="00F23F11" w:rsidRDefault="00FE7175" w:rsidP="00E70E67">
      <w:pPr>
        <w:tabs>
          <w:tab w:val="left" w:pos="709"/>
        </w:tabs>
        <w:jc w:val="both"/>
        <w:rPr>
          <w:sz w:val="24"/>
          <w:szCs w:val="24"/>
        </w:rPr>
      </w:pPr>
      <w:r>
        <w:rPr>
          <w:sz w:val="24"/>
          <w:szCs w:val="24"/>
        </w:rPr>
        <w:tab/>
      </w:r>
    </w:p>
    <w:p w14:paraId="08DF3D4F" w14:textId="0D47387C" w:rsidR="00F23F11" w:rsidRDefault="006D3A08" w:rsidP="00F7600B">
      <w:pPr>
        <w:tabs>
          <w:tab w:val="left" w:pos="709"/>
        </w:tabs>
        <w:ind w:firstLine="709"/>
        <w:jc w:val="both"/>
        <w:rPr>
          <w:sz w:val="24"/>
          <w:szCs w:val="24"/>
        </w:rPr>
      </w:pPr>
      <w:r>
        <w:rPr>
          <w:sz w:val="24"/>
          <w:szCs w:val="24"/>
        </w:rPr>
        <w:t xml:space="preserve">12 val. veiklos modelio grupėje </w:t>
      </w:r>
      <w:r w:rsidR="00057BFD">
        <w:rPr>
          <w:sz w:val="24"/>
          <w:szCs w:val="24"/>
        </w:rPr>
        <w:t>a</w:t>
      </w:r>
      <w:r w:rsidR="008F0588">
        <w:rPr>
          <w:sz w:val="24"/>
          <w:szCs w:val="24"/>
        </w:rPr>
        <w:t xml:space="preserve">tlygintinai teikiamos 1,5 val. paslaugos vienam vaikui </w:t>
      </w:r>
      <w:r w:rsidR="00777950">
        <w:rPr>
          <w:sz w:val="24"/>
          <w:szCs w:val="24"/>
        </w:rPr>
        <w:t xml:space="preserve">už </w:t>
      </w:r>
      <w:r w:rsidR="008F0588">
        <w:rPr>
          <w:sz w:val="24"/>
          <w:szCs w:val="24"/>
        </w:rPr>
        <w:t>m</w:t>
      </w:r>
      <w:r>
        <w:rPr>
          <w:sz w:val="24"/>
          <w:szCs w:val="24"/>
        </w:rPr>
        <w:t xml:space="preserve">ėnesį </w:t>
      </w:r>
      <w:r w:rsidR="003610F1">
        <w:rPr>
          <w:sz w:val="24"/>
          <w:szCs w:val="24"/>
        </w:rPr>
        <w:t>atlyginimo dydis būtų 1</w:t>
      </w:r>
      <w:r w:rsidR="00C3371A">
        <w:rPr>
          <w:sz w:val="24"/>
          <w:szCs w:val="24"/>
        </w:rPr>
        <w:t>4</w:t>
      </w:r>
      <w:r w:rsidR="003610F1">
        <w:rPr>
          <w:sz w:val="24"/>
          <w:szCs w:val="24"/>
        </w:rPr>
        <w:t>,8</w:t>
      </w:r>
      <w:r w:rsidR="00C3371A">
        <w:rPr>
          <w:sz w:val="24"/>
          <w:szCs w:val="24"/>
        </w:rPr>
        <w:t>5</w:t>
      </w:r>
      <w:r w:rsidR="00057BFD">
        <w:rPr>
          <w:sz w:val="24"/>
          <w:szCs w:val="24"/>
        </w:rPr>
        <w:t xml:space="preserve"> euro</w:t>
      </w:r>
      <w:r w:rsidR="00462F2F">
        <w:rPr>
          <w:sz w:val="24"/>
          <w:szCs w:val="24"/>
        </w:rPr>
        <w:t xml:space="preserve"> (11,97</w:t>
      </w:r>
      <w:r w:rsidR="00777950">
        <w:rPr>
          <w:sz w:val="24"/>
          <w:szCs w:val="24"/>
        </w:rPr>
        <w:t xml:space="preserve"> eu</w:t>
      </w:r>
      <w:r w:rsidR="003610F1">
        <w:rPr>
          <w:sz w:val="24"/>
          <w:szCs w:val="24"/>
        </w:rPr>
        <w:t xml:space="preserve">ro darbo užmokesčiui ir </w:t>
      </w:r>
      <w:r w:rsidR="00C3371A">
        <w:rPr>
          <w:sz w:val="24"/>
          <w:szCs w:val="24"/>
        </w:rPr>
        <w:t>2</w:t>
      </w:r>
      <w:r w:rsidR="003610F1">
        <w:rPr>
          <w:sz w:val="24"/>
          <w:szCs w:val="24"/>
        </w:rPr>
        <w:t>,8</w:t>
      </w:r>
      <w:r w:rsidR="00C3371A">
        <w:rPr>
          <w:sz w:val="24"/>
          <w:szCs w:val="24"/>
        </w:rPr>
        <w:t>8</w:t>
      </w:r>
      <w:r w:rsidR="00462F2F">
        <w:rPr>
          <w:sz w:val="24"/>
          <w:szCs w:val="24"/>
        </w:rPr>
        <w:t xml:space="preserve"> euro išlaidoms padengti)</w:t>
      </w:r>
      <w:r w:rsidR="00057BFD">
        <w:rPr>
          <w:sz w:val="24"/>
          <w:szCs w:val="24"/>
        </w:rPr>
        <w:t>;</w:t>
      </w:r>
      <w:r>
        <w:rPr>
          <w:sz w:val="24"/>
          <w:szCs w:val="24"/>
        </w:rPr>
        <w:t xml:space="preserve"> </w:t>
      </w:r>
      <w:r w:rsidR="00057BFD">
        <w:rPr>
          <w:sz w:val="24"/>
          <w:szCs w:val="24"/>
        </w:rPr>
        <w:t xml:space="preserve">24 val. veiklos modelio grupėje </w:t>
      </w:r>
      <w:r>
        <w:rPr>
          <w:sz w:val="24"/>
          <w:szCs w:val="24"/>
        </w:rPr>
        <w:t>atlygintinai teikiamos 13,5 val. paslaugos vienam vaikui per parą</w:t>
      </w:r>
      <w:r w:rsidR="00057BFD">
        <w:rPr>
          <w:sz w:val="24"/>
          <w:szCs w:val="24"/>
        </w:rPr>
        <w:t xml:space="preserve"> </w:t>
      </w:r>
      <w:r w:rsidR="00777950">
        <w:rPr>
          <w:sz w:val="24"/>
          <w:szCs w:val="24"/>
        </w:rPr>
        <w:t xml:space="preserve">atlyginimo dydis būtų </w:t>
      </w:r>
      <w:r w:rsidR="00E60CA7">
        <w:rPr>
          <w:sz w:val="24"/>
          <w:szCs w:val="24"/>
        </w:rPr>
        <w:t>5</w:t>
      </w:r>
      <w:r w:rsidR="00777950">
        <w:rPr>
          <w:sz w:val="24"/>
          <w:szCs w:val="24"/>
        </w:rPr>
        <w:t>,</w:t>
      </w:r>
      <w:r w:rsidR="00E60CA7">
        <w:rPr>
          <w:sz w:val="24"/>
          <w:szCs w:val="24"/>
        </w:rPr>
        <w:t>26</w:t>
      </w:r>
      <w:r w:rsidR="00057BFD">
        <w:rPr>
          <w:sz w:val="24"/>
          <w:szCs w:val="24"/>
        </w:rPr>
        <w:t xml:space="preserve"> euro (</w:t>
      </w:r>
      <w:r w:rsidR="00777950">
        <w:rPr>
          <w:sz w:val="24"/>
          <w:szCs w:val="24"/>
        </w:rPr>
        <w:t xml:space="preserve">3,51 euro darbo užmokesčiui, </w:t>
      </w:r>
      <w:r w:rsidR="00E60CA7">
        <w:rPr>
          <w:sz w:val="24"/>
          <w:szCs w:val="24"/>
        </w:rPr>
        <w:t>1</w:t>
      </w:r>
      <w:r w:rsidR="00777950">
        <w:rPr>
          <w:sz w:val="24"/>
          <w:szCs w:val="24"/>
        </w:rPr>
        <w:t>,</w:t>
      </w:r>
      <w:r w:rsidR="00E60CA7">
        <w:rPr>
          <w:sz w:val="24"/>
          <w:szCs w:val="24"/>
        </w:rPr>
        <w:t>22</w:t>
      </w:r>
      <w:r w:rsidR="00777950">
        <w:rPr>
          <w:sz w:val="24"/>
          <w:szCs w:val="24"/>
        </w:rPr>
        <w:t xml:space="preserve"> euro išlaidoms padengti ir 0,53 euro papildomam maitinimui</w:t>
      </w:r>
      <w:r w:rsidR="00AA2393">
        <w:rPr>
          <w:sz w:val="24"/>
          <w:szCs w:val="24"/>
        </w:rPr>
        <w:t xml:space="preserve"> yra</w:t>
      </w:r>
      <w:r w:rsidR="00777950">
        <w:rPr>
          <w:sz w:val="24"/>
          <w:szCs w:val="24"/>
        </w:rPr>
        <w:t xml:space="preserve"> </w:t>
      </w:r>
      <w:r w:rsidR="00E60CA7">
        <w:rPr>
          <w:sz w:val="24"/>
          <w:szCs w:val="24"/>
        </w:rPr>
        <w:t>5</w:t>
      </w:r>
      <w:r w:rsidR="00A05D27">
        <w:rPr>
          <w:sz w:val="24"/>
          <w:szCs w:val="24"/>
        </w:rPr>
        <w:t>,</w:t>
      </w:r>
      <w:r w:rsidR="00E60CA7">
        <w:rPr>
          <w:sz w:val="24"/>
          <w:szCs w:val="24"/>
        </w:rPr>
        <w:t>26</w:t>
      </w:r>
      <w:r w:rsidR="00057BFD">
        <w:rPr>
          <w:sz w:val="24"/>
          <w:szCs w:val="24"/>
        </w:rPr>
        <w:t xml:space="preserve"> </w:t>
      </w:r>
      <w:r w:rsidR="00AA2393">
        <w:rPr>
          <w:sz w:val="24"/>
          <w:szCs w:val="24"/>
        </w:rPr>
        <w:t>euro</w:t>
      </w:r>
      <w:r w:rsidR="00057BFD">
        <w:rPr>
          <w:sz w:val="24"/>
          <w:szCs w:val="24"/>
        </w:rPr>
        <w:t>)</w:t>
      </w:r>
      <w:r w:rsidR="00F34DD8">
        <w:rPr>
          <w:sz w:val="24"/>
          <w:szCs w:val="24"/>
        </w:rPr>
        <w:t>.</w:t>
      </w:r>
      <w:r w:rsidR="00A5670F">
        <w:rPr>
          <w:sz w:val="24"/>
          <w:szCs w:val="24"/>
        </w:rPr>
        <w:t xml:space="preserve"> </w:t>
      </w:r>
    </w:p>
    <w:p w14:paraId="004EB535" w14:textId="5CC7CD45" w:rsidR="002765BE" w:rsidRDefault="002765BE" w:rsidP="00F7600B">
      <w:pPr>
        <w:tabs>
          <w:tab w:val="left" w:pos="709"/>
        </w:tabs>
        <w:ind w:firstLine="709"/>
        <w:jc w:val="both"/>
        <w:rPr>
          <w:sz w:val="24"/>
          <w:szCs w:val="24"/>
        </w:rPr>
      </w:pPr>
      <w:r>
        <w:rPr>
          <w:sz w:val="24"/>
          <w:szCs w:val="24"/>
        </w:rPr>
        <w:t xml:space="preserve">Gautos lėšos </w:t>
      </w:r>
      <w:r w:rsidR="00675CDC">
        <w:rPr>
          <w:sz w:val="24"/>
          <w:szCs w:val="24"/>
        </w:rPr>
        <w:t xml:space="preserve">už papildomas vaikų priežiūros  paslaugas </w:t>
      </w:r>
      <w:r>
        <w:rPr>
          <w:sz w:val="24"/>
          <w:szCs w:val="24"/>
        </w:rPr>
        <w:t>bus panaudotos auklėtojų ir naktin</w:t>
      </w:r>
      <w:r w:rsidR="002D4AC1">
        <w:rPr>
          <w:sz w:val="24"/>
          <w:szCs w:val="24"/>
        </w:rPr>
        <w:t>ių</w:t>
      </w:r>
      <w:r>
        <w:rPr>
          <w:sz w:val="24"/>
          <w:szCs w:val="24"/>
        </w:rPr>
        <w:t xml:space="preserve"> aukl</w:t>
      </w:r>
      <w:r w:rsidR="002D4AC1">
        <w:rPr>
          <w:sz w:val="24"/>
          <w:szCs w:val="24"/>
        </w:rPr>
        <w:t>ių</w:t>
      </w:r>
      <w:r>
        <w:rPr>
          <w:sz w:val="24"/>
          <w:szCs w:val="24"/>
        </w:rPr>
        <w:t xml:space="preserve"> darbo užmokesčiui, </w:t>
      </w:r>
      <w:r w:rsidR="00F264B0">
        <w:rPr>
          <w:sz w:val="24"/>
          <w:szCs w:val="24"/>
        </w:rPr>
        <w:t xml:space="preserve">socialinio draudimo įmokoms, </w:t>
      </w:r>
      <w:r w:rsidR="00675CDC">
        <w:rPr>
          <w:sz w:val="24"/>
          <w:szCs w:val="24"/>
        </w:rPr>
        <w:t xml:space="preserve"> vaikų maitinimui</w:t>
      </w:r>
      <w:r w:rsidR="00B612EA">
        <w:rPr>
          <w:sz w:val="24"/>
          <w:szCs w:val="24"/>
        </w:rPr>
        <w:t>, prekėms, susijusiomis su vaikų priežiūra.</w:t>
      </w:r>
      <w:r w:rsidR="00675CDC">
        <w:rPr>
          <w:sz w:val="24"/>
          <w:szCs w:val="24"/>
        </w:rPr>
        <w:t xml:space="preserve"> </w:t>
      </w:r>
    </w:p>
    <w:p w14:paraId="7CAA5F63" w14:textId="520EDF68" w:rsidR="0043713D" w:rsidRPr="0043713D" w:rsidRDefault="00A469A6" w:rsidP="00E751AF">
      <w:pPr>
        <w:tabs>
          <w:tab w:val="left" w:pos="709"/>
        </w:tabs>
        <w:ind w:firstLine="709"/>
        <w:jc w:val="both"/>
        <w:rPr>
          <w:b/>
          <w:bCs/>
          <w:sz w:val="24"/>
          <w:szCs w:val="24"/>
        </w:rPr>
      </w:pPr>
      <w:r>
        <w:rPr>
          <w:b/>
          <w:sz w:val="24"/>
          <w:szCs w:val="24"/>
        </w:rPr>
        <w:t>9</w:t>
      </w:r>
      <w:r w:rsidR="00E70E67" w:rsidRPr="00E70E67">
        <w:rPr>
          <w:b/>
          <w:sz w:val="24"/>
          <w:szCs w:val="24"/>
        </w:rPr>
        <w:t>.</w:t>
      </w:r>
      <w:r w:rsidR="00E70E67">
        <w:rPr>
          <w:sz w:val="24"/>
          <w:szCs w:val="24"/>
        </w:rPr>
        <w:t xml:space="preserve"> </w:t>
      </w:r>
      <w:r w:rsidR="00B04933" w:rsidRPr="0043713D">
        <w:rPr>
          <w:b/>
          <w:bCs/>
          <w:sz w:val="24"/>
          <w:szCs w:val="24"/>
        </w:rPr>
        <w:t>Sprendimo projekto autorius ar autorių grupė, sprendimo projekto iniciatoriai</w:t>
      </w:r>
      <w:r w:rsidR="0078739F" w:rsidRPr="0043713D">
        <w:rPr>
          <w:b/>
          <w:bCs/>
          <w:sz w:val="24"/>
          <w:szCs w:val="24"/>
        </w:rPr>
        <w:t>.</w:t>
      </w:r>
      <w:r w:rsidR="00DD7355" w:rsidRPr="0043713D">
        <w:rPr>
          <w:b/>
          <w:bCs/>
          <w:sz w:val="24"/>
          <w:szCs w:val="24"/>
        </w:rPr>
        <w:t xml:space="preserve"> </w:t>
      </w:r>
    </w:p>
    <w:p w14:paraId="630E7779" w14:textId="3E303256" w:rsidR="00F678E1" w:rsidRPr="0043713D" w:rsidRDefault="00F678E1" w:rsidP="0043713D">
      <w:pPr>
        <w:tabs>
          <w:tab w:val="left" w:pos="993"/>
        </w:tabs>
        <w:ind w:firstLine="720"/>
        <w:jc w:val="both"/>
        <w:rPr>
          <w:sz w:val="24"/>
          <w:szCs w:val="24"/>
        </w:rPr>
      </w:pPr>
      <w:r w:rsidRPr="0043713D">
        <w:rPr>
          <w:bCs/>
          <w:sz w:val="24"/>
          <w:szCs w:val="24"/>
        </w:rPr>
        <w:t xml:space="preserve">Šį sprendimo projektą parengė Švietimo skyriaus vyr. specialistė S. </w:t>
      </w:r>
      <w:r w:rsidR="00934AE6">
        <w:rPr>
          <w:bCs/>
          <w:sz w:val="24"/>
          <w:szCs w:val="24"/>
        </w:rPr>
        <w:t>Vancevičienė</w:t>
      </w:r>
      <w:r w:rsidR="00FE7175">
        <w:rPr>
          <w:bCs/>
          <w:sz w:val="24"/>
          <w:szCs w:val="24"/>
        </w:rPr>
        <w:t>, buvo tariamasi su ikimokyklinių įstaigų vadovų asociacijos nariais</w:t>
      </w:r>
      <w:r w:rsidRPr="0043713D">
        <w:rPr>
          <w:bCs/>
          <w:sz w:val="24"/>
          <w:szCs w:val="24"/>
        </w:rPr>
        <w:t>.</w:t>
      </w:r>
    </w:p>
    <w:p w14:paraId="747D3407" w14:textId="7998C905" w:rsidR="0043713D" w:rsidRPr="0043713D" w:rsidRDefault="00E70E67" w:rsidP="00E70E67">
      <w:pPr>
        <w:pStyle w:val="Sraopastraipa"/>
        <w:tabs>
          <w:tab w:val="left" w:pos="993"/>
        </w:tabs>
        <w:ind w:left="1080" w:hanging="371"/>
        <w:jc w:val="both"/>
        <w:rPr>
          <w:b/>
          <w:sz w:val="24"/>
          <w:szCs w:val="24"/>
        </w:rPr>
      </w:pPr>
      <w:r>
        <w:rPr>
          <w:b/>
          <w:sz w:val="24"/>
          <w:szCs w:val="24"/>
        </w:rPr>
        <w:t>1</w:t>
      </w:r>
      <w:r w:rsidR="00A469A6">
        <w:rPr>
          <w:b/>
          <w:sz w:val="24"/>
          <w:szCs w:val="24"/>
        </w:rPr>
        <w:t>0</w:t>
      </w:r>
      <w:r>
        <w:rPr>
          <w:b/>
          <w:sz w:val="24"/>
          <w:szCs w:val="24"/>
        </w:rPr>
        <w:t xml:space="preserve">. </w:t>
      </w:r>
      <w:r w:rsidR="00B04933" w:rsidRPr="0043713D">
        <w:rPr>
          <w:b/>
          <w:sz w:val="24"/>
          <w:szCs w:val="24"/>
        </w:rPr>
        <w:t>Kiti reikalingi pagrindimai ir paaiškinimai.</w:t>
      </w:r>
      <w:r w:rsidR="00DD7355" w:rsidRPr="0043713D">
        <w:rPr>
          <w:b/>
          <w:sz w:val="24"/>
          <w:szCs w:val="24"/>
        </w:rPr>
        <w:t xml:space="preserve"> </w:t>
      </w:r>
    </w:p>
    <w:p w14:paraId="6105EB96" w14:textId="29BAFAE2" w:rsidR="00141ABC" w:rsidRPr="0043713D" w:rsidRDefault="00141ABC" w:rsidP="0043713D">
      <w:pPr>
        <w:tabs>
          <w:tab w:val="left" w:pos="993"/>
        </w:tabs>
        <w:ind w:left="720"/>
        <w:jc w:val="both"/>
        <w:rPr>
          <w:bCs/>
          <w:sz w:val="24"/>
          <w:szCs w:val="24"/>
        </w:rPr>
      </w:pPr>
      <w:r w:rsidRPr="0043713D">
        <w:rPr>
          <w:sz w:val="24"/>
          <w:szCs w:val="24"/>
        </w:rPr>
        <w:t>Nėra</w:t>
      </w:r>
      <w:r w:rsidR="00E751AF">
        <w:rPr>
          <w:sz w:val="24"/>
          <w:szCs w:val="24"/>
        </w:rPr>
        <w:t>.</w:t>
      </w:r>
    </w:p>
    <w:p w14:paraId="0F62333D" w14:textId="77777777" w:rsidR="004D6C95" w:rsidRDefault="00B53A91" w:rsidP="00B53A91">
      <w:pPr>
        <w:ind w:firstLine="720"/>
        <w:rPr>
          <w:sz w:val="24"/>
          <w:szCs w:val="24"/>
        </w:rPr>
      </w:pPr>
      <w:r>
        <w:rPr>
          <w:sz w:val="24"/>
          <w:szCs w:val="24"/>
        </w:rPr>
        <w:t>PRIDEDAMA</w:t>
      </w:r>
      <w:r w:rsidR="004D6C95">
        <w:rPr>
          <w:sz w:val="24"/>
          <w:szCs w:val="24"/>
        </w:rPr>
        <w:t>:</w:t>
      </w:r>
    </w:p>
    <w:p w14:paraId="1AFBACC9" w14:textId="0296ED29" w:rsidR="0078739F" w:rsidRDefault="004D6C95" w:rsidP="00B53A91">
      <w:pPr>
        <w:ind w:firstLine="720"/>
        <w:rPr>
          <w:sz w:val="24"/>
          <w:szCs w:val="24"/>
        </w:rPr>
      </w:pPr>
      <w:r>
        <w:rPr>
          <w:sz w:val="24"/>
          <w:szCs w:val="24"/>
        </w:rPr>
        <w:t>1.</w:t>
      </w:r>
      <w:r w:rsidR="00B53A91">
        <w:rPr>
          <w:sz w:val="24"/>
          <w:szCs w:val="24"/>
        </w:rPr>
        <w:t xml:space="preserve"> Teisės akto</w:t>
      </w:r>
      <w:r w:rsidR="0078739F" w:rsidRPr="00904C76">
        <w:rPr>
          <w:sz w:val="24"/>
          <w:szCs w:val="24"/>
        </w:rPr>
        <w:t>, nurodyt</w:t>
      </w:r>
      <w:r w:rsidR="00B53A91">
        <w:rPr>
          <w:sz w:val="24"/>
          <w:szCs w:val="24"/>
        </w:rPr>
        <w:t>o</w:t>
      </w:r>
      <w:r w:rsidR="0078739F" w:rsidRPr="00904C76">
        <w:rPr>
          <w:sz w:val="24"/>
          <w:szCs w:val="24"/>
        </w:rPr>
        <w:t xml:space="preserve"> sprendi</w:t>
      </w:r>
      <w:r w:rsidR="002365BA" w:rsidRPr="00904C76">
        <w:rPr>
          <w:sz w:val="24"/>
          <w:szCs w:val="24"/>
        </w:rPr>
        <w:t>mo projekto įžangoje, išraša</w:t>
      </w:r>
      <w:r w:rsidR="00C02CC8" w:rsidRPr="00904C76">
        <w:rPr>
          <w:sz w:val="24"/>
          <w:szCs w:val="24"/>
        </w:rPr>
        <w:t>s</w:t>
      </w:r>
      <w:r w:rsidR="002365BA" w:rsidRPr="00904C76">
        <w:rPr>
          <w:sz w:val="24"/>
          <w:szCs w:val="24"/>
        </w:rPr>
        <w:t xml:space="preserve">, </w:t>
      </w:r>
      <w:r w:rsidR="00EE0A5F">
        <w:rPr>
          <w:sz w:val="24"/>
          <w:szCs w:val="24"/>
        </w:rPr>
        <w:t>2</w:t>
      </w:r>
      <w:r w:rsidR="0078739F" w:rsidRPr="00904C76">
        <w:rPr>
          <w:sz w:val="24"/>
          <w:szCs w:val="24"/>
        </w:rPr>
        <w:t xml:space="preserve"> lapa</w:t>
      </w:r>
      <w:r w:rsidR="00EE0A5F">
        <w:rPr>
          <w:sz w:val="24"/>
          <w:szCs w:val="24"/>
        </w:rPr>
        <w:t>i</w:t>
      </w:r>
      <w:r w:rsidR="0078739F" w:rsidRPr="00904C76">
        <w:rPr>
          <w:sz w:val="24"/>
          <w:szCs w:val="24"/>
        </w:rPr>
        <w:t>.</w:t>
      </w:r>
    </w:p>
    <w:p w14:paraId="658C8D27" w14:textId="6BE0A965" w:rsidR="004D6C95" w:rsidRPr="004D6C95" w:rsidRDefault="004D6C95" w:rsidP="00E70E67">
      <w:pPr>
        <w:ind w:firstLine="709"/>
        <w:jc w:val="both"/>
        <w:rPr>
          <w:sz w:val="24"/>
          <w:szCs w:val="24"/>
        </w:rPr>
      </w:pPr>
      <w:r w:rsidRPr="00881CFD">
        <w:rPr>
          <w:sz w:val="24"/>
          <w:szCs w:val="24"/>
        </w:rPr>
        <w:t>2. Klaipėdos miesto savivaldybės tarybo</w:t>
      </w:r>
      <w:r w:rsidR="00E751AF" w:rsidRPr="00881CFD">
        <w:rPr>
          <w:sz w:val="24"/>
          <w:szCs w:val="24"/>
        </w:rPr>
        <w:t xml:space="preserve">s 2009 m. spalio 29 d. </w:t>
      </w:r>
      <w:r w:rsidR="00E751AF" w:rsidRPr="00E143B1">
        <w:rPr>
          <w:sz w:val="24"/>
          <w:szCs w:val="24"/>
        </w:rPr>
        <w:t>sprendimo</w:t>
      </w:r>
      <w:r w:rsidRPr="00881CFD">
        <w:rPr>
          <w:sz w:val="24"/>
          <w:szCs w:val="24"/>
        </w:rPr>
        <w:t xml:space="preserve"> Nr. T2-344 „Dėl kainos už atlygintinai teikiamą ugdymo paslaugą savivaldybės ikimokyklinio ugdymo įstaigų grupėse, dirbančiose 12 valan</w:t>
      </w:r>
      <w:r w:rsidR="00E751AF" w:rsidRPr="00881CFD">
        <w:rPr>
          <w:sz w:val="24"/>
          <w:szCs w:val="24"/>
        </w:rPr>
        <w:t xml:space="preserve">dų darbo režimu, patvirtinimo“ </w:t>
      </w:r>
      <w:r w:rsidR="00E751AF" w:rsidRPr="00E143B1">
        <w:rPr>
          <w:sz w:val="24"/>
          <w:szCs w:val="24"/>
        </w:rPr>
        <w:t xml:space="preserve">išrašas, </w:t>
      </w:r>
      <w:r w:rsidR="00E143B1">
        <w:rPr>
          <w:sz w:val="24"/>
          <w:szCs w:val="24"/>
        </w:rPr>
        <w:t>1</w:t>
      </w:r>
      <w:r w:rsidRPr="00E143B1">
        <w:rPr>
          <w:sz w:val="24"/>
          <w:szCs w:val="24"/>
        </w:rPr>
        <w:t xml:space="preserve"> lapa</w:t>
      </w:r>
      <w:r w:rsidR="00E143B1">
        <w:rPr>
          <w:sz w:val="24"/>
          <w:szCs w:val="24"/>
        </w:rPr>
        <w:t>s</w:t>
      </w:r>
      <w:r w:rsidRPr="00E143B1">
        <w:rPr>
          <w:sz w:val="24"/>
          <w:szCs w:val="24"/>
        </w:rPr>
        <w:t>.</w:t>
      </w:r>
    </w:p>
    <w:p w14:paraId="04FFBA72" w14:textId="56CC3FC7" w:rsidR="007264E3" w:rsidRPr="00C27727" w:rsidRDefault="00E143B1" w:rsidP="00E143B1">
      <w:pPr>
        <w:ind w:firstLine="426"/>
        <w:jc w:val="both"/>
        <w:rPr>
          <w:b/>
        </w:rPr>
      </w:pPr>
      <w:r>
        <w:rPr>
          <w:sz w:val="24"/>
          <w:szCs w:val="24"/>
        </w:rPr>
        <w:lastRenderedPageBreak/>
        <w:t xml:space="preserve">    </w:t>
      </w:r>
      <w:r w:rsidR="007264E3" w:rsidRPr="007264E3">
        <w:rPr>
          <w:sz w:val="24"/>
          <w:szCs w:val="24"/>
        </w:rPr>
        <w:t>3</w:t>
      </w:r>
      <w:r w:rsidR="007264E3">
        <w:rPr>
          <w:sz w:val="24"/>
          <w:szCs w:val="24"/>
        </w:rPr>
        <w:t xml:space="preserve">. </w:t>
      </w:r>
      <w:r w:rsidR="007264E3" w:rsidRPr="00881CFD">
        <w:rPr>
          <w:sz w:val="24"/>
          <w:szCs w:val="24"/>
        </w:rPr>
        <w:t>Klaipėdos miesto savivaldybės tarybos</w:t>
      </w:r>
      <w:r w:rsidR="007264E3">
        <w:rPr>
          <w:sz w:val="24"/>
          <w:szCs w:val="24"/>
        </w:rPr>
        <w:t xml:space="preserve"> 2014 </w:t>
      </w:r>
      <w:r>
        <w:rPr>
          <w:sz w:val="24"/>
          <w:szCs w:val="24"/>
        </w:rPr>
        <w:t>m. rugsėjo 15 d. Nr. T2-206</w:t>
      </w:r>
      <w:r w:rsidR="007264E3" w:rsidRPr="007264E3">
        <w:rPr>
          <w:b/>
          <w:caps/>
        </w:rPr>
        <w:t xml:space="preserve"> </w:t>
      </w:r>
      <w:r w:rsidR="007264E3" w:rsidRPr="007264E3">
        <w:rPr>
          <w:sz w:val="24"/>
          <w:szCs w:val="24"/>
        </w:rPr>
        <w:t xml:space="preserve">dėl </w:t>
      </w:r>
      <w:r>
        <w:rPr>
          <w:sz w:val="24"/>
          <w:szCs w:val="24"/>
        </w:rPr>
        <w:t>K</w:t>
      </w:r>
      <w:r w:rsidR="007264E3" w:rsidRPr="007264E3">
        <w:rPr>
          <w:sz w:val="24"/>
          <w:szCs w:val="24"/>
        </w:rPr>
        <w:t xml:space="preserve">laipėdos miesto savivaldybės tarybos 2009 m. spalio 29 d. sprendimo </w:t>
      </w:r>
      <w:r>
        <w:rPr>
          <w:sz w:val="24"/>
          <w:szCs w:val="24"/>
        </w:rPr>
        <w:t>Nr.</w:t>
      </w:r>
      <w:r w:rsidR="007264E3" w:rsidRPr="007264E3">
        <w:rPr>
          <w:sz w:val="24"/>
          <w:szCs w:val="24"/>
        </w:rPr>
        <w:t xml:space="preserve"> </w:t>
      </w:r>
      <w:r>
        <w:rPr>
          <w:sz w:val="24"/>
          <w:szCs w:val="24"/>
        </w:rPr>
        <w:t>T</w:t>
      </w:r>
      <w:r w:rsidR="007264E3" w:rsidRPr="007264E3">
        <w:rPr>
          <w:sz w:val="24"/>
          <w:szCs w:val="24"/>
        </w:rPr>
        <w:t>2-344 „</w:t>
      </w:r>
      <w:r>
        <w:rPr>
          <w:sz w:val="24"/>
          <w:szCs w:val="24"/>
        </w:rPr>
        <w:t>D</w:t>
      </w:r>
      <w:r w:rsidR="007264E3" w:rsidRPr="007264E3">
        <w:rPr>
          <w:sz w:val="24"/>
          <w:szCs w:val="24"/>
        </w:rPr>
        <w:t>ėl kainos už atlygintinai teikiamą ugdymo paslaugą savivaldybės ikimokyklinio ugdymo įstaigų grupėse, dirbančiose 12 valandų darbo režimu, patvirtinimo“ pakeitimo</w:t>
      </w:r>
      <w:r>
        <w:rPr>
          <w:sz w:val="24"/>
          <w:szCs w:val="24"/>
        </w:rPr>
        <w:t xml:space="preserve">“  </w:t>
      </w:r>
      <w:r w:rsidRPr="00E143B1">
        <w:rPr>
          <w:sz w:val="24"/>
          <w:szCs w:val="24"/>
        </w:rPr>
        <w:t xml:space="preserve">išrašas, </w:t>
      </w:r>
      <w:r>
        <w:rPr>
          <w:sz w:val="24"/>
          <w:szCs w:val="24"/>
        </w:rPr>
        <w:t>1</w:t>
      </w:r>
      <w:r w:rsidRPr="00E143B1">
        <w:rPr>
          <w:sz w:val="24"/>
          <w:szCs w:val="24"/>
        </w:rPr>
        <w:t xml:space="preserve"> lapa</w:t>
      </w:r>
      <w:r>
        <w:rPr>
          <w:sz w:val="24"/>
          <w:szCs w:val="24"/>
        </w:rPr>
        <w:t>s</w:t>
      </w:r>
      <w:r w:rsidRPr="00E143B1">
        <w:rPr>
          <w:sz w:val="24"/>
          <w:szCs w:val="24"/>
        </w:rPr>
        <w:t>.</w:t>
      </w:r>
    </w:p>
    <w:p w14:paraId="7314FF74" w14:textId="27FECED0" w:rsidR="004D6C95" w:rsidRPr="00297492" w:rsidRDefault="004D6C95" w:rsidP="00B53A91">
      <w:pPr>
        <w:ind w:firstLine="720"/>
        <w:rPr>
          <w:sz w:val="24"/>
          <w:szCs w:val="24"/>
        </w:rPr>
      </w:pPr>
    </w:p>
    <w:p w14:paraId="61EA26FA" w14:textId="394537FC" w:rsidR="000B0BA4" w:rsidRDefault="000B0BA4" w:rsidP="00B42EDE">
      <w:pPr>
        <w:jc w:val="both"/>
        <w:rPr>
          <w:sz w:val="24"/>
          <w:szCs w:val="24"/>
        </w:rPr>
      </w:pPr>
    </w:p>
    <w:p w14:paraId="520E8C33" w14:textId="2C56B712" w:rsidR="00EA662E" w:rsidRDefault="002F3C21" w:rsidP="00B42EDE">
      <w:pPr>
        <w:jc w:val="both"/>
        <w:rPr>
          <w:sz w:val="24"/>
          <w:szCs w:val="24"/>
        </w:rPr>
      </w:pPr>
      <w:r w:rsidRPr="002F3C21">
        <w:rPr>
          <w:sz w:val="24"/>
          <w:szCs w:val="24"/>
        </w:rPr>
        <w:t xml:space="preserve">Švietimo skyriaus </w:t>
      </w:r>
      <w:r w:rsidR="00EA662E">
        <w:rPr>
          <w:sz w:val="24"/>
          <w:szCs w:val="24"/>
        </w:rPr>
        <w:t>vyresnioji patarėja, pavaduojanti                                    Virginija Kazakauskienė</w:t>
      </w:r>
    </w:p>
    <w:p w14:paraId="11F5684B" w14:textId="1AF8E6DF" w:rsidR="00D465E0" w:rsidRPr="005B1D4A" w:rsidRDefault="00EA662E" w:rsidP="00B42EDE">
      <w:pPr>
        <w:jc w:val="both"/>
        <w:rPr>
          <w:sz w:val="24"/>
          <w:szCs w:val="24"/>
        </w:rPr>
      </w:pPr>
      <w:r>
        <w:rPr>
          <w:sz w:val="24"/>
          <w:szCs w:val="24"/>
        </w:rPr>
        <w:t xml:space="preserve">Švietimo skyriaus </w:t>
      </w:r>
      <w:r w:rsidR="00070E3B">
        <w:rPr>
          <w:sz w:val="24"/>
          <w:szCs w:val="24"/>
        </w:rPr>
        <w:t>vedėj</w:t>
      </w:r>
      <w:r>
        <w:rPr>
          <w:sz w:val="24"/>
          <w:szCs w:val="24"/>
        </w:rPr>
        <w:t>ą</w:t>
      </w:r>
      <w:r w:rsidR="00070E3B">
        <w:rPr>
          <w:sz w:val="24"/>
          <w:szCs w:val="24"/>
        </w:rPr>
        <w:tab/>
      </w:r>
      <w:r w:rsidR="00070E3B">
        <w:rPr>
          <w:sz w:val="24"/>
          <w:szCs w:val="24"/>
        </w:rPr>
        <w:tab/>
      </w:r>
      <w:r w:rsidR="00070E3B">
        <w:rPr>
          <w:sz w:val="24"/>
          <w:szCs w:val="24"/>
        </w:rPr>
        <w:tab/>
      </w:r>
      <w:r w:rsidR="002F3C21" w:rsidRPr="002F3C21">
        <w:rPr>
          <w:sz w:val="24"/>
          <w:szCs w:val="24"/>
        </w:rPr>
        <w:tab/>
      </w:r>
      <w:r w:rsidR="002F3C21" w:rsidRPr="002F3C21">
        <w:rPr>
          <w:sz w:val="24"/>
          <w:szCs w:val="24"/>
        </w:rPr>
        <w:tab/>
      </w:r>
      <w:r w:rsidR="002F3C21" w:rsidRPr="002F3C21">
        <w:rPr>
          <w:sz w:val="24"/>
          <w:szCs w:val="24"/>
        </w:rPr>
        <w:tab/>
      </w:r>
      <w:r w:rsidR="002F3C21" w:rsidRPr="002F3C21">
        <w:rPr>
          <w:sz w:val="24"/>
          <w:szCs w:val="24"/>
        </w:rPr>
        <w:tab/>
      </w:r>
    </w:p>
    <w:sectPr w:rsidR="00D465E0"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D29F" w14:textId="77777777" w:rsidR="00B81BFE" w:rsidRDefault="00B81BFE" w:rsidP="00F41647">
      <w:r>
        <w:separator/>
      </w:r>
    </w:p>
  </w:endnote>
  <w:endnote w:type="continuationSeparator" w:id="0">
    <w:p w14:paraId="0E679046" w14:textId="77777777" w:rsidR="00B81BFE" w:rsidRDefault="00B81BF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8CFA" w14:textId="77777777" w:rsidR="00B81BFE" w:rsidRDefault="00B81BFE" w:rsidP="00F41647">
      <w:r>
        <w:separator/>
      </w:r>
    </w:p>
  </w:footnote>
  <w:footnote w:type="continuationSeparator" w:id="0">
    <w:p w14:paraId="42B7EA10" w14:textId="77777777" w:rsidR="00B81BFE" w:rsidRDefault="00B81BFE"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9911FA"/>
    <w:multiLevelType w:val="hybridMultilevel"/>
    <w:tmpl w:val="8CF64484"/>
    <w:lvl w:ilvl="0" w:tplc="52C821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8"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8"/>
  </w:num>
  <w:num w:numId="2">
    <w:abstractNumId w:val="0"/>
  </w:num>
  <w:num w:numId="3">
    <w:abstractNumId w:val="5"/>
  </w:num>
  <w:num w:numId="4">
    <w:abstractNumId w:val="4"/>
  </w:num>
  <w:num w:numId="5">
    <w:abstractNumId w:val="10"/>
  </w:num>
  <w:num w:numId="6">
    <w:abstractNumId w:val="1"/>
  </w:num>
  <w:num w:numId="7">
    <w:abstractNumId w:val="9"/>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094D"/>
    <w:rsid w:val="0002040C"/>
    <w:rsid w:val="000231E3"/>
    <w:rsid w:val="00024730"/>
    <w:rsid w:val="000312B0"/>
    <w:rsid w:val="00034603"/>
    <w:rsid w:val="00036B69"/>
    <w:rsid w:val="00037D62"/>
    <w:rsid w:val="00047DD7"/>
    <w:rsid w:val="00050353"/>
    <w:rsid w:val="00050B34"/>
    <w:rsid w:val="00050D8F"/>
    <w:rsid w:val="00051391"/>
    <w:rsid w:val="000552C0"/>
    <w:rsid w:val="000570DF"/>
    <w:rsid w:val="00057BFD"/>
    <w:rsid w:val="000616C5"/>
    <w:rsid w:val="00062859"/>
    <w:rsid w:val="000708EC"/>
    <w:rsid w:val="00070E3B"/>
    <w:rsid w:val="00071EBB"/>
    <w:rsid w:val="0007527B"/>
    <w:rsid w:val="0008007D"/>
    <w:rsid w:val="00084B12"/>
    <w:rsid w:val="00086B59"/>
    <w:rsid w:val="00086D9A"/>
    <w:rsid w:val="0009072B"/>
    <w:rsid w:val="00090F1F"/>
    <w:rsid w:val="000944BF"/>
    <w:rsid w:val="000968D3"/>
    <w:rsid w:val="00096E1E"/>
    <w:rsid w:val="000B0BA4"/>
    <w:rsid w:val="000B5342"/>
    <w:rsid w:val="000D0515"/>
    <w:rsid w:val="000D4991"/>
    <w:rsid w:val="000E6C34"/>
    <w:rsid w:val="000F0162"/>
    <w:rsid w:val="000F4403"/>
    <w:rsid w:val="00115298"/>
    <w:rsid w:val="00115DC1"/>
    <w:rsid w:val="00117F91"/>
    <w:rsid w:val="0012247E"/>
    <w:rsid w:val="00125431"/>
    <w:rsid w:val="00134130"/>
    <w:rsid w:val="00141ABC"/>
    <w:rsid w:val="00143556"/>
    <w:rsid w:val="001444C8"/>
    <w:rsid w:val="001456CE"/>
    <w:rsid w:val="001513BF"/>
    <w:rsid w:val="00151722"/>
    <w:rsid w:val="00155A51"/>
    <w:rsid w:val="00163473"/>
    <w:rsid w:val="00165205"/>
    <w:rsid w:val="001679A9"/>
    <w:rsid w:val="00170D5B"/>
    <w:rsid w:val="0017194C"/>
    <w:rsid w:val="00180F7C"/>
    <w:rsid w:val="001811EA"/>
    <w:rsid w:val="00183AE2"/>
    <w:rsid w:val="001901F9"/>
    <w:rsid w:val="00192A26"/>
    <w:rsid w:val="00195E53"/>
    <w:rsid w:val="00197CCF"/>
    <w:rsid w:val="001A5064"/>
    <w:rsid w:val="001B01B1"/>
    <w:rsid w:val="001B607A"/>
    <w:rsid w:val="001C7146"/>
    <w:rsid w:val="001D0C26"/>
    <w:rsid w:val="001D1AE7"/>
    <w:rsid w:val="001D369A"/>
    <w:rsid w:val="001D457B"/>
    <w:rsid w:val="001D4F45"/>
    <w:rsid w:val="001D69A5"/>
    <w:rsid w:val="001E1D94"/>
    <w:rsid w:val="001E4666"/>
    <w:rsid w:val="001E4877"/>
    <w:rsid w:val="001E507C"/>
    <w:rsid w:val="001E65A4"/>
    <w:rsid w:val="002019FB"/>
    <w:rsid w:val="002053CB"/>
    <w:rsid w:val="002060D6"/>
    <w:rsid w:val="00207A21"/>
    <w:rsid w:val="00211FEA"/>
    <w:rsid w:val="00213ACA"/>
    <w:rsid w:val="00215E10"/>
    <w:rsid w:val="00216863"/>
    <w:rsid w:val="00217184"/>
    <w:rsid w:val="00223952"/>
    <w:rsid w:val="00225CF4"/>
    <w:rsid w:val="00226704"/>
    <w:rsid w:val="002279FC"/>
    <w:rsid w:val="00233769"/>
    <w:rsid w:val="00235993"/>
    <w:rsid w:val="002365BA"/>
    <w:rsid w:val="00237640"/>
    <w:rsid w:val="00237B69"/>
    <w:rsid w:val="0024082A"/>
    <w:rsid w:val="00242B88"/>
    <w:rsid w:val="00250497"/>
    <w:rsid w:val="00252A7B"/>
    <w:rsid w:val="00263ADB"/>
    <w:rsid w:val="002722AE"/>
    <w:rsid w:val="00275087"/>
    <w:rsid w:val="002765BE"/>
    <w:rsid w:val="00276B28"/>
    <w:rsid w:val="00283AA2"/>
    <w:rsid w:val="00283FB9"/>
    <w:rsid w:val="00291226"/>
    <w:rsid w:val="002928C7"/>
    <w:rsid w:val="002938DC"/>
    <w:rsid w:val="00297492"/>
    <w:rsid w:val="002B39CE"/>
    <w:rsid w:val="002B46C7"/>
    <w:rsid w:val="002B4DBF"/>
    <w:rsid w:val="002C1E52"/>
    <w:rsid w:val="002C7DFD"/>
    <w:rsid w:val="002D3CF3"/>
    <w:rsid w:val="002D444A"/>
    <w:rsid w:val="002D4AC1"/>
    <w:rsid w:val="002E0C01"/>
    <w:rsid w:val="002E6BF2"/>
    <w:rsid w:val="002E6D13"/>
    <w:rsid w:val="002E7ED5"/>
    <w:rsid w:val="002F0BC9"/>
    <w:rsid w:val="002F3C21"/>
    <w:rsid w:val="002F5E80"/>
    <w:rsid w:val="00324750"/>
    <w:rsid w:val="00324D88"/>
    <w:rsid w:val="003315CF"/>
    <w:rsid w:val="0033336B"/>
    <w:rsid w:val="00340E47"/>
    <w:rsid w:val="00344012"/>
    <w:rsid w:val="00344A8C"/>
    <w:rsid w:val="00347F54"/>
    <w:rsid w:val="00350514"/>
    <w:rsid w:val="00350C2B"/>
    <w:rsid w:val="003610F1"/>
    <w:rsid w:val="00365F4C"/>
    <w:rsid w:val="00371FAA"/>
    <w:rsid w:val="0037233C"/>
    <w:rsid w:val="00372913"/>
    <w:rsid w:val="0037361A"/>
    <w:rsid w:val="00375A91"/>
    <w:rsid w:val="00381FEA"/>
    <w:rsid w:val="00384543"/>
    <w:rsid w:val="00385515"/>
    <w:rsid w:val="003935A0"/>
    <w:rsid w:val="003A2BEF"/>
    <w:rsid w:val="003A3546"/>
    <w:rsid w:val="003A6B74"/>
    <w:rsid w:val="003A6D5C"/>
    <w:rsid w:val="003B4FAF"/>
    <w:rsid w:val="003C02F6"/>
    <w:rsid w:val="003C09F9"/>
    <w:rsid w:val="003D3533"/>
    <w:rsid w:val="003D42C9"/>
    <w:rsid w:val="003D5F7D"/>
    <w:rsid w:val="003E11DC"/>
    <w:rsid w:val="003E39D3"/>
    <w:rsid w:val="003E546F"/>
    <w:rsid w:val="003E5D65"/>
    <w:rsid w:val="003E603A"/>
    <w:rsid w:val="003F57CB"/>
    <w:rsid w:val="003F6DD1"/>
    <w:rsid w:val="003F7C9E"/>
    <w:rsid w:val="00401065"/>
    <w:rsid w:val="00405B54"/>
    <w:rsid w:val="00406BDC"/>
    <w:rsid w:val="00411141"/>
    <w:rsid w:val="00416B3F"/>
    <w:rsid w:val="004179A4"/>
    <w:rsid w:val="00422358"/>
    <w:rsid w:val="004230FB"/>
    <w:rsid w:val="004271F0"/>
    <w:rsid w:val="00430A91"/>
    <w:rsid w:val="00433CCC"/>
    <w:rsid w:val="0043654B"/>
    <w:rsid w:val="00436A35"/>
    <w:rsid w:val="0043713D"/>
    <w:rsid w:val="004407FB"/>
    <w:rsid w:val="00445CA9"/>
    <w:rsid w:val="004545AD"/>
    <w:rsid w:val="00462CBD"/>
    <w:rsid w:val="00462D1D"/>
    <w:rsid w:val="00462F2F"/>
    <w:rsid w:val="004668FA"/>
    <w:rsid w:val="004713A7"/>
    <w:rsid w:val="00472954"/>
    <w:rsid w:val="00484B5F"/>
    <w:rsid w:val="00486E63"/>
    <w:rsid w:val="004900E2"/>
    <w:rsid w:val="00492C69"/>
    <w:rsid w:val="00496D98"/>
    <w:rsid w:val="004A4657"/>
    <w:rsid w:val="004B0BFC"/>
    <w:rsid w:val="004B243C"/>
    <w:rsid w:val="004B4BEF"/>
    <w:rsid w:val="004B4CD2"/>
    <w:rsid w:val="004B61F0"/>
    <w:rsid w:val="004C6A9A"/>
    <w:rsid w:val="004D047B"/>
    <w:rsid w:val="004D50DA"/>
    <w:rsid w:val="004D5492"/>
    <w:rsid w:val="004D6A76"/>
    <w:rsid w:val="004D6C95"/>
    <w:rsid w:val="004E32E1"/>
    <w:rsid w:val="004E514E"/>
    <w:rsid w:val="00500CF7"/>
    <w:rsid w:val="005012A9"/>
    <w:rsid w:val="00501E74"/>
    <w:rsid w:val="005024A0"/>
    <w:rsid w:val="005129E1"/>
    <w:rsid w:val="00512FE7"/>
    <w:rsid w:val="005165CF"/>
    <w:rsid w:val="00516DB1"/>
    <w:rsid w:val="00516FFF"/>
    <w:rsid w:val="0052124A"/>
    <w:rsid w:val="00524DA3"/>
    <w:rsid w:val="005303B5"/>
    <w:rsid w:val="00532F4E"/>
    <w:rsid w:val="00537750"/>
    <w:rsid w:val="00537F9C"/>
    <w:rsid w:val="0054047E"/>
    <w:rsid w:val="00541E89"/>
    <w:rsid w:val="00550020"/>
    <w:rsid w:val="005522A6"/>
    <w:rsid w:val="00552AA9"/>
    <w:rsid w:val="00553332"/>
    <w:rsid w:val="00555A67"/>
    <w:rsid w:val="00562A15"/>
    <w:rsid w:val="0056556C"/>
    <w:rsid w:val="005658A3"/>
    <w:rsid w:val="005720A9"/>
    <w:rsid w:val="00573EC0"/>
    <w:rsid w:val="00576CF7"/>
    <w:rsid w:val="00577A25"/>
    <w:rsid w:val="00583E09"/>
    <w:rsid w:val="0058408F"/>
    <w:rsid w:val="0059321C"/>
    <w:rsid w:val="005942FC"/>
    <w:rsid w:val="00597C66"/>
    <w:rsid w:val="005A1FAF"/>
    <w:rsid w:val="005A3D21"/>
    <w:rsid w:val="005A6BD9"/>
    <w:rsid w:val="005B1D4A"/>
    <w:rsid w:val="005B4482"/>
    <w:rsid w:val="005C0BFF"/>
    <w:rsid w:val="005C29DF"/>
    <w:rsid w:val="005C73A8"/>
    <w:rsid w:val="005D327A"/>
    <w:rsid w:val="005D3D0B"/>
    <w:rsid w:val="005E33C2"/>
    <w:rsid w:val="005E7675"/>
    <w:rsid w:val="005F309D"/>
    <w:rsid w:val="005F793F"/>
    <w:rsid w:val="005F7BD3"/>
    <w:rsid w:val="00601059"/>
    <w:rsid w:val="00601B1C"/>
    <w:rsid w:val="00603FA8"/>
    <w:rsid w:val="00606132"/>
    <w:rsid w:val="00606580"/>
    <w:rsid w:val="006104E0"/>
    <w:rsid w:val="006112C0"/>
    <w:rsid w:val="00611C90"/>
    <w:rsid w:val="00612DE5"/>
    <w:rsid w:val="00614C21"/>
    <w:rsid w:val="00616396"/>
    <w:rsid w:val="0062001E"/>
    <w:rsid w:val="00623D5C"/>
    <w:rsid w:val="00632E1E"/>
    <w:rsid w:val="006449DA"/>
    <w:rsid w:val="006472DF"/>
    <w:rsid w:val="00650323"/>
    <w:rsid w:val="00653062"/>
    <w:rsid w:val="006534E0"/>
    <w:rsid w:val="00664949"/>
    <w:rsid w:val="006746A7"/>
    <w:rsid w:val="00675A62"/>
    <w:rsid w:val="00675CDC"/>
    <w:rsid w:val="006835B0"/>
    <w:rsid w:val="006901AD"/>
    <w:rsid w:val="00693C11"/>
    <w:rsid w:val="006A09D2"/>
    <w:rsid w:val="006A0B12"/>
    <w:rsid w:val="006A187B"/>
    <w:rsid w:val="006A4620"/>
    <w:rsid w:val="006B429F"/>
    <w:rsid w:val="006B5593"/>
    <w:rsid w:val="006B6202"/>
    <w:rsid w:val="006B7E8E"/>
    <w:rsid w:val="006C0F50"/>
    <w:rsid w:val="006C1C5E"/>
    <w:rsid w:val="006C4357"/>
    <w:rsid w:val="006D3A08"/>
    <w:rsid w:val="006D728B"/>
    <w:rsid w:val="006E106A"/>
    <w:rsid w:val="006F1435"/>
    <w:rsid w:val="006F1F74"/>
    <w:rsid w:val="006F416F"/>
    <w:rsid w:val="006F4715"/>
    <w:rsid w:val="006F4C92"/>
    <w:rsid w:val="006F6D72"/>
    <w:rsid w:val="00700A53"/>
    <w:rsid w:val="00703F01"/>
    <w:rsid w:val="00707459"/>
    <w:rsid w:val="007105CD"/>
    <w:rsid w:val="00710820"/>
    <w:rsid w:val="007126B3"/>
    <w:rsid w:val="007138D9"/>
    <w:rsid w:val="00713B26"/>
    <w:rsid w:val="007161F6"/>
    <w:rsid w:val="007264E3"/>
    <w:rsid w:val="00731809"/>
    <w:rsid w:val="0073578F"/>
    <w:rsid w:val="0074350C"/>
    <w:rsid w:val="007462B2"/>
    <w:rsid w:val="007463DE"/>
    <w:rsid w:val="00746BA2"/>
    <w:rsid w:val="0074785E"/>
    <w:rsid w:val="007547F4"/>
    <w:rsid w:val="007635BA"/>
    <w:rsid w:val="007775F7"/>
    <w:rsid w:val="00777950"/>
    <w:rsid w:val="00777EBA"/>
    <w:rsid w:val="00781BA9"/>
    <w:rsid w:val="00785317"/>
    <w:rsid w:val="0078739F"/>
    <w:rsid w:val="00790962"/>
    <w:rsid w:val="00794363"/>
    <w:rsid w:val="00796318"/>
    <w:rsid w:val="00796FAE"/>
    <w:rsid w:val="00797118"/>
    <w:rsid w:val="007A1A1B"/>
    <w:rsid w:val="007A39FE"/>
    <w:rsid w:val="007A4347"/>
    <w:rsid w:val="007A656A"/>
    <w:rsid w:val="007B21E3"/>
    <w:rsid w:val="007B4C7D"/>
    <w:rsid w:val="007B4DE0"/>
    <w:rsid w:val="007B6839"/>
    <w:rsid w:val="007B6A52"/>
    <w:rsid w:val="007C2288"/>
    <w:rsid w:val="007C308C"/>
    <w:rsid w:val="007D2B09"/>
    <w:rsid w:val="007D6523"/>
    <w:rsid w:val="007E6DED"/>
    <w:rsid w:val="007F00EA"/>
    <w:rsid w:val="007F0AC5"/>
    <w:rsid w:val="007F7623"/>
    <w:rsid w:val="00801E4F"/>
    <w:rsid w:val="00802D9A"/>
    <w:rsid w:val="008045CF"/>
    <w:rsid w:val="00806581"/>
    <w:rsid w:val="008139E4"/>
    <w:rsid w:val="00817DBA"/>
    <w:rsid w:val="00820C4C"/>
    <w:rsid w:val="00825E58"/>
    <w:rsid w:val="00825E9D"/>
    <w:rsid w:val="008301AA"/>
    <w:rsid w:val="00833537"/>
    <w:rsid w:val="00835DBA"/>
    <w:rsid w:val="00842422"/>
    <w:rsid w:val="008440E1"/>
    <w:rsid w:val="008455E8"/>
    <w:rsid w:val="00847169"/>
    <w:rsid w:val="00851426"/>
    <w:rsid w:val="0085240A"/>
    <w:rsid w:val="00852960"/>
    <w:rsid w:val="0085318A"/>
    <w:rsid w:val="0085748E"/>
    <w:rsid w:val="00857961"/>
    <w:rsid w:val="00857976"/>
    <w:rsid w:val="008623E9"/>
    <w:rsid w:val="00864F6F"/>
    <w:rsid w:val="00867990"/>
    <w:rsid w:val="00871776"/>
    <w:rsid w:val="00881CFD"/>
    <w:rsid w:val="00891C17"/>
    <w:rsid w:val="008926D1"/>
    <w:rsid w:val="00892C36"/>
    <w:rsid w:val="00897BA2"/>
    <w:rsid w:val="008B3F0E"/>
    <w:rsid w:val="008B5CA7"/>
    <w:rsid w:val="008C12E5"/>
    <w:rsid w:val="008C63C0"/>
    <w:rsid w:val="008C6BDA"/>
    <w:rsid w:val="008D087D"/>
    <w:rsid w:val="008D08C3"/>
    <w:rsid w:val="008D1713"/>
    <w:rsid w:val="008D3E3C"/>
    <w:rsid w:val="008D69DD"/>
    <w:rsid w:val="008D7A53"/>
    <w:rsid w:val="008E1A3D"/>
    <w:rsid w:val="008E32B1"/>
    <w:rsid w:val="008E411C"/>
    <w:rsid w:val="008E4B56"/>
    <w:rsid w:val="008E4BD0"/>
    <w:rsid w:val="008E650B"/>
    <w:rsid w:val="008F0588"/>
    <w:rsid w:val="008F138A"/>
    <w:rsid w:val="008F3683"/>
    <w:rsid w:val="008F5D51"/>
    <w:rsid w:val="008F665C"/>
    <w:rsid w:val="008F77DE"/>
    <w:rsid w:val="00901EB5"/>
    <w:rsid w:val="00904C76"/>
    <w:rsid w:val="00906E5A"/>
    <w:rsid w:val="009111A8"/>
    <w:rsid w:val="00915E08"/>
    <w:rsid w:val="00932AB2"/>
    <w:rsid w:val="00932DDD"/>
    <w:rsid w:val="00934AE6"/>
    <w:rsid w:val="00944EC1"/>
    <w:rsid w:val="00961071"/>
    <w:rsid w:val="00962F9F"/>
    <w:rsid w:val="00965576"/>
    <w:rsid w:val="00967AA3"/>
    <w:rsid w:val="0097303F"/>
    <w:rsid w:val="009753A9"/>
    <w:rsid w:val="00980203"/>
    <w:rsid w:val="00983020"/>
    <w:rsid w:val="009963C0"/>
    <w:rsid w:val="00996A42"/>
    <w:rsid w:val="009A067E"/>
    <w:rsid w:val="009A6D1C"/>
    <w:rsid w:val="009A7E3C"/>
    <w:rsid w:val="009B77B1"/>
    <w:rsid w:val="009C2BC2"/>
    <w:rsid w:val="009C37F7"/>
    <w:rsid w:val="009C4313"/>
    <w:rsid w:val="009D4A5D"/>
    <w:rsid w:val="009E342C"/>
    <w:rsid w:val="009E3F08"/>
    <w:rsid w:val="009E52B9"/>
    <w:rsid w:val="009F1A68"/>
    <w:rsid w:val="00A01B5D"/>
    <w:rsid w:val="00A03E6A"/>
    <w:rsid w:val="00A05D27"/>
    <w:rsid w:val="00A061CD"/>
    <w:rsid w:val="00A1309D"/>
    <w:rsid w:val="00A2423E"/>
    <w:rsid w:val="00A3260E"/>
    <w:rsid w:val="00A35BF2"/>
    <w:rsid w:val="00A41278"/>
    <w:rsid w:val="00A41D91"/>
    <w:rsid w:val="00A44DC7"/>
    <w:rsid w:val="00A457A7"/>
    <w:rsid w:val="00A469A6"/>
    <w:rsid w:val="00A46C48"/>
    <w:rsid w:val="00A51DA4"/>
    <w:rsid w:val="00A56070"/>
    <w:rsid w:val="00A5670F"/>
    <w:rsid w:val="00A64C11"/>
    <w:rsid w:val="00A67D9C"/>
    <w:rsid w:val="00A72A47"/>
    <w:rsid w:val="00A75AB5"/>
    <w:rsid w:val="00A801C2"/>
    <w:rsid w:val="00A81CD8"/>
    <w:rsid w:val="00A8670A"/>
    <w:rsid w:val="00A8779F"/>
    <w:rsid w:val="00A9592B"/>
    <w:rsid w:val="00A95C0B"/>
    <w:rsid w:val="00A95FB1"/>
    <w:rsid w:val="00AA2393"/>
    <w:rsid w:val="00AA5DFD"/>
    <w:rsid w:val="00AB77C4"/>
    <w:rsid w:val="00AB78AE"/>
    <w:rsid w:val="00AC20BF"/>
    <w:rsid w:val="00AD06D4"/>
    <w:rsid w:val="00AD0BBD"/>
    <w:rsid w:val="00AD12CB"/>
    <w:rsid w:val="00AD2EE1"/>
    <w:rsid w:val="00AD50EC"/>
    <w:rsid w:val="00AD7A37"/>
    <w:rsid w:val="00AE5354"/>
    <w:rsid w:val="00AF283B"/>
    <w:rsid w:val="00AF2A8E"/>
    <w:rsid w:val="00B03556"/>
    <w:rsid w:val="00B043B6"/>
    <w:rsid w:val="00B04933"/>
    <w:rsid w:val="00B05442"/>
    <w:rsid w:val="00B071F9"/>
    <w:rsid w:val="00B16A01"/>
    <w:rsid w:val="00B32970"/>
    <w:rsid w:val="00B36A89"/>
    <w:rsid w:val="00B40258"/>
    <w:rsid w:val="00B41FA4"/>
    <w:rsid w:val="00B42EDE"/>
    <w:rsid w:val="00B44B3F"/>
    <w:rsid w:val="00B45043"/>
    <w:rsid w:val="00B47E73"/>
    <w:rsid w:val="00B50069"/>
    <w:rsid w:val="00B5008A"/>
    <w:rsid w:val="00B5170E"/>
    <w:rsid w:val="00B528EF"/>
    <w:rsid w:val="00B53A91"/>
    <w:rsid w:val="00B53FD1"/>
    <w:rsid w:val="00B57F67"/>
    <w:rsid w:val="00B612EA"/>
    <w:rsid w:val="00B61DEA"/>
    <w:rsid w:val="00B71105"/>
    <w:rsid w:val="00B7320C"/>
    <w:rsid w:val="00B81BFE"/>
    <w:rsid w:val="00B85703"/>
    <w:rsid w:val="00B86AF3"/>
    <w:rsid w:val="00BA0DEE"/>
    <w:rsid w:val="00BA287B"/>
    <w:rsid w:val="00BA35A9"/>
    <w:rsid w:val="00BA573F"/>
    <w:rsid w:val="00BA5C41"/>
    <w:rsid w:val="00BA6196"/>
    <w:rsid w:val="00BB07E2"/>
    <w:rsid w:val="00BB38EC"/>
    <w:rsid w:val="00BB3A79"/>
    <w:rsid w:val="00BC03F6"/>
    <w:rsid w:val="00BC0EBB"/>
    <w:rsid w:val="00BD2DF1"/>
    <w:rsid w:val="00BE3700"/>
    <w:rsid w:val="00BE48DE"/>
    <w:rsid w:val="00BE4A03"/>
    <w:rsid w:val="00BF01AE"/>
    <w:rsid w:val="00C02648"/>
    <w:rsid w:val="00C02CC8"/>
    <w:rsid w:val="00C03845"/>
    <w:rsid w:val="00C10EA7"/>
    <w:rsid w:val="00C16E65"/>
    <w:rsid w:val="00C24921"/>
    <w:rsid w:val="00C25B93"/>
    <w:rsid w:val="00C26D2A"/>
    <w:rsid w:val="00C30011"/>
    <w:rsid w:val="00C331DC"/>
    <w:rsid w:val="00C3371A"/>
    <w:rsid w:val="00C412E4"/>
    <w:rsid w:val="00C4293C"/>
    <w:rsid w:val="00C45C8D"/>
    <w:rsid w:val="00C54D3F"/>
    <w:rsid w:val="00C55426"/>
    <w:rsid w:val="00C61E9B"/>
    <w:rsid w:val="00C620E8"/>
    <w:rsid w:val="00C64975"/>
    <w:rsid w:val="00C70A51"/>
    <w:rsid w:val="00C73835"/>
    <w:rsid w:val="00C73DF4"/>
    <w:rsid w:val="00C740F8"/>
    <w:rsid w:val="00C74583"/>
    <w:rsid w:val="00C768D5"/>
    <w:rsid w:val="00C80F9E"/>
    <w:rsid w:val="00C84712"/>
    <w:rsid w:val="00C946ED"/>
    <w:rsid w:val="00C950B5"/>
    <w:rsid w:val="00C95218"/>
    <w:rsid w:val="00C97FAC"/>
    <w:rsid w:val="00CA4804"/>
    <w:rsid w:val="00CA7B58"/>
    <w:rsid w:val="00CB3E22"/>
    <w:rsid w:val="00CC6760"/>
    <w:rsid w:val="00CC6817"/>
    <w:rsid w:val="00CC6AFC"/>
    <w:rsid w:val="00CC741F"/>
    <w:rsid w:val="00CD3143"/>
    <w:rsid w:val="00CD77B3"/>
    <w:rsid w:val="00CE69D4"/>
    <w:rsid w:val="00CF144A"/>
    <w:rsid w:val="00D0213F"/>
    <w:rsid w:val="00D0230D"/>
    <w:rsid w:val="00D05035"/>
    <w:rsid w:val="00D076F9"/>
    <w:rsid w:val="00D1275A"/>
    <w:rsid w:val="00D1296F"/>
    <w:rsid w:val="00D13760"/>
    <w:rsid w:val="00D224D1"/>
    <w:rsid w:val="00D22706"/>
    <w:rsid w:val="00D37910"/>
    <w:rsid w:val="00D46278"/>
    <w:rsid w:val="00D465E0"/>
    <w:rsid w:val="00D50B27"/>
    <w:rsid w:val="00D521DC"/>
    <w:rsid w:val="00D540D8"/>
    <w:rsid w:val="00D569E3"/>
    <w:rsid w:val="00D62684"/>
    <w:rsid w:val="00D63358"/>
    <w:rsid w:val="00D65356"/>
    <w:rsid w:val="00D6756B"/>
    <w:rsid w:val="00D7260A"/>
    <w:rsid w:val="00D75CC7"/>
    <w:rsid w:val="00D81831"/>
    <w:rsid w:val="00D81DC8"/>
    <w:rsid w:val="00D847CE"/>
    <w:rsid w:val="00D952CE"/>
    <w:rsid w:val="00DA6214"/>
    <w:rsid w:val="00DA6942"/>
    <w:rsid w:val="00DA7850"/>
    <w:rsid w:val="00DB76C4"/>
    <w:rsid w:val="00DC28B8"/>
    <w:rsid w:val="00DC4883"/>
    <w:rsid w:val="00DC6F7C"/>
    <w:rsid w:val="00DD259C"/>
    <w:rsid w:val="00DD7355"/>
    <w:rsid w:val="00DE0310"/>
    <w:rsid w:val="00DE0BFB"/>
    <w:rsid w:val="00DE18CB"/>
    <w:rsid w:val="00DE2FB2"/>
    <w:rsid w:val="00DE5AAE"/>
    <w:rsid w:val="00DF16B4"/>
    <w:rsid w:val="00DF46C2"/>
    <w:rsid w:val="00E048C2"/>
    <w:rsid w:val="00E05B58"/>
    <w:rsid w:val="00E119F7"/>
    <w:rsid w:val="00E143B1"/>
    <w:rsid w:val="00E1558E"/>
    <w:rsid w:val="00E20217"/>
    <w:rsid w:val="00E239AC"/>
    <w:rsid w:val="00E252FB"/>
    <w:rsid w:val="00E37B92"/>
    <w:rsid w:val="00E404D4"/>
    <w:rsid w:val="00E439BE"/>
    <w:rsid w:val="00E51A5E"/>
    <w:rsid w:val="00E5391F"/>
    <w:rsid w:val="00E54F64"/>
    <w:rsid w:val="00E5740E"/>
    <w:rsid w:val="00E60CA7"/>
    <w:rsid w:val="00E622E7"/>
    <w:rsid w:val="00E639C8"/>
    <w:rsid w:val="00E64516"/>
    <w:rsid w:val="00E65B25"/>
    <w:rsid w:val="00E70E67"/>
    <w:rsid w:val="00E71F63"/>
    <w:rsid w:val="00E751AF"/>
    <w:rsid w:val="00E80D3E"/>
    <w:rsid w:val="00E81EB1"/>
    <w:rsid w:val="00E8226E"/>
    <w:rsid w:val="00E82487"/>
    <w:rsid w:val="00E838C7"/>
    <w:rsid w:val="00E94028"/>
    <w:rsid w:val="00E96582"/>
    <w:rsid w:val="00EA2F70"/>
    <w:rsid w:val="00EA44BC"/>
    <w:rsid w:val="00EA65AF"/>
    <w:rsid w:val="00EA662E"/>
    <w:rsid w:val="00EB7F3A"/>
    <w:rsid w:val="00EC10BA"/>
    <w:rsid w:val="00EC5237"/>
    <w:rsid w:val="00ED1DA5"/>
    <w:rsid w:val="00ED3397"/>
    <w:rsid w:val="00EE0A5F"/>
    <w:rsid w:val="00EE0F7E"/>
    <w:rsid w:val="00EE38A3"/>
    <w:rsid w:val="00EE49CB"/>
    <w:rsid w:val="00EF139E"/>
    <w:rsid w:val="00F05669"/>
    <w:rsid w:val="00F05A47"/>
    <w:rsid w:val="00F10749"/>
    <w:rsid w:val="00F1519F"/>
    <w:rsid w:val="00F23F11"/>
    <w:rsid w:val="00F2428E"/>
    <w:rsid w:val="00F256F7"/>
    <w:rsid w:val="00F264B0"/>
    <w:rsid w:val="00F266B0"/>
    <w:rsid w:val="00F270AB"/>
    <w:rsid w:val="00F27555"/>
    <w:rsid w:val="00F27931"/>
    <w:rsid w:val="00F33612"/>
    <w:rsid w:val="00F34DD8"/>
    <w:rsid w:val="00F35213"/>
    <w:rsid w:val="00F3570B"/>
    <w:rsid w:val="00F40352"/>
    <w:rsid w:val="00F40554"/>
    <w:rsid w:val="00F41647"/>
    <w:rsid w:val="00F51904"/>
    <w:rsid w:val="00F5396A"/>
    <w:rsid w:val="00F5739F"/>
    <w:rsid w:val="00F57C1B"/>
    <w:rsid w:val="00F600D1"/>
    <w:rsid w:val="00F60107"/>
    <w:rsid w:val="00F606BD"/>
    <w:rsid w:val="00F66221"/>
    <w:rsid w:val="00F67257"/>
    <w:rsid w:val="00F678E1"/>
    <w:rsid w:val="00F71567"/>
    <w:rsid w:val="00F72F3B"/>
    <w:rsid w:val="00F7600B"/>
    <w:rsid w:val="00F81D8D"/>
    <w:rsid w:val="00F9385C"/>
    <w:rsid w:val="00FA1DBC"/>
    <w:rsid w:val="00FA36AC"/>
    <w:rsid w:val="00FA7FA7"/>
    <w:rsid w:val="00FB5A61"/>
    <w:rsid w:val="00FC2786"/>
    <w:rsid w:val="00FC598F"/>
    <w:rsid w:val="00FD252C"/>
    <w:rsid w:val="00FD6967"/>
    <w:rsid w:val="00FE0CD1"/>
    <w:rsid w:val="00FE273D"/>
    <w:rsid w:val="00FE6AC5"/>
    <w:rsid w:val="00FE7175"/>
    <w:rsid w:val="00FF02F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2302718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578369092">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779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19DA-0E0F-407B-9746-7278630B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4912</Words>
  <Characters>2800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2017-07-05T10:53:00Z</cp:lastPrinted>
  <dcterms:created xsi:type="dcterms:W3CDTF">2017-07-10T11:46:00Z</dcterms:created>
  <dcterms:modified xsi:type="dcterms:W3CDTF">2017-07-10T11:46:00Z</dcterms:modified>
</cp:coreProperties>
</file>