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F000C0" w:rsidRPr="00F33612" w:rsidRDefault="00F000C0" w:rsidP="00F000C0">
      <w:pPr>
        <w:keepNext/>
        <w:jc w:val="center"/>
        <w:outlineLvl w:val="1"/>
        <w:rPr>
          <w:b/>
        </w:rPr>
      </w:pPr>
      <w:r>
        <w:rPr>
          <w:b/>
        </w:rPr>
        <w:t>SPRENDIMAS</w:t>
      </w:r>
    </w:p>
    <w:p w:rsidR="000929EF" w:rsidRPr="00F33612" w:rsidRDefault="000929EF" w:rsidP="000929EF">
      <w:pPr>
        <w:jc w:val="center"/>
      </w:pPr>
      <w:r>
        <w:rPr>
          <w:b/>
          <w:caps/>
        </w:rPr>
        <w:t>DĖL Tauralaukio gatvės geografinių charakteristikų pakeitimo ir bangpūčio gatvės pavadinimo suteikimo</w:t>
      </w:r>
    </w:p>
    <w:p w:rsidR="00F000C0" w:rsidRDefault="00F000C0" w:rsidP="00F000C0">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T2-180</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929EF" w:rsidRDefault="000929EF" w:rsidP="000929EF">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ir 15 punktais, Klaipėdos miesto savivaldybės taryba </w:t>
      </w:r>
      <w:r>
        <w:rPr>
          <w:spacing w:val="60"/>
        </w:rPr>
        <w:t>nusprendži</w:t>
      </w:r>
      <w:r>
        <w:t>a:</w:t>
      </w:r>
    </w:p>
    <w:p w:rsidR="000929EF" w:rsidRDefault="000929EF" w:rsidP="000929EF">
      <w:pPr>
        <w:tabs>
          <w:tab w:val="left" w:pos="993"/>
        </w:tabs>
        <w:ind w:firstLine="709"/>
        <w:jc w:val="both"/>
      </w:pPr>
      <w:r>
        <w:t xml:space="preserve">1. Pakeisti Tauralaukio g. geografines charakteristikas – pratęsti Tauralaukio gatvės ašinę </w:t>
      </w:r>
      <w:r w:rsidRPr="00955199">
        <w:t>linij</w:t>
      </w:r>
      <w:r>
        <w:t>ą nuo taško Nr. 1 iki taško Nr. 10 (1 priedas).</w:t>
      </w:r>
    </w:p>
    <w:p w:rsidR="000929EF" w:rsidRDefault="000929EF" w:rsidP="000929EF">
      <w:pPr>
        <w:tabs>
          <w:tab w:val="left" w:pos="993"/>
        </w:tabs>
        <w:ind w:firstLine="709"/>
        <w:jc w:val="both"/>
      </w:pPr>
      <w:r>
        <w:t>2. Suteikti Klaipėdos miesto savivaldybės administracijos direktoriaus 2016 m. liepos 8 d. įsakymu Nr. AD1-2163 „Dėl žemės sklypų buvusiame Tauralaukio kaime, kadastriniai Nr. 2101/0039:394 ir 2101/0039:416, Klaipėdoje, detaliojo plano patvirtinimo“ patvirtintu detaliuoju planu suplanuotai gatvei, išdėstytai tarp taškų Nr. 1–2–3–4, pavadinimą – Bangpūčio g. (2 priedas).</w:t>
      </w:r>
    </w:p>
    <w:p w:rsidR="000929EF" w:rsidRPr="00136DA5" w:rsidRDefault="000929EF" w:rsidP="000929EF">
      <w:pPr>
        <w:tabs>
          <w:tab w:val="left" w:pos="993"/>
        </w:tabs>
        <w:ind w:firstLine="709"/>
        <w:jc w:val="both"/>
      </w:pPr>
      <w:r>
        <w:t>3. Įpareigoti Klaipėdos miesto savivaldybės administracijos direktorių organizuoti gatvių pavadinimų lentelių gamybą.</w:t>
      </w:r>
    </w:p>
    <w:p w:rsidR="000929EF" w:rsidRPr="00560D1C" w:rsidRDefault="000929EF" w:rsidP="000929EF">
      <w:pPr>
        <w:tabs>
          <w:tab w:val="left" w:pos="993"/>
        </w:tabs>
        <w:ind w:firstLine="709"/>
        <w:jc w:val="both"/>
      </w:pPr>
      <w:r>
        <w:t>4. Skelbti šį sprendimą Klaipėdos miesto savivaldybės interneto svetainėje.</w:t>
      </w:r>
    </w:p>
    <w:p w:rsidR="000929EF" w:rsidRPr="00D43113" w:rsidRDefault="000929EF" w:rsidP="000929EF">
      <w:pPr>
        <w:ind w:firstLine="709"/>
        <w:jc w:val="both"/>
      </w:pPr>
      <w:r>
        <w:t>Šis sprendimas gali būti skundžiamas Klaipėdos apygardos administraciniam teismui Lietuvos Respublikos administracinių bylų teisenos įstatymo nustatyta tvarka.</w:t>
      </w:r>
    </w:p>
    <w:p w:rsidR="000929EF" w:rsidRDefault="000929EF" w:rsidP="000929EF">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DF1A1D" w:rsidTr="00C56F56">
        <w:tc>
          <w:tcPr>
            <w:tcW w:w="6204" w:type="dxa"/>
          </w:tcPr>
          <w:p w:rsidR="00DF1A1D" w:rsidRDefault="00DF1A1D" w:rsidP="00A810CD">
            <w:r>
              <w:t>Savivaldybės meras</w:t>
            </w:r>
          </w:p>
        </w:tc>
        <w:tc>
          <w:tcPr>
            <w:tcW w:w="3650" w:type="dxa"/>
          </w:tcPr>
          <w:p w:rsidR="00DF1A1D" w:rsidRDefault="00DF1A1D" w:rsidP="00A810C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B04" w:rsidRDefault="00252B04" w:rsidP="00E014C1">
      <w:r>
        <w:separator/>
      </w:r>
    </w:p>
  </w:endnote>
  <w:endnote w:type="continuationSeparator" w:id="0">
    <w:p w:rsidR="00252B04" w:rsidRDefault="00252B0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B04" w:rsidRDefault="00252B04" w:rsidP="00E014C1">
      <w:r>
        <w:separator/>
      </w:r>
    </w:p>
  </w:footnote>
  <w:footnote w:type="continuationSeparator" w:id="0">
    <w:p w:rsidR="00252B04" w:rsidRDefault="00252B0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929EF">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907D7"/>
    <w:multiLevelType w:val="hybridMultilevel"/>
    <w:tmpl w:val="C8342C72"/>
    <w:lvl w:ilvl="0" w:tplc="0BC4DE96">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929EF"/>
    <w:rsid w:val="001E7FB1"/>
    <w:rsid w:val="00252B04"/>
    <w:rsid w:val="003222B4"/>
    <w:rsid w:val="003D41BB"/>
    <w:rsid w:val="003F1382"/>
    <w:rsid w:val="004476DD"/>
    <w:rsid w:val="004C5FA1"/>
    <w:rsid w:val="0056370A"/>
    <w:rsid w:val="00597EE8"/>
    <w:rsid w:val="005F495C"/>
    <w:rsid w:val="006C7742"/>
    <w:rsid w:val="008354D5"/>
    <w:rsid w:val="00841290"/>
    <w:rsid w:val="00894D6F"/>
    <w:rsid w:val="00905D64"/>
    <w:rsid w:val="00922CD4"/>
    <w:rsid w:val="00A12691"/>
    <w:rsid w:val="00A23BAD"/>
    <w:rsid w:val="00AF7D08"/>
    <w:rsid w:val="00C13197"/>
    <w:rsid w:val="00C56F56"/>
    <w:rsid w:val="00C84FFE"/>
    <w:rsid w:val="00CA4D3B"/>
    <w:rsid w:val="00D94BE0"/>
    <w:rsid w:val="00DF1A1D"/>
    <w:rsid w:val="00E014C1"/>
    <w:rsid w:val="00E33871"/>
    <w:rsid w:val="00F000C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87058-410A-4311-97EF-A9D3344F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56370A"/>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1196</Words>
  <Characters>682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2017-07-28T07:45:00Z</cp:lastPrinted>
  <dcterms:created xsi:type="dcterms:W3CDTF">2017-07-31T12:23:00Z</dcterms:created>
  <dcterms:modified xsi:type="dcterms:W3CDTF">2017-07-31T12:23:00Z</dcterms:modified>
</cp:coreProperties>
</file>