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2" w:rsidRDefault="00FF3C72" w:rsidP="00844D74">
      <w:pPr>
        <w:jc w:val="center"/>
        <w:rPr>
          <w:b/>
        </w:rPr>
      </w:pPr>
      <w:bookmarkStart w:id="0" w:name="_GoBack"/>
      <w:bookmarkEnd w:id="0"/>
    </w:p>
    <w:p w:rsidR="00844D74" w:rsidRDefault="00844D74" w:rsidP="00844D74">
      <w:pPr>
        <w:jc w:val="center"/>
        <w:rPr>
          <w:b/>
        </w:rPr>
      </w:pPr>
      <w:r>
        <w:rPr>
          <w:b/>
        </w:rPr>
        <w:t>AIŠKINAMASIS RAŠTAS</w:t>
      </w:r>
    </w:p>
    <w:p w:rsidR="00844D74" w:rsidRPr="00FB1B77" w:rsidRDefault="00844D74" w:rsidP="00120DCB">
      <w:pPr>
        <w:pStyle w:val="Pagrindinistekstas"/>
        <w:jc w:val="center"/>
        <w:rPr>
          <w:b/>
          <w:szCs w:val="24"/>
          <w:lang w:eastAsia="lt-LT"/>
        </w:rPr>
      </w:pPr>
      <w:r>
        <w:rPr>
          <w:b/>
        </w:rPr>
        <w:t>PRIE SAVIVALDYBĖS TARYBOS SPRENDIMO „</w:t>
      </w:r>
      <w:r w:rsidR="00120DCB" w:rsidRPr="00120DCB">
        <w:rPr>
          <w:b/>
          <w:szCs w:val="24"/>
          <w:lang w:eastAsia="lt-LT"/>
        </w:rPr>
        <w:t>DĖL</w:t>
      </w:r>
      <w:r w:rsidR="00120DCB" w:rsidRPr="00120DCB">
        <w:rPr>
          <w:lang w:eastAsia="lt-LT"/>
        </w:rPr>
        <w:t xml:space="preserve"> </w:t>
      </w:r>
      <w:r w:rsidR="00120DCB" w:rsidRPr="00120DCB">
        <w:rPr>
          <w:b/>
          <w:szCs w:val="24"/>
          <w:lang w:eastAsia="lt-LT"/>
        </w:rPr>
        <w:t>LEIDIMO ATLIKTI NEGYVENAMŲJŲ PATALPŲ (AKTŲ SALĖS IR SANDĖLIO) K. DONELAIČIO G. 5</w:t>
      </w:r>
      <w:r w:rsidR="00120DCB">
        <w:rPr>
          <w:b/>
          <w:szCs w:val="24"/>
          <w:lang w:eastAsia="lt-LT"/>
        </w:rPr>
        <w:t>, KLAIPĖDOJE, REKONSTRUKCIJĄ</w:t>
      </w:r>
      <w:r>
        <w:rPr>
          <w:b/>
        </w:rPr>
        <w:t>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120DCB" w:rsidRDefault="0045557D" w:rsidP="00844D74">
      <w:pPr>
        <w:ind w:firstLine="720"/>
        <w:jc w:val="both"/>
      </w:pPr>
      <w:r w:rsidRPr="00145BDB">
        <w:t>Šiuo sprendimu Klaipėdos miesto savivaldybės taryba</w:t>
      </w:r>
      <w:r>
        <w:t xml:space="preserve"> (toliau – Taryba)</w:t>
      </w:r>
      <w:r w:rsidRPr="00145BDB">
        <w:t xml:space="preserve"> </w:t>
      </w:r>
      <w:r>
        <w:t xml:space="preserve">leidžia </w:t>
      </w:r>
      <w:r w:rsidR="00120DCB" w:rsidRPr="00120DCB">
        <w:t xml:space="preserve">UAB „Affidea Lietuva“ </w:t>
      </w:r>
      <w:r w:rsidR="00120DCB">
        <w:t xml:space="preserve">(toliau – Nuomininkas) </w:t>
      </w:r>
      <w:r w:rsidR="00120DCB" w:rsidRPr="00120DCB">
        <w:t xml:space="preserve">savo lėšomis, nustatyta tvarka parengus ir suderinus negyvenamųjų patalpų (aktų salės ir sandėlio) K. Donelaičio g. 5, Klaipėda, rekonstravimo projektą, atlikti pagal nuomos sutartį naudojamo turto – negyvenamųjų patalpų (aktų salės ir sandėlio) K. Donelaičio g. 5, Klaipėda (pastato-sandėlio unikalus Nr. 2193-8001-8029, žymėjimas plane – 2F1p, bendras plotas – 185,91 kv. m, iš kurio pagal nuomos sutartį perduotas plotas – 44 kv. m ir pastato- Aktų salės unikalus Nr. 2193-8001-8036, pažymėjimas plane – 4C1p, bendras plotas – 164,66 kv. m, iš kurio pagal nuomos sutartį perduotas plotas – 97,74 kv. m), rekonstrukciją (vykdant rekonstrukcijos darbų užsakovo funkcijas), numatant </w:t>
      </w:r>
      <w:r w:rsidR="003050D3">
        <w:t>nurodytose</w:t>
      </w:r>
      <w:r w:rsidR="00120DCB" w:rsidRPr="00120DCB">
        <w:t xml:space="preserve"> patalpose įrengti medicininės paskirties kabinetą (magnetinio rezonanso patalpas)</w:t>
      </w:r>
      <w:r w:rsidR="00120DCB">
        <w:t>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45557D" w:rsidRDefault="0045557D" w:rsidP="00A541E8">
      <w:pPr>
        <w:ind w:firstLine="720"/>
        <w:jc w:val="both"/>
      </w:pPr>
      <w:r>
        <w:t xml:space="preserve">Pagal </w:t>
      </w:r>
      <w:r w:rsidR="00A541E8" w:rsidRPr="00A541E8">
        <w:t>Klaipėdos miesto savivaldybės materialioji turto nuomos tvarkos aprašo, patvirtinto Klaipėdos miesto savivaldybės tarybos 2011 m. gruodžio 22 d. sprendimu Nr. T2-401 15.3</w:t>
      </w:r>
      <w:r w:rsidR="00A541E8">
        <w:t xml:space="preserve"> papunkčiu</w:t>
      </w:r>
      <w:r>
        <w:t xml:space="preserve">, </w:t>
      </w:r>
      <w:r w:rsidR="00A541E8">
        <w:t>nuomininkas negali be Tarybos leidimo atlikti rekonstravimo darbus, kapitalinį remontą, patalpų perplanavimą, paskirties keitimą.</w:t>
      </w:r>
      <w:r>
        <w:t xml:space="preserve"> </w:t>
      </w:r>
      <w:r w:rsidR="00A541E8">
        <w:t xml:space="preserve">Todėl Nuomininkas pateikė Klaipėdos miesto savivaldybės administracijai prašymą leisti atlikti rekonstrukciją </w:t>
      </w:r>
      <w:r w:rsidR="00A541E8" w:rsidRPr="00805E7E">
        <w:t xml:space="preserve">pagal </w:t>
      </w:r>
      <w:r w:rsidR="00A541E8">
        <w:t>nuomos</w:t>
      </w:r>
      <w:r w:rsidR="00A541E8" w:rsidRPr="00805E7E">
        <w:t xml:space="preserve"> sutartį naudojam</w:t>
      </w:r>
      <w:r w:rsidR="00A541E8">
        <w:t>ame</w:t>
      </w:r>
      <w:r w:rsidR="00A541E8" w:rsidRPr="00805E7E">
        <w:t xml:space="preserve"> Klaipėdos miesto savivaldybei nuosavybės teise priklausanči</w:t>
      </w:r>
      <w:r w:rsidR="00A541E8">
        <w:t>ose negyvenamosiose patalpose (aktų salėje ir sandėlyje</w:t>
      </w:r>
      <w:r w:rsidR="00A541E8" w:rsidRPr="00120DCB">
        <w:t>) K. Donelaičio g. 5, Klaipėda</w:t>
      </w:r>
      <w:r w:rsidR="00A541E8">
        <w:t>, numatant įrengti patalpas magnetinio rezonanso tyrimams atlikti.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A541E8" w:rsidRDefault="00A541E8" w:rsidP="00A541E8">
      <w:pPr>
        <w:ind w:firstLine="720"/>
        <w:jc w:val="both"/>
      </w:pPr>
      <w:r>
        <w:t>Nuomininkas</w:t>
      </w:r>
      <w:r w:rsidR="007E1A5C">
        <w:t xml:space="preserve"> </w:t>
      </w:r>
      <w:r w:rsidR="007E1A5C" w:rsidRPr="00FB1B77">
        <w:t xml:space="preserve">savo lėšomis </w:t>
      </w:r>
      <w:r w:rsidR="007E1A5C">
        <w:t xml:space="preserve">galės atlikti </w:t>
      </w:r>
      <w:r w:rsidRPr="00120DCB">
        <w:t xml:space="preserve">negyvenamųjų patalpų (aktų salės ir sandėlio) K. Donelaičio g. 5, Klaipėda, rekonstravimo projektą, atlikti pagal nuomos sutartį naudojamo turto – negyvenamųjų patalpų (aktų salės ir sandėlio) K. Donelaičio g. 5, Klaipėda (pastato-sandėlio unikalus Nr. 2193-8001-8029, žymėjimas plane – 2F1p, bendras plotas – 185,91 kv. m, iš kurio pagal nuomos sutartį perduotas plotas – 44 kv. m ir pastato- Aktų salės unikalus Nr. 2193-8001-8036, pažymėjimas plane – 4C1p, bendras plotas – 164,66 kv. m, iš kurio pagal nuomos sutartį perduotas plotas – 97,74 kv. m), rekonstrukciją (vykdant rekonstrukcijos darbų užsakovo funkcijas), </w:t>
      </w:r>
      <w:r>
        <w:t>įrengti</w:t>
      </w:r>
      <w:r w:rsidRPr="00120DCB">
        <w:t xml:space="preserve"> </w:t>
      </w:r>
      <w:r w:rsidR="003050D3">
        <w:t>nurodytose</w:t>
      </w:r>
      <w:r w:rsidRPr="00120DCB">
        <w:t xml:space="preserve"> patalpose m</w:t>
      </w:r>
      <w:r w:rsidR="000540F1">
        <w:t xml:space="preserve">edicininės paskirties kabinetą ir atlikti pacientams </w:t>
      </w:r>
      <w:r w:rsidRPr="00120DCB">
        <w:t>magnetinio rezonan</w:t>
      </w:r>
      <w:r w:rsidR="000540F1">
        <w:t>so tyrimus</w:t>
      </w:r>
      <w:r>
        <w:t>.</w:t>
      </w:r>
    </w:p>
    <w:p w:rsidR="000540F1" w:rsidRDefault="000540F1" w:rsidP="0045557D">
      <w:pPr>
        <w:ind w:firstLine="720"/>
        <w:jc w:val="both"/>
      </w:pPr>
      <w:r>
        <w:t>Nuomininkas plan</w:t>
      </w:r>
      <w:r w:rsidR="009238A2">
        <w:t>uoja rekonstruoti salės pastatą</w:t>
      </w:r>
      <w:r>
        <w:t xml:space="preserve">, pastatant papildomą aukštą. Rekonstruojant išlieka ankstesnis užstatymo plotas. </w:t>
      </w:r>
    </w:p>
    <w:p w:rsidR="0045557D" w:rsidRPr="0071651E" w:rsidRDefault="00B17347" w:rsidP="0045557D">
      <w:pPr>
        <w:ind w:firstLine="720"/>
        <w:jc w:val="both"/>
        <w:rPr>
          <w:b/>
        </w:rPr>
      </w:pPr>
      <w:r>
        <w:rPr>
          <w:b/>
        </w:rPr>
        <w:t xml:space="preserve">4. Sprendimo </w:t>
      </w:r>
      <w:r w:rsidR="0045557D" w:rsidRPr="0071651E">
        <w:rPr>
          <w:b/>
        </w:rPr>
        <w:t>projekto rengimo metu gauti specialistų vertinimai.</w:t>
      </w:r>
    </w:p>
    <w:p w:rsidR="00557014" w:rsidRDefault="002B6CDC" w:rsidP="0045557D">
      <w:pPr>
        <w:ind w:firstLine="720"/>
        <w:jc w:val="both"/>
      </w:pPr>
      <w:r>
        <w:t>Nuomininkas kreipėsi į Kultūros paveldo departamentą su prašymu įvertinti šį rekonstrukcijos projektą paveldosaug</w:t>
      </w:r>
      <w:r w:rsidR="00557014">
        <w:t>os</w:t>
      </w:r>
      <w:r>
        <w:t xml:space="preserve"> požiūriu ir gavo patvirtinimą, kad </w:t>
      </w:r>
      <w:r w:rsidR="00557014">
        <w:t>nustatytoms vertingosioms paveldosaugos statinių savybėms įtakos neturės.</w:t>
      </w:r>
    </w:p>
    <w:p w:rsidR="0045557D" w:rsidRPr="0071651E" w:rsidRDefault="002B6CDC" w:rsidP="0045557D">
      <w:pPr>
        <w:ind w:firstLine="720"/>
        <w:jc w:val="both"/>
        <w:rPr>
          <w:b/>
        </w:rPr>
      </w:pPr>
      <w:r>
        <w:t xml:space="preserve"> </w:t>
      </w:r>
      <w:r w:rsidR="0045557D" w:rsidRPr="0071651E">
        <w:rPr>
          <w:b/>
        </w:rPr>
        <w:t>5. Išlaidų sąmatos, skaičiavimai, reikalingi pagrindimai ir paaiškinimai.</w:t>
      </w:r>
    </w:p>
    <w:p w:rsidR="00557014" w:rsidRDefault="00557014" w:rsidP="0045557D">
      <w:pPr>
        <w:ind w:firstLine="720"/>
        <w:jc w:val="both"/>
      </w:pPr>
      <w:r>
        <w:t>Nėra.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6. Lėšų poreikis sprendimo įgyvendinimui.</w:t>
      </w:r>
    </w:p>
    <w:p w:rsidR="0045557D" w:rsidRPr="0071651E" w:rsidRDefault="00557014" w:rsidP="0045557D">
      <w:pPr>
        <w:ind w:firstLine="720"/>
        <w:jc w:val="both"/>
      </w:pPr>
      <w:r>
        <w:t>Nuomininkas</w:t>
      </w:r>
      <w:r w:rsidR="001455A9">
        <w:t xml:space="preserve"> </w:t>
      </w:r>
      <w:r>
        <w:t>darbus atliks savo lėšomis.</w:t>
      </w:r>
    </w:p>
    <w:p w:rsidR="002F74C0" w:rsidRPr="0071651E" w:rsidRDefault="002F74C0" w:rsidP="002F74C0">
      <w:pPr>
        <w:ind w:firstLine="720"/>
        <w:jc w:val="both"/>
        <w:rPr>
          <w:b/>
        </w:rPr>
      </w:pPr>
      <w:r w:rsidRPr="0071651E">
        <w:rPr>
          <w:b/>
        </w:rPr>
        <w:t>7. Galimos teigiamos ar neigiamos sprendimo priėmimo pasekmės.</w:t>
      </w:r>
    </w:p>
    <w:p w:rsidR="00766898" w:rsidRPr="0071651E" w:rsidRDefault="00766898" w:rsidP="00766898">
      <w:pPr>
        <w:ind w:firstLine="720"/>
        <w:jc w:val="both"/>
      </w:pPr>
      <w:r w:rsidRPr="0071651E">
        <w:t>Įgyvendinant šį sprendimą neigiamų pasekmių nenumatoma. Teigiamos pasekmės – Klaipėdos miesto savivaldybė</w:t>
      </w:r>
      <w:r>
        <w:t xml:space="preserve">s tarybai priėmus šį sprendimą </w:t>
      </w:r>
      <w:r w:rsidR="007E6E8D">
        <w:t xml:space="preserve">bus </w:t>
      </w:r>
      <w:r w:rsidR="005A763A">
        <w:t>suteiktos sąlygos pastato renovacijai</w:t>
      </w:r>
      <w:r>
        <w:t xml:space="preserve"> </w:t>
      </w:r>
      <w:r w:rsidR="007E6E8D">
        <w:t xml:space="preserve">ir </w:t>
      </w:r>
      <w:r w:rsidR="00557014">
        <w:t>magnetinio rezonanso tyrimų atlikimui</w:t>
      </w:r>
      <w:r w:rsidR="005A763A">
        <w:t>.</w:t>
      </w:r>
      <w:r>
        <w:t xml:space="preserve"> </w:t>
      </w:r>
    </w:p>
    <w:p w:rsidR="00FF3C72" w:rsidRDefault="00844D74" w:rsidP="003050D3">
      <w:pPr>
        <w:ind w:firstLine="720"/>
        <w:jc w:val="both"/>
      </w:pPr>
      <w:r w:rsidRPr="00175E51">
        <w:t>Teikiame svarstyti šį sprendimo projektą.</w:t>
      </w:r>
    </w:p>
    <w:p w:rsidR="00B02A06" w:rsidRDefault="001D67B7" w:rsidP="00B02A06">
      <w:pPr>
        <w:ind w:firstLine="720"/>
        <w:jc w:val="both"/>
      </w:pPr>
      <w:r>
        <w:t>PRIDEDAMA:</w:t>
      </w:r>
    </w:p>
    <w:p w:rsidR="00B02A06" w:rsidRDefault="00B02A06" w:rsidP="00B02A06">
      <w:pPr>
        <w:ind w:firstLine="720"/>
        <w:jc w:val="both"/>
      </w:pPr>
      <w:r>
        <w:t>1.</w:t>
      </w:r>
      <w:r w:rsidR="00B67257">
        <w:t xml:space="preserve"> </w:t>
      </w:r>
      <w:r w:rsidR="001455A9">
        <w:t>Nekilnojamojo turto registro centrinio duomenų banko išrašas</w:t>
      </w:r>
      <w:r w:rsidR="00557014">
        <w:t>, 4</w:t>
      </w:r>
      <w:r w:rsidR="00A16E20">
        <w:t xml:space="preserve"> lapai;</w:t>
      </w:r>
    </w:p>
    <w:p w:rsidR="00A16E20" w:rsidRDefault="00A16E20" w:rsidP="00B02A06">
      <w:pPr>
        <w:ind w:firstLine="720"/>
        <w:jc w:val="both"/>
      </w:pPr>
      <w:r>
        <w:lastRenderedPageBreak/>
        <w:t>2.</w:t>
      </w:r>
      <w:r w:rsidR="00E103AE">
        <w:t xml:space="preserve"> </w:t>
      </w:r>
      <w:r w:rsidR="00557014">
        <w:t>2017 m. gegužės 12 d. Savivaldybės materialiojo turto nuomos sutartis J9-1151, 4</w:t>
      </w:r>
      <w:r w:rsidR="00FF3C72">
        <w:t xml:space="preserve"> lapų;</w:t>
      </w:r>
    </w:p>
    <w:p w:rsidR="00CD469F" w:rsidRDefault="00FF3C72" w:rsidP="00E103AE">
      <w:pPr>
        <w:ind w:firstLine="720"/>
        <w:jc w:val="both"/>
      </w:pPr>
      <w:r>
        <w:t xml:space="preserve">3. </w:t>
      </w:r>
      <w:r w:rsidR="00E103AE">
        <w:t>Statinio projektinis pasiūlymas, 8 lapai.</w:t>
      </w:r>
    </w:p>
    <w:p w:rsidR="00037CAA" w:rsidRDefault="00037CAA" w:rsidP="00593391">
      <w:pPr>
        <w:jc w:val="both"/>
      </w:pPr>
    </w:p>
    <w:p w:rsidR="00037CAA" w:rsidRDefault="00037CAA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FF3C72">
        <w:tab/>
        <w:t xml:space="preserve">                   </w:t>
      </w:r>
      <w:r w:rsidR="00F632E4">
        <w:t>Edvardas Simokaitis</w:t>
      </w:r>
    </w:p>
    <w:p w:rsidR="00BC28C7" w:rsidRDefault="00BC28C7" w:rsidP="00593391">
      <w:pPr>
        <w:jc w:val="both"/>
      </w:pPr>
    </w:p>
    <w:sectPr w:rsidR="00BC28C7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73" w:rsidRDefault="006B2473" w:rsidP="00AF1286">
      <w:r>
        <w:separator/>
      </w:r>
    </w:p>
  </w:endnote>
  <w:endnote w:type="continuationSeparator" w:id="0">
    <w:p w:rsidR="006B2473" w:rsidRDefault="006B247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73" w:rsidRDefault="006B2473" w:rsidP="00AF1286">
      <w:r>
        <w:separator/>
      </w:r>
    </w:p>
  </w:footnote>
  <w:footnote w:type="continuationSeparator" w:id="0">
    <w:p w:rsidR="006B2473" w:rsidRDefault="006B247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1D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37CAA"/>
    <w:rsid w:val="000540F1"/>
    <w:rsid w:val="000A2BF5"/>
    <w:rsid w:val="000A44CE"/>
    <w:rsid w:val="000C3842"/>
    <w:rsid w:val="000D2C79"/>
    <w:rsid w:val="000E5660"/>
    <w:rsid w:val="00106E3E"/>
    <w:rsid w:val="00120DCB"/>
    <w:rsid w:val="001455A9"/>
    <w:rsid w:val="0018626C"/>
    <w:rsid w:val="001B7B0D"/>
    <w:rsid w:val="001C33CD"/>
    <w:rsid w:val="001D67B7"/>
    <w:rsid w:val="001E70BC"/>
    <w:rsid w:val="001F1FFA"/>
    <w:rsid w:val="00214AB3"/>
    <w:rsid w:val="00272A6F"/>
    <w:rsid w:val="00284F18"/>
    <w:rsid w:val="002921B4"/>
    <w:rsid w:val="002B6CDC"/>
    <w:rsid w:val="002D00AF"/>
    <w:rsid w:val="002D31E8"/>
    <w:rsid w:val="002E5632"/>
    <w:rsid w:val="002F5561"/>
    <w:rsid w:val="002F74C0"/>
    <w:rsid w:val="00300206"/>
    <w:rsid w:val="003050D3"/>
    <w:rsid w:val="003323DF"/>
    <w:rsid w:val="003417BD"/>
    <w:rsid w:val="0037292C"/>
    <w:rsid w:val="003C2DBB"/>
    <w:rsid w:val="003E7542"/>
    <w:rsid w:val="003F3933"/>
    <w:rsid w:val="003F6939"/>
    <w:rsid w:val="00453B36"/>
    <w:rsid w:val="0045557D"/>
    <w:rsid w:val="00493F63"/>
    <w:rsid w:val="004C09D6"/>
    <w:rsid w:val="004F3A85"/>
    <w:rsid w:val="004F5D8C"/>
    <w:rsid w:val="00500ED7"/>
    <w:rsid w:val="005242A9"/>
    <w:rsid w:val="00557014"/>
    <w:rsid w:val="00560B4E"/>
    <w:rsid w:val="005633DA"/>
    <w:rsid w:val="00566A70"/>
    <w:rsid w:val="00593391"/>
    <w:rsid w:val="005A2628"/>
    <w:rsid w:val="005A3525"/>
    <w:rsid w:val="005A763A"/>
    <w:rsid w:val="005B740F"/>
    <w:rsid w:val="005C6D66"/>
    <w:rsid w:val="005E2019"/>
    <w:rsid w:val="00601871"/>
    <w:rsid w:val="0061595B"/>
    <w:rsid w:val="006232EC"/>
    <w:rsid w:val="006276BB"/>
    <w:rsid w:val="00635817"/>
    <w:rsid w:val="00651EFA"/>
    <w:rsid w:val="00695DE0"/>
    <w:rsid w:val="006A42B4"/>
    <w:rsid w:val="006B2473"/>
    <w:rsid w:val="006C0598"/>
    <w:rsid w:val="006C7979"/>
    <w:rsid w:val="006D4B99"/>
    <w:rsid w:val="007231DD"/>
    <w:rsid w:val="00723C8C"/>
    <w:rsid w:val="00762214"/>
    <w:rsid w:val="00766898"/>
    <w:rsid w:val="00780D88"/>
    <w:rsid w:val="007C243F"/>
    <w:rsid w:val="007C4264"/>
    <w:rsid w:val="007E1A5C"/>
    <w:rsid w:val="007E6E8D"/>
    <w:rsid w:val="007F34DA"/>
    <w:rsid w:val="008347B1"/>
    <w:rsid w:val="00844D74"/>
    <w:rsid w:val="00856DF2"/>
    <w:rsid w:val="008613CF"/>
    <w:rsid w:val="0086439E"/>
    <w:rsid w:val="008829ED"/>
    <w:rsid w:val="008A59C6"/>
    <w:rsid w:val="008E23D3"/>
    <w:rsid w:val="008E363B"/>
    <w:rsid w:val="008E7D9E"/>
    <w:rsid w:val="00905D65"/>
    <w:rsid w:val="009238A2"/>
    <w:rsid w:val="009351B7"/>
    <w:rsid w:val="00981767"/>
    <w:rsid w:val="00981E66"/>
    <w:rsid w:val="009B1D91"/>
    <w:rsid w:val="009B66EE"/>
    <w:rsid w:val="009E184B"/>
    <w:rsid w:val="00A16E20"/>
    <w:rsid w:val="00A4062F"/>
    <w:rsid w:val="00A52525"/>
    <w:rsid w:val="00A541E8"/>
    <w:rsid w:val="00A55E24"/>
    <w:rsid w:val="00AA2B43"/>
    <w:rsid w:val="00AD1782"/>
    <w:rsid w:val="00AD688D"/>
    <w:rsid w:val="00AF1286"/>
    <w:rsid w:val="00B02A06"/>
    <w:rsid w:val="00B17347"/>
    <w:rsid w:val="00B67257"/>
    <w:rsid w:val="00B74686"/>
    <w:rsid w:val="00B807AF"/>
    <w:rsid w:val="00BB2875"/>
    <w:rsid w:val="00BC28C7"/>
    <w:rsid w:val="00C6532A"/>
    <w:rsid w:val="00CD469F"/>
    <w:rsid w:val="00CE657F"/>
    <w:rsid w:val="00D21543"/>
    <w:rsid w:val="00D259CD"/>
    <w:rsid w:val="00D31455"/>
    <w:rsid w:val="00D33361"/>
    <w:rsid w:val="00D511E6"/>
    <w:rsid w:val="00D5771F"/>
    <w:rsid w:val="00D61AC2"/>
    <w:rsid w:val="00D61B52"/>
    <w:rsid w:val="00D83CEF"/>
    <w:rsid w:val="00DD5357"/>
    <w:rsid w:val="00DF414D"/>
    <w:rsid w:val="00E103AE"/>
    <w:rsid w:val="00E328D5"/>
    <w:rsid w:val="00E7228A"/>
    <w:rsid w:val="00ED2DDB"/>
    <w:rsid w:val="00EE0902"/>
    <w:rsid w:val="00EE595B"/>
    <w:rsid w:val="00F4791D"/>
    <w:rsid w:val="00F60863"/>
    <w:rsid w:val="00F62C1E"/>
    <w:rsid w:val="00F632E4"/>
    <w:rsid w:val="00FB1B7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2017-09-22T07:19:00Z</cp:lastPrinted>
  <dcterms:created xsi:type="dcterms:W3CDTF">2017-10-03T06:16:00Z</dcterms:created>
  <dcterms:modified xsi:type="dcterms:W3CDTF">2017-10-03T06:16:00Z</dcterms:modified>
</cp:coreProperties>
</file>