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45475D" w14:paraId="5B04DDD8" w14:textId="77777777" w:rsidTr="00CD329B">
        <w:tc>
          <w:tcPr>
            <w:tcW w:w="4110" w:type="dxa"/>
          </w:tcPr>
          <w:p w14:paraId="258ADB1E" w14:textId="64BFA067" w:rsidR="0045475D" w:rsidRDefault="0045475D" w:rsidP="0006079E">
            <w:bookmarkStart w:id="0" w:name="_GoBack"/>
            <w:bookmarkEnd w:id="0"/>
            <w:r>
              <w:t>PATVIRTINTA</w:t>
            </w:r>
          </w:p>
        </w:tc>
      </w:tr>
      <w:tr w:rsidR="0006079E" w14:paraId="6373277B" w14:textId="77777777" w:rsidTr="00CD329B">
        <w:tc>
          <w:tcPr>
            <w:tcW w:w="4110" w:type="dxa"/>
          </w:tcPr>
          <w:p w14:paraId="32723BF6" w14:textId="77777777" w:rsidR="0006079E" w:rsidRDefault="0006079E" w:rsidP="0006079E">
            <w:r>
              <w:t>Klaipėdos miesto savivaldybės</w:t>
            </w:r>
          </w:p>
        </w:tc>
      </w:tr>
      <w:tr w:rsidR="0006079E" w14:paraId="4F1D2DED" w14:textId="77777777" w:rsidTr="00CD329B">
        <w:tc>
          <w:tcPr>
            <w:tcW w:w="4110" w:type="dxa"/>
          </w:tcPr>
          <w:p w14:paraId="53BE85B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p>
        </w:tc>
      </w:tr>
      <w:tr w:rsidR="0006079E" w14:paraId="64084E7D" w14:textId="77777777" w:rsidTr="00CD329B">
        <w:tc>
          <w:tcPr>
            <w:tcW w:w="4110" w:type="dxa"/>
          </w:tcPr>
          <w:p w14:paraId="2D77B284" w14:textId="1289D8EE" w:rsidR="0006079E" w:rsidRDefault="0006079E" w:rsidP="0045475D">
            <w:pPr>
              <w:tabs>
                <w:tab w:val="left" w:pos="5070"/>
                <w:tab w:val="left" w:pos="5366"/>
                <w:tab w:val="left" w:pos="6771"/>
                <w:tab w:val="left" w:pos="7363"/>
              </w:tabs>
            </w:pPr>
            <w:r>
              <w:t>sprendim</w:t>
            </w:r>
            <w:r w:rsidR="0045475D">
              <w:t>u</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T2-244</w:t>
            </w:r>
            <w:r>
              <w:rPr>
                <w:noProof/>
              </w:rPr>
              <w:fldChar w:fldCharType="end"/>
            </w:r>
            <w:bookmarkEnd w:id="2"/>
          </w:p>
        </w:tc>
      </w:tr>
    </w:tbl>
    <w:p w14:paraId="389995DE" w14:textId="77777777" w:rsidR="0006079E" w:rsidRDefault="0006079E" w:rsidP="0006079E">
      <w:pPr>
        <w:jc w:val="center"/>
      </w:pPr>
    </w:p>
    <w:p w14:paraId="771725B6" w14:textId="77777777" w:rsidR="006D1B42" w:rsidRDefault="006D1B42" w:rsidP="0006079E">
      <w:pPr>
        <w:jc w:val="center"/>
      </w:pPr>
    </w:p>
    <w:p w14:paraId="4F83A1AB" w14:textId="77777777" w:rsidR="00D13996" w:rsidRDefault="00D13996" w:rsidP="00D13996">
      <w:pPr>
        <w:tabs>
          <w:tab w:val="left" w:pos="360"/>
        </w:tabs>
        <w:jc w:val="center"/>
        <w:rPr>
          <w:b/>
        </w:rPr>
      </w:pPr>
      <w:r>
        <w:rPr>
          <w:b/>
        </w:rPr>
        <w:t xml:space="preserve">BIUDŽETINĖS ĮSTAIGOS KLAIPĖDOS MIESTO SPORTO BAZIŲ VALDYMO CENTRO TEIKIAMŲ ATLYGINTINŲ PASLAUGŲ KAINOS DYDŽIO NUSTATYMO </w:t>
      </w:r>
    </w:p>
    <w:p w14:paraId="07DDFC82" w14:textId="77777777" w:rsidR="00D13996" w:rsidRDefault="00D13996" w:rsidP="00D13996">
      <w:pPr>
        <w:tabs>
          <w:tab w:val="left" w:pos="360"/>
        </w:tabs>
        <w:jc w:val="center"/>
        <w:rPr>
          <w:b/>
        </w:rPr>
      </w:pPr>
      <w:r>
        <w:rPr>
          <w:b/>
        </w:rPr>
        <w:t>METODIKA</w:t>
      </w:r>
    </w:p>
    <w:p w14:paraId="6A2CC377" w14:textId="77777777" w:rsidR="00D13996" w:rsidRDefault="00D13996" w:rsidP="00D13996">
      <w:pPr>
        <w:tabs>
          <w:tab w:val="left" w:pos="360"/>
        </w:tabs>
        <w:jc w:val="both"/>
        <w:rPr>
          <w:b/>
        </w:rPr>
      </w:pPr>
    </w:p>
    <w:p w14:paraId="5253ADEE" w14:textId="77777777" w:rsidR="00D13996" w:rsidRDefault="00D13996" w:rsidP="00D13996">
      <w:pPr>
        <w:tabs>
          <w:tab w:val="left" w:pos="0"/>
        </w:tabs>
        <w:ind w:firstLine="709"/>
        <w:jc w:val="both"/>
      </w:pPr>
      <w:r>
        <w:t xml:space="preserve">1. Klaipėdos miesto savivaldybės sporto bazių teikiamų atlygintinų paslaugų kainos dydžio nustatymo metodika (toliau – Metodika) skirta kainos už sporto bazių teikiamas atlygintinas paslaugas dydžio nustatymo, vertinimo, perskaičiavimo principams reglamentuoti. </w:t>
      </w:r>
    </w:p>
    <w:p w14:paraId="6F446D68" w14:textId="77777777" w:rsidR="00D13996" w:rsidRDefault="00D13996" w:rsidP="00D13996">
      <w:pPr>
        <w:ind w:firstLine="709"/>
        <w:jc w:val="both"/>
      </w:pPr>
      <w:r>
        <w:t>2. Metodika parengta vadovaujantis Lietuvos Respublikos vietos savivaldos įstatymo 16 straipsnio 2 dalies 37 punktu ir Lietuvos Respublikos Vyriausybės 2015 m. rugpjūčio 5 d. nutarimu Nr. 826 „Dėl Atlyginimo už viešąsias ir administracines paslaugas dydžio nustatymo kriterijų aprašo patvirtinimo“.</w:t>
      </w:r>
    </w:p>
    <w:p w14:paraId="2F2628D7" w14:textId="77777777" w:rsidR="00D13996" w:rsidRDefault="00D13996" w:rsidP="00D13996">
      <w:pPr>
        <w:ind w:firstLine="709"/>
        <w:jc w:val="both"/>
      </w:pPr>
      <w:r>
        <w:t>3. Sporto bazių teikiamų atlygintinų paslaugų kainos dydis nustatomas taip, kad būtų padengtos visos būtinosios su paslaugos teikimu susijusios pagrįstos sąnaudos.</w:t>
      </w:r>
    </w:p>
    <w:p w14:paraId="65F995E5" w14:textId="77777777" w:rsidR="00D13996" w:rsidRDefault="00D13996" w:rsidP="00D13996">
      <w:pPr>
        <w:ind w:firstLine="709"/>
        <w:jc w:val="both"/>
      </w:pPr>
      <w:r>
        <w:t>4. Sporto bazių teikiamų paslaugų kainos dydis apskaičiuojamas pagal formulę:</w:t>
      </w:r>
    </w:p>
    <w:p w14:paraId="32F87192" w14:textId="77777777" w:rsidR="00D13996" w:rsidRDefault="00D13996" w:rsidP="00D13996">
      <w:pPr>
        <w:tabs>
          <w:tab w:val="left" w:pos="360"/>
        </w:tabs>
        <w:jc w:val="both"/>
        <w:rPr>
          <w:b/>
        </w:rPr>
      </w:pPr>
    </w:p>
    <w:p w14:paraId="0029BFCA" w14:textId="77777777" w:rsidR="00D13996" w:rsidRDefault="00D13996" w:rsidP="00D13996">
      <w:pPr>
        <w:tabs>
          <w:tab w:val="left" w:pos="360"/>
        </w:tabs>
        <w:jc w:val="center"/>
        <w:rPr>
          <w:b/>
        </w:rPr>
      </w:pPr>
      <w:r>
        <w:rPr>
          <w:b/>
        </w:rPr>
        <w:t>N = ((DS</w:t>
      </w:r>
      <w:r>
        <w:rPr>
          <w:b/>
          <w:vertAlign w:val="subscript"/>
        </w:rPr>
        <w:t xml:space="preserve"> t-1</w:t>
      </w:r>
      <w:r>
        <w:rPr>
          <w:b/>
        </w:rPr>
        <w:t>/V + ES</w:t>
      </w:r>
      <w:r>
        <w:rPr>
          <w:b/>
          <w:vertAlign w:val="subscript"/>
        </w:rPr>
        <w:t xml:space="preserve">t-1 </w:t>
      </w:r>
      <w:r>
        <w:rPr>
          <w:b/>
        </w:rPr>
        <w:t>) x (1+K)) / P</w:t>
      </w:r>
      <w:r>
        <w:rPr>
          <w:b/>
          <w:vertAlign w:val="subscript"/>
        </w:rPr>
        <w:t>b</w:t>
      </w:r>
      <w:r>
        <w:rPr>
          <w:b/>
        </w:rPr>
        <w:t xml:space="preserve"> x P</w:t>
      </w:r>
      <w:r>
        <w:rPr>
          <w:b/>
          <w:vertAlign w:val="subscript"/>
        </w:rPr>
        <w:t>n</w:t>
      </w:r>
      <w:r>
        <w:rPr>
          <w:b/>
        </w:rPr>
        <w:t xml:space="preserve"> / M</w:t>
      </w:r>
      <w:r>
        <w:rPr>
          <w:b/>
          <w:vertAlign w:val="subscript"/>
        </w:rPr>
        <w:t xml:space="preserve"> t-1 </w:t>
      </w:r>
      <w:r>
        <w:t>, kur</w:t>
      </w:r>
    </w:p>
    <w:p w14:paraId="5CAF6260" w14:textId="77777777" w:rsidR="00D13996" w:rsidRDefault="00D13996" w:rsidP="00D13996">
      <w:pPr>
        <w:tabs>
          <w:tab w:val="left" w:pos="360"/>
        </w:tabs>
        <w:jc w:val="both"/>
      </w:pPr>
    </w:p>
    <w:p w14:paraId="4F5DED58" w14:textId="77777777" w:rsidR="00D13996" w:rsidRDefault="00D13996" w:rsidP="00D13996">
      <w:pPr>
        <w:ind w:firstLine="709"/>
      </w:pPr>
      <w:r>
        <w:t>N – vienos sporto bazės paslaugos 1 val. kaina eurais,</w:t>
      </w:r>
    </w:p>
    <w:p w14:paraId="6167237B" w14:textId="77777777" w:rsidR="00D13996" w:rsidRDefault="00D13996" w:rsidP="00D13996">
      <w:pPr>
        <w:ind w:firstLine="709"/>
        <w:jc w:val="both"/>
      </w:pPr>
      <w:r>
        <w:t>ES – vienos sporto bazės visų su paslaugos teikimu susijusių sąnaudų, t. y. šildymo ir sistemos priežiūros, elektros, vandentiekio, kanalizacijos, komunalinių atliekų tvarkymo, priešgaisrinės ir turto apsaugos, turto draudimo, einamojo remonto ir kitų paslaugų bei panaudotų prekių, susijusių su bazės priežiūra ir paslaugos teikimu, metinė suma;</w:t>
      </w:r>
    </w:p>
    <w:p w14:paraId="4CC90FB5" w14:textId="77777777" w:rsidR="00D13996" w:rsidRDefault="00D13996" w:rsidP="00D13996">
      <w:pPr>
        <w:ind w:firstLine="709"/>
        <w:jc w:val="both"/>
      </w:pPr>
      <w:r>
        <w:t xml:space="preserve">DS – viso administracinio, ūkinio ir aptarnaujančio personalo, susijusio su sporto bazės priežiūra, valdymu ir aptarnavimu, darbo užmokesčio ir socialinio draudimo, kvalifikacijos kėlimo ir komandiruočių, transporto, spaudinių, ryšių, užimtumo koordinavimo paslaugų sąnaudų metinė suma; </w:t>
      </w:r>
    </w:p>
    <w:p w14:paraId="586C6D6A" w14:textId="77777777" w:rsidR="00D13996" w:rsidRDefault="00D13996" w:rsidP="00D13996">
      <w:pPr>
        <w:tabs>
          <w:tab w:val="left" w:pos="360"/>
        </w:tabs>
        <w:ind w:firstLine="709"/>
        <w:jc w:val="both"/>
      </w:pPr>
      <w:r>
        <w:t>M – bazės užimtumas, valandų skaičiaus vidurkis per metus;</w:t>
      </w:r>
    </w:p>
    <w:p w14:paraId="52AE7378" w14:textId="77777777" w:rsidR="00D13996" w:rsidRDefault="00D13996" w:rsidP="00D13996">
      <w:pPr>
        <w:tabs>
          <w:tab w:val="left" w:pos="360"/>
        </w:tabs>
        <w:ind w:firstLine="709"/>
        <w:jc w:val="both"/>
      </w:pPr>
      <w:r>
        <w:t>t – kalendoriniai (einamieji) metai;</w:t>
      </w:r>
    </w:p>
    <w:p w14:paraId="09909505" w14:textId="77777777" w:rsidR="00D13996" w:rsidRDefault="00D13996" w:rsidP="00D13996">
      <w:pPr>
        <w:tabs>
          <w:tab w:val="left" w:pos="360"/>
        </w:tabs>
        <w:ind w:firstLine="709"/>
        <w:jc w:val="both"/>
      </w:pPr>
      <w:r>
        <w:t>V – sporto bazių skaičius;</w:t>
      </w:r>
    </w:p>
    <w:p w14:paraId="0AB18CCE" w14:textId="77777777" w:rsidR="00D13996" w:rsidRDefault="00D13996" w:rsidP="00D13996">
      <w:pPr>
        <w:tabs>
          <w:tab w:val="left" w:pos="360"/>
        </w:tabs>
        <w:ind w:firstLine="709"/>
        <w:jc w:val="both"/>
      </w:pPr>
      <w:r>
        <w:t>K – procentinė išraiška sumos, skirtos paslaugai teikti naudojamam ilgalaikiam turtui atnaujinti ir jo naudingosioms savybėms atkurti, 5 proc.;</w:t>
      </w:r>
    </w:p>
    <w:p w14:paraId="58735FD9" w14:textId="77777777" w:rsidR="00D13996" w:rsidRDefault="00D13996" w:rsidP="00D13996">
      <w:pPr>
        <w:tabs>
          <w:tab w:val="left" w:pos="360"/>
        </w:tabs>
        <w:ind w:firstLine="709"/>
        <w:jc w:val="both"/>
      </w:pPr>
      <w:r>
        <w:t>P</w:t>
      </w:r>
      <w:r>
        <w:rPr>
          <w:vertAlign w:val="subscript"/>
        </w:rPr>
        <w:t xml:space="preserve">b </w:t>
      </w:r>
      <w:r>
        <w:t>– viso pastato, kuriame įkurta sporto bazė, plotas kv. m;</w:t>
      </w:r>
    </w:p>
    <w:p w14:paraId="5D30FDB1" w14:textId="77777777" w:rsidR="00D13996" w:rsidRDefault="00D13996" w:rsidP="00D13996">
      <w:pPr>
        <w:tabs>
          <w:tab w:val="left" w:pos="360"/>
        </w:tabs>
        <w:ind w:firstLine="709"/>
        <w:jc w:val="both"/>
      </w:pPr>
      <w:r>
        <w:t>P</w:t>
      </w:r>
      <w:r>
        <w:rPr>
          <w:vertAlign w:val="subscript"/>
        </w:rPr>
        <w:t>n</w:t>
      </w:r>
      <w:r>
        <w:t xml:space="preserve"> – sporto bazės plotas kv. m.</w:t>
      </w:r>
    </w:p>
    <w:p w14:paraId="3B8164CA" w14:textId="77777777" w:rsidR="00D13996" w:rsidRDefault="00D13996" w:rsidP="00D13996">
      <w:pPr>
        <w:tabs>
          <w:tab w:val="left" w:pos="360"/>
        </w:tabs>
        <w:ind w:firstLine="709"/>
        <w:jc w:val="both"/>
        <w:rPr>
          <w:rFonts w:eastAsia="Andale Sans UI"/>
          <w:kern w:val="2"/>
          <w:lang w:eastAsia="lt-LT"/>
        </w:rPr>
      </w:pPr>
      <w:r>
        <w:rPr>
          <w:rFonts w:eastAsia="Andale Sans UI"/>
          <w:kern w:val="2"/>
          <w:lang w:eastAsia="lt-LT"/>
        </w:rPr>
        <w:t xml:space="preserve">5. Siekiant užtikrinti teisingą atlygio už sporto bazių teikiamas atlygintinas paslaugas dydį, kartą per metus yra įvertinami 8 kalendorinių mėnesių faktinių sąnaudų ir sporto bazių faktiniai užimtumo pokyčiai. Atsižvelgiant į juos gali būti perskaičiuojamas atlygis už teikiamas paslaugas, keičiant jį nuo kitų kalendorinių metų. </w:t>
      </w:r>
    </w:p>
    <w:p w14:paraId="6E046C07" w14:textId="77777777" w:rsidR="00D13996" w:rsidRDefault="00D13996" w:rsidP="00D13996">
      <w:pPr>
        <w:suppressAutoHyphens/>
        <w:ind w:firstLine="567"/>
        <w:jc w:val="both"/>
      </w:pPr>
      <w:r>
        <w:t>6. BĮ Klaipėdos miesto sporto bazių valdymo centras kasmet iki rugsėjo 15 d. pateikia duomenis Klaipėdos miesto savivaldybės administracijos Ugdymo ir kultūros departamentui apie einamųjų metų patirtas ir planuojamas išlaidas bei kitų metų planuojamo užimtumo apimtį.</w:t>
      </w:r>
    </w:p>
    <w:p w14:paraId="3AB12FCB" w14:textId="77777777" w:rsidR="00D13996" w:rsidRDefault="00D13996" w:rsidP="00D13996">
      <w:pPr>
        <w:suppressAutoHyphens/>
        <w:ind w:firstLine="567"/>
        <w:jc w:val="both"/>
      </w:pPr>
      <w:r>
        <w:t xml:space="preserve">7. </w:t>
      </w:r>
      <w:r>
        <w:rPr>
          <w:rFonts w:eastAsia="Andale Sans UI"/>
          <w:kern w:val="2"/>
          <w:lang w:eastAsia="lt-LT"/>
        </w:rPr>
        <w:t>Kaina už sporto bazių teikiamas paslaugas gali būti keičiami dėl:</w:t>
      </w:r>
    </w:p>
    <w:p w14:paraId="3A836446" w14:textId="77777777" w:rsidR="00D13996" w:rsidRDefault="00D13996" w:rsidP="00D13996">
      <w:pPr>
        <w:suppressAutoHyphens/>
        <w:ind w:firstLine="567"/>
        <w:jc w:val="both"/>
      </w:pPr>
      <w:r>
        <w:t>7.1. darbo užmokesčio apskaičiavimą reglamentuojančių teisės aktų pasikeitimo, darančių įtaką patiriamoms sąnaudoms;</w:t>
      </w:r>
    </w:p>
    <w:p w14:paraId="5DAAAFFD" w14:textId="77777777" w:rsidR="00D13996" w:rsidRDefault="00D13996" w:rsidP="00D13996">
      <w:pPr>
        <w:suppressAutoHyphens/>
        <w:ind w:firstLine="567"/>
        <w:jc w:val="both"/>
      </w:pPr>
      <w:r>
        <w:t xml:space="preserve">7.2. sporto bazių užimtumo pokyčio. BĮ Klaipėdos miesto sporto bazių valdymo centras nuolat peržiūri sporto bazių užimtumo rodiklius, bazių administravimo efektyvumą ir subalansuoja kaštus. Atlygio už paslaugas dydis nekeičiamas, jei gautos pajamos ir sąnaudos yra subalansuotos. Esant </w:t>
      </w:r>
      <w:r>
        <w:lastRenderedPageBreak/>
        <w:t xml:space="preserve">optimaliam užimtumui, bet sąnaudoms viršijant pajamas daugiau nei 2 proc., paslaugos dydis perskaičiuojamas; </w:t>
      </w:r>
    </w:p>
    <w:p w14:paraId="782E5F96" w14:textId="77777777" w:rsidR="00D13996" w:rsidRDefault="00D13996" w:rsidP="00D13996">
      <w:pPr>
        <w:suppressAutoHyphens/>
        <w:ind w:firstLine="709"/>
        <w:jc w:val="both"/>
      </w:pPr>
      <w:r>
        <w:rPr>
          <w:rFonts w:eastAsia="Andale Sans UI"/>
          <w:kern w:val="2"/>
          <w:lang w:eastAsia="lt-LT"/>
        </w:rPr>
        <w:t xml:space="preserve">7.3. kainų indekso pokyčio (infliacijos), vadovaujantis Lietuvos Respublikos statistikos departamento viešai skelbiama informacija. Kaina perskaičiuojama, jei </w:t>
      </w:r>
      <w:r>
        <w:t>kainų indekso pokytis –daugiau kaip 1 procentas (padidėja ar sumažėja) per metus.</w:t>
      </w:r>
    </w:p>
    <w:p w14:paraId="2616062A" w14:textId="77777777" w:rsidR="00D13996" w:rsidRDefault="00D13996" w:rsidP="00D13996">
      <w:pPr>
        <w:suppressAutoHyphens/>
        <w:jc w:val="center"/>
      </w:pPr>
    </w:p>
    <w:p w14:paraId="35F738B9" w14:textId="77777777" w:rsidR="00D13996" w:rsidRDefault="00D13996" w:rsidP="00D13996">
      <w:pPr>
        <w:suppressAutoHyphens/>
        <w:jc w:val="center"/>
      </w:pPr>
      <w:r>
        <w:t>________________________</w:t>
      </w:r>
    </w:p>
    <w:p w14:paraId="329BFD58" w14:textId="407E7CB9" w:rsidR="001329D6" w:rsidRDefault="001329D6" w:rsidP="00D13996">
      <w:pPr>
        <w:tabs>
          <w:tab w:val="left" w:pos="360"/>
        </w:tabs>
        <w:jc w:val="center"/>
      </w:pPr>
    </w:p>
    <w:sectPr w:rsidR="001329D6"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320EB" w14:textId="77777777" w:rsidR="007946A8" w:rsidRDefault="007946A8" w:rsidP="006D1B42">
      <w:r>
        <w:separator/>
      </w:r>
    </w:p>
  </w:endnote>
  <w:endnote w:type="continuationSeparator" w:id="0">
    <w:p w14:paraId="6F17DA2B" w14:textId="77777777" w:rsidR="007946A8" w:rsidRDefault="007946A8"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auto"/>
    <w:pitch w:val="variable"/>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E1120" w14:textId="77777777" w:rsidR="007946A8" w:rsidRDefault="007946A8" w:rsidP="006D1B42">
      <w:r>
        <w:separator/>
      </w:r>
    </w:p>
  </w:footnote>
  <w:footnote w:type="continuationSeparator" w:id="0">
    <w:p w14:paraId="25293A79" w14:textId="77777777" w:rsidR="007946A8" w:rsidRDefault="007946A8"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0B5DE35" w14:textId="2933A6FE" w:rsidR="006D1B42" w:rsidRDefault="006D1B42">
        <w:pPr>
          <w:pStyle w:val="Antrats"/>
          <w:jc w:val="center"/>
        </w:pPr>
        <w:r>
          <w:fldChar w:fldCharType="begin"/>
        </w:r>
        <w:r>
          <w:instrText>PAGE   \* MERGEFORMAT</w:instrText>
        </w:r>
        <w:r>
          <w:fldChar w:fldCharType="separate"/>
        </w:r>
        <w:r w:rsidR="00102F31">
          <w:rPr>
            <w:noProof/>
          </w:rPr>
          <w:t>2</w:t>
        </w:r>
        <w:r>
          <w:fldChar w:fldCharType="end"/>
        </w:r>
      </w:p>
    </w:sdtContent>
  </w:sdt>
  <w:p w14:paraId="4C1A54D8"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C1BB9"/>
    <w:multiLevelType w:val="multilevel"/>
    <w:tmpl w:val="535C5F3A"/>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 w15:restartNumberingAfterBreak="0">
    <w:nsid w:val="34654B8F"/>
    <w:multiLevelType w:val="multilevel"/>
    <w:tmpl w:val="CA3867B6"/>
    <w:lvl w:ilvl="0">
      <w:start w:val="7"/>
      <w:numFmt w:val="decimal"/>
      <w:lvlText w:val="%1."/>
      <w:lvlJc w:val="left"/>
      <w:pPr>
        <w:ind w:left="360" w:hanging="360"/>
      </w:pPr>
      <w:rPr>
        <w:rFonts w:eastAsia="Andale Sans UI" w:hint="default"/>
      </w:rPr>
    </w:lvl>
    <w:lvl w:ilvl="1">
      <w:start w:val="3"/>
      <w:numFmt w:val="decimal"/>
      <w:lvlText w:val="%1.%2."/>
      <w:lvlJc w:val="left"/>
      <w:pPr>
        <w:ind w:left="360" w:hanging="360"/>
      </w:pPr>
      <w:rPr>
        <w:rFonts w:eastAsia="Andale Sans UI" w:hint="default"/>
      </w:rPr>
    </w:lvl>
    <w:lvl w:ilvl="2">
      <w:start w:val="1"/>
      <w:numFmt w:val="decimal"/>
      <w:lvlText w:val="%1.%2.%3."/>
      <w:lvlJc w:val="left"/>
      <w:pPr>
        <w:ind w:left="720" w:hanging="720"/>
      </w:pPr>
      <w:rPr>
        <w:rFonts w:eastAsia="Andale Sans UI" w:hint="default"/>
      </w:rPr>
    </w:lvl>
    <w:lvl w:ilvl="3">
      <w:start w:val="1"/>
      <w:numFmt w:val="decimal"/>
      <w:lvlText w:val="%1.%2.%3.%4."/>
      <w:lvlJc w:val="left"/>
      <w:pPr>
        <w:ind w:left="720" w:hanging="720"/>
      </w:pPr>
      <w:rPr>
        <w:rFonts w:eastAsia="Andale Sans UI" w:hint="default"/>
      </w:rPr>
    </w:lvl>
    <w:lvl w:ilvl="4">
      <w:start w:val="1"/>
      <w:numFmt w:val="decimal"/>
      <w:lvlText w:val="%1.%2.%3.%4.%5."/>
      <w:lvlJc w:val="left"/>
      <w:pPr>
        <w:ind w:left="1080" w:hanging="1080"/>
      </w:pPr>
      <w:rPr>
        <w:rFonts w:eastAsia="Andale Sans UI" w:hint="default"/>
      </w:rPr>
    </w:lvl>
    <w:lvl w:ilvl="5">
      <w:start w:val="1"/>
      <w:numFmt w:val="decimal"/>
      <w:lvlText w:val="%1.%2.%3.%4.%5.%6."/>
      <w:lvlJc w:val="left"/>
      <w:pPr>
        <w:ind w:left="1080" w:hanging="1080"/>
      </w:pPr>
      <w:rPr>
        <w:rFonts w:eastAsia="Andale Sans UI" w:hint="default"/>
      </w:rPr>
    </w:lvl>
    <w:lvl w:ilvl="6">
      <w:start w:val="1"/>
      <w:numFmt w:val="decimal"/>
      <w:lvlText w:val="%1.%2.%3.%4.%5.%6.%7."/>
      <w:lvlJc w:val="left"/>
      <w:pPr>
        <w:ind w:left="1440" w:hanging="1440"/>
      </w:pPr>
      <w:rPr>
        <w:rFonts w:eastAsia="Andale Sans UI" w:hint="default"/>
      </w:rPr>
    </w:lvl>
    <w:lvl w:ilvl="7">
      <w:start w:val="1"/>
      <w:numFmt w:val="decimal"/>
      <w:lvlText w:val="%1.%2.%3.%4.%5.%6.%7.%8."/>
      <w:lvlJc w:val="left"/>
      <w:pPr>
        <w:ind w:left="1440" w:hanging="1440"/>
      </w:pPr>
      <w:rPr>
        <w:rFonts w:eastAsia="Andale Sans UI" w:hint="default"/>
      </w:rPr>
    </w:lvl>
    <w:lvl w:ilvl="8">
      <w:start w:val="1"/>
      <w:numFmt w:val="decimal"/>
      <w:lvlText w:val="%1.%2.%3.%4.%5.%6.%7.%8.%9."/>
      <w:lvlJc w:val="left"/>
      <w:pPr>
        <w:ind w:left="1800" w:hanging="1800"/>
      </w:pPr>
      <w:rPr>
        <w:rFonts w:eastAsia="Andale Sans UI" w:hint="default"/>
      </w:rPr>
    </w:lvl>
  </w:abstractNum>
  <w:abstractNum w:abstractNumId="2" w15:restartNumberingAfterBreak="0">
    <w:nsid w:val="54BB5BED"/>
    <w:multiLevelType w:val="hybridMultilevel"/>
    <w:tmpl w:val="F89C050A"/>
    <w:lvl w:ilvl="0" w:tplc="9A3A2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6752120"/>
    <w:multiLevelType w:val="multilevel"/>
    <w:tmpl w:val="97E00ED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eastAsia="Andale Sans UI" w:hint="default"/>
      </w:rPr>
    </w:lvl>
    <w:lvl w:ilvl="2">
      <w:start w:val="1"/>
      <w:numFmt w:val="decimal"/>
      <w:isLgl/>
      <w:lvlText w:val="%1.%2.%3."/>
      <w:lvlJc w:val="left"/>
      <w:pPr>
        <w:ind w:left="2062" w:hanging="720"/>
      </w:pPr>
      <w:rPr>
        <w:rFonts w:eastAsia="Andale Sans UI" w:hint="default"/>
      </w:rPr>
    </w:lvl>
    <w:lvl w:ilvl="3">
      <w:start w:val="1"/>
      <w:numFmt w:val="decimal"/>
      <w:isLgl/>
      <w:lvlText w:val="%1.%2.%3.%4."/>
      <w:lvlJc w:val="left"/>
      <w:pPr>
        <w:ind w:left="2553" w:hanging="720"/>
      </w:pPr>
      <w:rPr>
        <w:rFonts w:eastAsia="Andale Sans UI" w:hint="default"/>
      </w:rPr>
    </w:lvl>
    <w:lvl w:ilvl="4">
      <w:start w:val="1"/>
      <w:numFmt w:val="decimal"/>
      <w:isLgl/>
      <w:lvlText w:val="%1.%2.%3.%4.%5."/>
      <w:lvlJc w:val="left"/>
      <w:pPr>
        <w:ind w:left="3404" w:hanging="1080"/>
      </w:pPr>
      <w:rPr>
        <w:rFonts w:eastAsia="Andale Sans UI" w:hint="default"/>
      </w:rPr>
    </w:lvl>
    <w:lvl w:ilvl="5">
      <w:start w:val="1"/>
      <w:numFmt w:val="decimal"/>
      <w:isLgl/>
      <w:lvlText w:val="%1.%2.%3.%4.%5.%6."/>
      <w:lvlJc w:val="left"/>
      <w:pPr>
        <w:ind w:left="3895" w:hanging="1080"/>
      </w:pPr>
      <w:rPr>
        <w:rFonts w:eastAsia="Andale Sans UI" w:hint="default"/>
      </w:rPr>
    </w:lvl>
    <w:lvl w:ilvl="6">
      <w:start w:val="1"/>
      <w:numFmt w:val="decimal"/>
      <w:isLgl/>
      <w:lvlText w:val="%1.%2.%3.%4.%5.%6.%7."/>
      <w:lvlJc w:val="left"/>
      <w:pPr>
        <w:ind w:left="4746" w:hanging="1440"/>
      </w:pPr>
      <w:rPr>
        <w:rFonts w:eastAsia="Andale Sans UI" w:hint="default"/>
      </w:rPr>
    </w:lvl>
    <w:lvl w:ilvl="7">
      <w:start w:val="1"/>
      <w:numFmt w:val="decimal"/>
      <w:isLgl/>
      <w:lvlText w:val="%1.%2.%3.%4.%5.%6.%7.%8."/>
      <w:lvlJc w:val="left"/>
      <w:pPr>
        <w:ind w:left="5237" w:hanging="1440"/>
      </w:pPr>
      <w:rPr>
        <w:rFonts w:eastAsia="Andale Sans UI" w:hint="default"/>
      </w:rPr>
    </w:lvl>
    <w:lvl w:ilvl="8">
      <w:start w:val="1"/>
      <w:numFmt w:val="decimal"/>
      <w:isLgl/>
      <w:lvlText w:val="%1.%2.%3.%4.%5.%6.%7.%8.%9."/>
      <w:lvlJc w:val="left"/>
      <w:pPr>
        <w:ind w:left="6088" w:hanging="1800"/>
      </w:pPr>
      <w:rPr>
        <w:rFonts w:eastAsia="Andale Sans UI" w:hint="default"/>
      </w:rPr>
    </w:lvl>
  </w:abstractNum>
  <w:abstractNum w:abstractNumId="4" w15:restartNumberingAfterBreak="0">
    <w:nsid w:val="77553BC1"/>
    <w:multiLevelType w:val="hybridMultilevel"/>
    <w:tmpl w:val="71403B44"/>
    <w:lvl w:ilvl="0" w:tplc="73563E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1543"/>
    <w:rsid w:val="0006079E"/>
    <w:rsid w:val="00080864"/>
    <w:rsid w:val="00091D19"/>
    <w:rsid w:val="000B0C05"/>
    <w:rsid w:val="000C587C"/>
    <w:rsid w:val="00102F31"/>
    <w:rsid w:val="001329D6"/>
    <w:rsid w:val="00137F23"/>
    <w:rsid w:val="00252D99"/>
    <w:rsid w:val="00295680"/>
    <w:rsid w:val="002A6652"/>
    <w:rsid w:val="002C757D"/>
    <w:rsid w:val="002D60B1"/>
    <w:rsid w:val="002E13C1"/>
    <w:rsid w:val="002F6151"/>
    <w:rsid w:val="0033587B"/>
    <w:rsid w:val="00344118"/>
    <w:rsid w:val="003A350D"/>
    <w:rsid w:val="003E6165"/>
    <w:rsid w:val="0044347A"/>
    <w:rsid w:val="004476DD"/>
    <w:rsid w:val="0045475D"/>
    <w:rsid w:val="0047504C"/>
    <w:rsid w:val="00480C3B"/>
    <w:rsid w:val="00486F9E"/>
    <w:rsid w:val="004B6C31"/>
    <w:rsid w:val="004C37F2"/>
    <w:rsid w:val="004F54E2"/>
    <w:rsid w:val="0052510F"/>
    <w:rsid w:val="00534503"/>
    <w:rsid w:val="005572AE"/>
    <w:rsid w:val="0057441B"/>
    <w:rsid w:val="0059443B"/>
    <w:rsid w:val="00597356"/>
    <w:rsid w:val="00597EE8"/>
    <w:rsid w:val="005C0C7C"/>
    <w:rsid w:val="005E4FB0"/>
    <w:rsid w:val="005E614E"/>
    <w:rsid w:val="005F495C"/>
    <w:rsid w:val="00614711"/>
    <w:rsid w:val="00693190"/>
    <w:rsid w:val="006D1B42"/>
    <w:rsid w:val="0070482F"/>
    <w:rsid w:val="007946A8"/>
    <w:rsid w:val="007B02AF"/>
    <w:rsid w:val="007B180C"/>
    <w:rsid w:val="008354D5"/>
    <w:rsid w:val="00845FDE"/>
    <w:rsid w:val="00866284"/>
    <w:rsid w:val="00897E83"/>
    <w:rsid w:val="008A6D92"/>
    <w:rsid w:val="008E6E82"/>
    <w:rsid w:val="00901703"/>
    <w:rsid w:val="00944337"/>
    <w:rsid w:val="00971C39"/>
    <w:rsid w:val="00981859"/>
    <w:rsid w:val="009F6E4B"/>
    <w:rsid w:val="00A05748"/>
    <w:rsid w:val="00A06545"/>
    <w:rsid w:val="00AF09D8"/>
    <w:rsid w:val="00AF7D08"/>
    <w:rsid w:val="00B750B6"/>
    <w:rsid w:val="00C42F35"/>
    <w:rsid w:val="00C729A4"/>
    <w:rsid w:val="00CA4D3B"/>
    <w:rsid w:val="00CD329B"/>
    <w:rsid w:val="00D04603"/>
    <w:rsid w:val="00D13996"/>
    <w:rsid w:val="00DD4068"/>
    <w:rsid w:val="00E33871"/>
    <w:rsid w:val="00E35A14"/>
    <w:rsid w:val="00E66939"/>
    <w:rsid w:val="00E94B96"/>
    <w:rsid w:val="00F21D1E"/>
    <w:rsid w:val="00F45185"/>
    <w:rsid w:val="00FB63BA"/>
    <w:rsid w:val="00FC7F3D"/>
    <w:rsid w:val="00FD2BC9"/>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212F"/>
  <w15:docId w15:val="{1027DC76-E9AE-47D7-9BD8-AD744D14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1329D6"/>
    <w:pPr>
      <w:ind w:left="720"/>
      <w:contextualSpacing/>
    </w:pPr>
    <w:rPr>
      <w:szCs w:val="20"/>
    </w:rPr>
  </w:style>
  <w:style w:type="paragraph" w:styleId="Pagrindinistekstas2">
    <w:name w:val="Body Text 2"/>
    <w:basedOn w:val="prastasis"/>
    <w:link w:val="Pagrindinistekstas2Diagrama"/>
    <w:uiPriority w:val="99"/>
    <w:rsid w:val="00845FDE"/>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845FDE"/>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34503"/>
    <w:rPr>
      <w:sz w:val="16"/>
      <w:szCs w:val="16"/>
    </w:rPr>
  </w:style>
  <w:style w:type="paragraph" w:styleId="Komentarotekstas">
    <w:name w:val="annotation text"/>
    <w:basedOn w:val="prastasis"/>
    <w:link w:val="KomentarotekstasDiagrama"/>
    <w:uiPriority w:val="99"/>
    <w:semiHidden/>
    <w:unhideWhenUsed/>
    <w:rsid w:val="00534503"/>
    <w:rPr>
      <w:sz w:val="20"/>
      <w:szCs w:val="20"/>
    </w:rPr>
  </w:style>
  <w:style w:type="character" w:customStyle="1" w:styleId="KomentarotekstasDiagrama">
    <w:name w:val="Komentaro tekstas Diagrama"/>
    <w:basedOn w:val="Numatytasispastraiposriftas"/>
    <w:link w:val="Komentarotekstas"/>
    <w:uiPriority w:val="99"/>
    <w:semiHidden/>
    <w:rsid w:val="00534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4503"/>
    <w:rPr>
      <w:b/>
      <w:bCs/>
    </w:rPr>
  </w:style>
  <w:style w:type="character" w:customStyle="1" w:styleId="KomentarotemaDiagrama">
    <w:name w:val="Komentaro tema Diagrama"/>
    <w:basedOn w:val="KomentarotekstasDiagrama"/>
    <w:link w:val="Komentarotema"/>
    <w:uiPriority w:val="99"/>
    <w:semiHidden/>
    <w:rsid w:val="005345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7026850">
      <w:bodyDiv w:val="1"/>
      <w:marLeft w:val="0"/>
      <w:marRight w:val="0"/>
      <w:marTop w:val="0"/>
      <w:marBottom w:val="0"/>
      <w:divBdr>
        <w:top w:val="none" w:sz="0" w:space="0" w:color="auto"/>
        <w:left w:val="none" w:sz="0" w:space="0" w:color="auto"/>
        <w:bottom w:val="none" w:sz="0" w:space="0" w:color="auto"/>
        <w:right w:val="none" w:sz="0" w:space="0" w:color="auto"/>
      </w:divBdr>
    </w:div>
    <w:div w:id="17194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2306</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2017-09-25T08:12:00Z</cp:lastPrinted>
  <dcterms:created xsi:type="dcterms:W3CDTF">2017-10-25T06:53:00Z</dcterms:created>
  <dcterms:modified xsi:type="dcterms:W3CDTF">2017-10-25T06:53:00Z</dcterms:modified>
</cp:coreProperties>
</file>