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Tr="00084BCB">
        <w:tc>
          <w:tcPr>
            <w:tcW w:w="4394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084BCB">
        <w:tc>
          <w:tcPr>
            <w:tcW w:w="4394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84BCB">
        <w:tc>
          <w:tcPr>
            <w:tcW w:w="4394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84BCB">
        <w:tc>
          <w:tcPr>
            <w:tcW w:w="4394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084BCB" w:rsidRPr="00F72A1E" w:rsidRDefault="00084BCB" w:rsidP="0006079E">
      <w:pPr>
        <w:jc w:val="center"/>
      </w:pPr>
    </w:p>
    <w:p w:rsidR="00084BCB" w:rsidRPr="006F78A2" w:rsidRDefault="00084BCB" w:rsidP="00084BCB">
      <w:pPr>
        <w:jc w:val="center"/>
        <w:rPr>
          <w:b/>
          <w:caps/>
        </w:rPr>
      </w:pPr>
      <w:r w:rsidRPr="006F78A2">
        <w:rPr>
          <w:b/>
          <w:caps/>
        </w:rPr>
        <w:t>KLAIPĖDOS MIESTO SAVIVALDYBĖS Kultūros 2017–2030 mETŲ strategijOS ĮGYVENDINIMO PRIEMONIŲ PLANAS</w:t>
      </w:r>
    </w:p>
    <w:p w:rsidR="00832CC9" w:rsidRPr="00F72A1E" w:rsidRDefault="00832CC9" w:rsidP="00084BCB">
      <w:pPr>
        <w:jc w:val="both"/>
      </w:pPr>
    </w:p>
    <w:tbl>
      <w:tblPr>
        <w:tblStyle w:val="Lentelstinklelis1"/>
        <w:tblW w:w="14879" w:type="dxa"/>
        <w:tblLook w:val="04A0" w:firstRow="1" w:lastRow="0" w:firstColumn="1" w:lastColumn="0" w:noHBand="0" w:noVBand="1"/>
      </w:tblPr>
      <w:tblGrid>
        <w:gridCol w:w="977"/>
        <w:gridCol w:w="3230"/>
        <w:gridCol w:w="3726"/>
        <w:gridCol w:w="2268"/>
        <w:gridCol w:w="2268"/>
        <w:gridCol w:w="2410"/>
      </w:tblGrid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Nr.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Priemonė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Priemonės įgyvendinimo rodiklis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Įgyvendinimo terminas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B1094E">
              <w:rPr>
                <w:rFonts w:eastAsia="Calibri"/>
                <w:b/>
              </w:rPr>
              <w:t>Preliminarus lėšų poreikis, Eur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Atsakinga institucija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jc w:val="center"/>
              <w:rPr>
                <w:rFonts w:eastAsia="SimSun"/>
                <w:b/>
                <w:caps/>
              </w:rPr>
            </w:pPr>
            <w:r w:rsidRPr="006F78A2">
              <w:rPr>
                <w:rFonts w:eastAsia="SimSun"/>
                <w:b/>
                <w:caps/>
              </w:rPr>
              <w:t xml:space="preserve">1. Tikslas. </w:t>
            </w:r>
            <w:r w:rsidRPr="006F78A2">
              <w:rPr>
                <w:rFonts w:eastAsia="SimSun"/>
                <w:b/>
                <w:lang w:eastAsia="lt-LT"/>
              </w:rPr>
              <w:t>Aktyvi ir kūrybiška bendruomenė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rFonts w:eastAsia="Calibri"/>
              </w:rPr>
            </w:pPr>
            <w:r w:rsidRPr="006F78A2">
              <w:rPr>
                <w:rFonts w:eastAsia="Calibri"/>
                <w:bCs/>
              </w:rPr>
              <w:t xml:space="preserve">Įkurti moksleivių ir jaunimo kultūrinių iniciatyvų inkubatorių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 xml:space="preserve">Įkurtas jaunimo inkubatorius 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Sukurta virtuali jaunimo gebėjimų duomenų bazė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Sėkmingai įgyvendintų jaunimo projektų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lang w:eastAsia="lt-LT"/>
              </w:rPr>
            </w:pPr>
            <w:r w:rsidRPr="006F78A2">
              <w:rPr>
                <w:bCs/>
              </w:rPr>
              <w:t>Mentorių stipendijas gavusių asmenų skaičius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2019–2030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1 060 016,00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</w:t>
            </w:r>
            <w:r w:rsidRPr="006F78A2">
              <w:rPr>
                <w:rFonts w:eastAsia="Calibri"/>
                <w:bCs/>
              </w:rPr>
              <w:t>ugdymo bei kultūros įstaigos, profesionalūs menininkai</w:t>
            </w:r>
            <w:r w:rsidRPr="006F78A2">
              <w:rPr>
                <w:rFonts w:eastAsia="Calibri"/>
              </w:rPr>
              <w:t>, ūkio subjektai)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1.2.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rFonts w:eastAsia="Calibri"/>
                <w:bCs/>
              </w:rPr>
            </w:pPr>
            <w:r w:rsidRPr="006F78A2">
              <w:rPr>
                <w:bCs/>
              </w:rPr>
              <w:t xml:space="preserve">Miesto pietinės dalies gyventojų socialinės-kultūrinės atskirties mažinimas, naudojant kūrybinių partnerysčių metodiką 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Kūrybinių partnerysčių metodiką naudojančių projektų skaičius</w:t>
            </w:r>
          </w:p>
          <w:p w:rsidR="00084BCB" w:rsidRPr="006F78A2" w:rsidRDefault="00084BCB" w:rsidP="00215042">
            <w:pPr>
              <w:rPr>
                <w:bCs/>
                <w:strike/>
                <w:highlight w:val="yellow"/>
              </w:rPr>
            </w:pPr>
          </w:p>
          <w:p w:rsidR="00084BCB" w:rsidRPr="006F78A2" w:rsidRDefault="00084BCB" w:rsidP="00215042">
            <w:pPr>
              <w:rPr>
                <w:bCs/>
                <w:highlight w:val="yellow"/>
              </w:rPr>
            </w:pPr>
            <w:r w:rsidRPr="006F78A2">
              <w:rPr>
                <w:bCs/>
              </w:rPr>
              <w:t>Kūrybinių partnerysčių projektuose dalyvaujančių asmenų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1 085 000,00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kultūros bei socialinės paskirties įstaigos, seniūnaičiai, daugiabučių namų administratoriai, laisvieji menininkai)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1.3.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t>Nuolat vykdyti kultūrinės veiklos tyrimus ir stebėseną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Atliktų sociologinių tyrimų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Atliktų momentinių visuomenės apklausų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lastRenderedPageBreak/>
              <w:t>Sukurta nauja savivaldybės administruojama tyrimų duomenų platforma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45 000,00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Klaipėdos universitetas ir kitos aukštojo mokslo institucijos)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1.4.</w:t>
            </w:r>
          </w:p>
        </w:tc>
        <w:tc>
          <w:tcPr>
            <w:tcW w:w="3230" w:type="dxa"/>
          </w:tcPr>
          <w:p w:rsidR="00084BCB" w:rsidRPr="006F78A2" w:rsidRDefault="00084BCB" w:rsidP="00215042">
            <w:r w:rsidRPr="006F78A2">
              <w:rPr>
                <w:bCs/>
              </w:rPr>
              <w:t>Stiprinti savanorišką veiklą kultūros sektoriuje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Sukurta savanorių duomenų bazė</w:t>
            </w:r>
          </w:p>
          <w:p w:rsidR="00084BCB" w:rsidRPr="006F78A2" w:rsidRDefault="00084BCB" w:rsidP="00215042">
            <w:pPr>
              <w:rPr>
                <w:b/>
                <w:bCs/>
                <w:iCs/>
                <w:highlight w:val="yellow"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Savanorių statusą turinčių asmenų, dalyvaujančių įvairiuose renginiuose, skaičius (iš jų: jaunimas, senjorai)</w:t>
            </w:r>
          </w:p>
          <w:p w:rsidR="00084BCB" w:rsidRPr="006F78A2" w:rsidRDefault="00084BCB" w:rsidP="00215042">
            <w:pPr>
              <w:rPr>
                <w:b/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Renginių, kuriuose dalyvauja savanoriai, skaičius</w:t>
            </w:r>
          </w:p>
          <w:p w:rsidR="00084BCB" w:rsidRPr="006F78A2" w:rsidRDefault="00084BCB" w:rsidP="00215042">
            <w:pPr>
              <w:rPr>
                <w:b/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 biudžetinių įstaigų ir NVO veiklą integruotų savanorių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 xml:space="preserve">19 </w:t>
            </w:r>
            <w:r>
              <w:rPr>
                <w:rFonts w:eastAsia="Calibri"/>
              </w:rPr>
              <w:t>0</w:t>
            </w:r>
            <w:r w:rsidRPr="00B1094E">
              <w:rPr>
                <w:rFonts w:eastAsia="Calibri"/>
              </w:rPr>
              <w:t>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kultūros įstaigos, NVO, Klaipėdos universitetas ir kitos aukštojo mokslo institucijos)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highlight w:val="red"/>
              </w:rPr>
            </w:pPr>
            <w:r w:rsidRPr="006F78A2">
              <w:rPr>
                <w:rFonts w:eastAsia="Calibri"/>
              </w:rPr>
              <w:t>1.5.</w:t>
            </w:r>
          </w:p>
        </w:tc>
        <w:tc>
          <w:tcPr>
            <w:tcW w:w="3230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/>
                <w:bCs/>
                <w:highlight w:val="red"/>
              </w:rPr>
            </w:pPr>
            <w:r w:rsidRPr="006F78A2">
              <w:rPr>
                <w:bCs/>
              </w:rPr>
              <w:t>Įkurti mokymo, konsultavimo, kvalifikacijos kėlimo bei gebėjimų ugdymo centrą esamoje infrastruktūroje</w:t>
            </w:r>
          </w:p>
        </w:tc>
        <w:tc>
          <w:tcPr>
            <w:tcW w:w="3726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Parengtos edukacines verslumo skatinimo programos ir jų finansavimo modelis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 xml:space="preserve"> 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Įkurtas mokymo, konsultavimo, kvalifikacijos kėlimo bei gebėjimų ugdymo centras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Centro paslaugomis pasinaudojusių kultūros lauko dalyvių (fizinių bei juridinių asmenų) skaičius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Išaugęs programa besinaudojančių subjektų skaičius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  <w:highlight w:val="red"/>
              </w:rPr>
            </w:pPr>
            <w:r w:rsidRPr="006F78A2">
              <w:rPr>
                <w:bCs/>
                <w:iCs/>
              </w:rPr>
              <w:t>Padidėjęs kultūros ir kūrybinio sektoriaus verslumo lygis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highlight w:val="red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  <w:highlight w:val="red"/>
              </w:rPr>
            </w:pPr>
            <w:r w:rsidRPr="00B1094E">
              <w:rPr>
                <w:rFonts w:eastAsia="Calibri"/>
              </w:rPr>
              <w:t>2 890 512,00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KMSA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ind w:left="720"/>
              <w:contextualSpacing/>
              <w:jc w:val="center"/>
              <w:rPr>
                <w:rFonts w:eastAsia="Calibri"/>
              </w:rPr>
            </w:pPr>
            <w:r w:rsidRPr="006F78A2">
              <w:rPr>
                <w:rFonts w:eastAsia="Calibri"/>
                <w:b/>
              </w:rPr>
              <w:t>2. TIKSLAS. Kultūros ir urbanistinės plėtros sinergija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2.1.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Meninėmis priemonėmis atskleisti ir įveiklinti rekreacines, uosto ir kitas teritorijas prie vandens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Įgyvendintų projektų skaičius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Erdvių, esančių uosto teritorijoje, prie vandens telkinių ir kitų rekreacijai skirtų vietų pritaikymas kultūros ir meno reikmėms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240 000,00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KVJUD, VšĮ KTIC, NVO, kultūros bei meno institucijos, architektai, urbanistai, laisvieji menininkai, ūkio subjektai)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Įkurti atvirą urbanistikos muziejų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Sukurta skaitmeninė platforma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 xml:space="preserve">Sukurtas Klaipėdos architektūros ir urbanistikos informacinis centras – muziejus po atviru dangumi 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230 000,00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MLIM, VšĮ KTIC)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/>
                <w:bCs/>
              </w:rPr>
              <w:t>3. TIKSLAS. Menininkams – geriausios sąlygos kūrybai ir kūrybiniams verslams pradėti ir vystyti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3.1.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  <w:lang w:eastAsia="lt-LT"/>
              </w:rPr>
              <w:t>Vykdyti rezidentų programą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Įvykdytų rezidentų programos projektų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r w:rsidRPr="006F78A2">
              <w:t>Skirtų specialių stipendijų rezidentams skaičius</w:t>
            </w:r>
          </w:p>
          <w:p w:rsidR="00084BCB" w:rsidRPr="006F78A2" w:rsidRDefault="00084BCB" w:rsidP="00215042"/>
          <w:p w:rsidR="00084BCB" w:rsidRPr="006F78A2" w:rsidRDefault="00084BCB" w:rsidP="00215042">
            <w:r w:rsidRPr="006F78A2">
              <w:t>Sukurta komunikacijos rezidentūra užsienio žurnalistams ir kitų su kultūra susijusių sektorių apžvalgininkams</w:t>
            </w:r>
          </w:p>
          <w:p w:rsidR="00084BCB" w:rsidRPr="006F78A2" w:rsidRDefault="00084BCB" w:rsidP="00215042"/>
          <w:p w:rsidR="00084BCB" w:rsidRPr="006F78A2" w:rsidRDefault="00084BCB" w:rsidP="00215042">
            <w:r w:rsidRPr="006F78A2">
              <w:t>Komunikacijos rezidentūrose apsilankiusių asmenų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620 940,00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aukštojo mokslo institucijos, NVO)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Parengti ir įgyvendinti į bendruomenės pokyčius bei poreikius orientuotą kultūros projektų finansavimo modelį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Sėkmingai įgyvendintų projektų skaičius;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Padidėjusi bendruomenės įtrauktis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2017–2020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25 000,00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3.3.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Sukurti inovatyvias ir patrauklias kultūros erdves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Savivaldybės nuosavybės teise įsigytos ir kultūros reikmėms pritaikytos erdvės (kv. m)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Įkurtas daugiafunkcis kūrybos centras vizualiesiems ir kino menams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Sukurta kūrybos bazė (konteineriniai kultūros bei meno kvartalai, rezidencijos) infrastruktūriškai neįvaldytose miesto vietose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Sukurtų svetingumo paketų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54 693 994,48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</w:t>
            </w:r>
            <w:r>
              <w:rPr>
                <w:rFonts w:eastAsia="Calibri"/>
                <w:bCs/>
              </w:rPr>
              <w:t xml:space="preserve"> </w:t>
            </w:r>
            <w:r w:rsidRPr="006F78A2">
              <w:rPr>
                <w:rFonts w:eastAsia="Calibri"/>
                <w:bCs/>
              </w:rPr>
              <w:t>NVO, laisvieji menininkai, ūkio subjektai)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3.4.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Sukurti ir įdiegti bendrojo ugdymo mokyklose kultūrinių kompetencijų ugdymo modelį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Bendrojo ugdymo mokyklose įdiegtas kultūrinių kompetencijų ugdymo modelis, apimantis 1–4, 5–8, 9–10 (I, II gimnazijos) ir III, IV gimnazijos klasių grupes, mokytojus, sklaidą regione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„Kultūros kuprinė“, „Laukiantis bilietas“, „Kultūros vartotojo kortelė“ ir kitų panašaus pobūdžio iniciatyvų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Išaugęs modelio veiklose dalyvaujančių ugdytinių skaičius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230 000,00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ugdymo bei kultūros įstaigos, profesionalūs menininkai)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3.5.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Bendradarbiaujant su kultūros, mokslo ir verslo institucijomis, sukurti sinergiškai veikiančią kūrybinių industrijų platformą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Sukurta platforma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Išaugęs sinergiškų projektų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lastRenderedPageBreak/>
              <w:t>Sukurtų naujų produktų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240 000,00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8415C3">
              <w:rPr>
                <w:rFonts w:eastAsia="Calibri"/>
                <w:bCs/>
              </w:rPr>
              <w:t>KMSA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/>
                <w:bCs/>
              </w:rPr>
              <w:t>4. TIKSLAS. Atviras pasauliui daugiakultūris miestas</w:t>
            </w:r>
          </w:p>
        </w:tc>
      </w:tr>
      <w:tr w:rsidR="00084BCB" w:rsidRPr="006F78A2" w:rsidTr="00215042">
        <w:trPr>
          <w:trHeight w:val="1189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4.1.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Didinti visų tautybių gyventojų kultūrinę sąveiką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 xml:space="preserve">Kultūrinę sąveiką skatinančių tęstinių projektų skaičius 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Padidėjęs visų tautybių gyventojų tarpusavio supratimas ir integracija į miesto viešąjį gyvenimą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260 000,00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–savivaldybės kultūros įstaigos, tautinių mažumų interesams atstovaujančios nevyriausybinės organizacijos, kitos NVO)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4.</w:t>
            </w:r>
            <w:r>
              <w:rPr>
                <w:rFonts w:eastAsia="Calibri"/>
              </w:rPr>
              <w:t>2</w:t>
            </w:r>
            <w:r w:rsidRPr="006F78A2">
              <w:rPr>
                <w:rFonts w:eastAsia="Calibri"/>
              </w:rPr>
              <w:t>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color w:val="000000"/>
              </w:rPr>
            </w:pPr>
            <w:r w:rsidRPr="006F78A2">
              <w:rPr>
                <w:bCs/>
                <w:color w:val="000000"/>
              </w:rPr>
              <w:t>Sukurti bendrą miesto kultūros išteklius naudojančią kultūrinio turizmo plėtros sistemą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Visiškai funkcionuojančių sertifikuotų kultūros kelių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Lengvatas gavusių ūkio subjektų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Sėkmingai įgyvendintų projektų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752 000,00</w:t>
            </w:r>
          </w:p>
        </w:tc>
        <w:tc>
          <w:tcPr>
            <w:tcW w:w="2410" w:type="dxa"/>
          </w:tcPr>
          <w:p w:rsidR="00084BCB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VšĮ KTIC, ūkio subjektai)</w:t>
            </w:r>
          </w:p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</w:p>
        </w:tc>
        <w:tc>
          <w:tcPr>
            <w:tcW w:w="9224" w:type="dxa"/>
            <w:gridSpan w:val="3"/>
          </w:tcPr>
          <w:p w:rsidR="00084BCB" w:rsidRPr="00B1094E" w:rsidRDefault="00084BCB" w:rsidP="002150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IŠ </w:t>
            </w:r>
            <w:r w:rsidRPr="00B1094E">
              <w:rPr>
                <w:rFonts w:eastAsia="Calibri"/>
                <w:b/>
              </w:rPr>
              <w:t>VISO: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  <w:b/>
                <w:bCs/>
              </w:rPr>
            </w:pPr>
            <w:r w:rsidRPr="00894987">
              <w:rPr>
                <w:rFonts w:eastAsia="Calibri"/>
                <w:b/>
                <w:bCs/>
              </w:rPr>
              <w:t>62 391 462,48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084BCB" w:rsidRDefault="00084BCB" w:rsidP="00084BCB">
      <w:pPr>
        <w:rPr>
          <w:rFonts w:eastAsia="Calibri"/>
        </w:rPr>
      </w:pPr>
    </w:p>
    <w:p w:rsidR="00084BCB" w:rsidRPr="006F78A2" w:rsidRDefault="00084BCB" w:rsidP="00084BCB">
      <w:pPr>
        <w:rPr>
          <w:rFonts w:eastAsia="Calibri"/>
        </w:rPr>
      </w:pPr>
      <w:r w:rsidRPr="006F78A2">
        <w:rPr>
          <w:rFonts w:eastAsia="Calibri"/>
        </w:rPr>
        <w:t>Santrumpos: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KKKC – Klaipėdos kultūrų komunikacijų centras;</w:t>
      </w:r>
    </w:p>
    <w:p w:rsidR="00084BCB" w:rsidRPr="006F78A2" w:rsidRDefault="00084BCB" w:rsidP="00084BCB">
      <w:pPr>
        <w:rPr>
          <w:rFonts w:eastAsia="Calibri"/>
        </w:rPr>
      </w:pPr>
      <w:r w:rsidRPr="006F78A2">
        <w:rPr>
          <w:rFonts w:eastAsia="Calibri"/>
        </w:rPr>
        <w:t xml:space="preserve">KMSA – </w:t>
      </w:r>
      <w:r>
        <w:rPr>
          <w:rFonts w:eastAsia="Calibri"/>
        </w:rPr>
        <w:t>Klaipėdos miesto savivaldybės administracija;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KVJUD – Klaipėdos valstybinio jūrų uosto direkcija;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MLIM – Klaipėdos miesto savivaldybės Mažosios Lietuvos istorijos muziejus;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NVO – nevyriausybinės organizacijos;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VšĮ KEPA – viešoji įstaiga Klaipėdos ekonominės plėtros agentūra;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VšĮ KTIC – viešoji įstaiga Klaipėdos turizmo ir kultūros informacijos centras;</w:t>
      </w:r>
    </w:p>
    <w:p w:rsidR="00084BCB" w:rsidRPr="006F78A2" w:rsidRDefault="00084BCB" w:rsidP="00084BCB">
      <w:pPr>
        <w:rPr>
          <w:rFonts w:eastAsia="Calibri"/>
        </w:rPr>
      </w:pPr>
      <w:r>
        <w:rPr>
          <w:rFonts w:eastAsia="Calibri"/>
        </w:rPr>
        <w:t>(KUFA) – (Kultūros fabrikas).</w:t>
      </w:r>
    </w:p>
    <w:p w:rsidR="00084BCB" w:rsidRPr="006F78A2" w:rsidRDefault="00084BCB" w:rsidP="00084BCB">
      <w:pPr>
        <w:jc w:val="center"/>
      </w:pPr>
      <w:r w:rsidRPr="006F78A2">
        <w:t>___________________________</w:t>
      </w:r>
    </w:p>
    <w:p w:rsidR="00D57F27" w:rsidRPr="00832CC9" w:rsidRDefault="00D57F27" w:rsidP="00084BCB">
      <w:pPr>
        <w:ind w:firstLine="709"/>
        <w:jc w:val="both"/>
      </w:pPr>
    </w:p>
    <w:sectPr w:rsidR="00D57F27" w:rsidRPr="00832CC9" w:rsidSect="00084BCB">
      <w:headerReference w:type="default" r:id="rId6"/>
      <w:pgSz w:w="16838" w:h="11906" w:orient="landscape" w:code="9"/>
      <w:pgMar w:top="1560" w:right="1134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2A" w:rsidRDefault="0076662A" w:rsidP="00D57F27">
      <w:r>
        <w:separator/>
      </w:r>
    </w:p>
  </w:endnote>
  <w:endnote w:type="continuationSeparator" w:id="0">
    <w:p w:rsidR="0076662A" w:rsidRDefault="0076662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2A" w:rsidRDefault="0076662A" w:rsidP="00D57F27">
      <w:r>
        <w:separator/>
      </w:r>
    </w:p>
  </w:footnote>
  <w:footnote w:type="continuationSeparator" w:id="0">
    <w:p w:rsidR="0076662A" w:rsidRDefault="0076662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314453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8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4BCB"/>
    <w:rsid w:val="0019615E"/>
    <w:rsid w:val="004476DD"/>
    <w:rsid w:val="00597EE8"/>
    <w:rsid w:val="005B434A"/>
    <w:rsid w:val="005F495C"/>
    <w:rsid w:val="0076662A"/>
    <w:rsid w:val="00832CC9"/>
    <w:rsid w:val="008354D5"/>
    <w:rsid w:val="008E6E82"/>
    <w:rsid w:val="00AD4482"/>
    <w:rsid w:val="00AF7D08"/>
    <w:rsid w:val="00B750B6"/>
    <w:rsid w:val="00C57681"/>
    <w:rsid w:val="00CA4D3B"/>
    <w:rsid w:val="00D42B72"/>
    <w:rsid w:val="00D57F27"/>
    <w:rsid w:val="00E33871"/>
    <w:rsid w:val="00E56A73"/>
    <w:rsid w:val="00F1275A"/>
    <w:rsid w:val="00F72A1E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08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4017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2017-10-25T12:42:00Z</dcterms:created>
  <dcterms:modified xsi:type="dcterms:W3CDTF">2017-10-25T12:42:00Z</dcterms:modified>
</cp:coreProperties>
</file>