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9CB159" wp14:editId="374C528A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3D34" w:rsidRDefault="00213D34" w:rsidP="00213D34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2017-11-22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TAS-288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Default="001E6CCA" w:rsidP="00BB07E2">
            <w:pPr>
              <w:rPr>
                <w:szCs w:val="24"/>
              </w:rPr>
            </w:pPr>
            <w:r>
              <w:rPr>
                <w:szCs w:val="24"/>
              </w:rPr>
              <w:t>2017-11-15</w:t>
            </w:r>
          </w:p>
          <w:p w:rsidR="001E6CCA" w:rsidRPr="003C09F9" w:rsidRDefault="001E6CCA" w:rsidP="00BB07E2">
            <w:pPr>
              <w:rPr>
                <w:szCs w:val="24"/>
              </w:rPr>
            </w:pPr>
            <w:r>
              <w:rPr>
                <w:szCs w:val="24"/>
              </w:rPr>
              <w:t>2017-11-16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Default="001E6CCA" w:rsidP="00BB07E2">
            <w:pPr>
              <w:rPr>
                <w:szCs w:val="24"/>
              </w:rPr>
            </w:pPr>
            <w:r>
              <w:rPr>
                <w:szCs w:val="24"/>
              </w:rPr>
              <w:t>TAR-110</w:t>
            </w:r>
          </w:p>
          <w:p w:rsidR="001E6CCA" w:rsidRPr="003C09F9" w:rsidRDefault="001E6CCA" w:rsidP="00BB07E2">
            <w:pPr>
              <w:rPr>
                <w:szCs w:val="24"/>
              </w:rPr>
            </w:pPr>
            <w:r>
              <w:rPr>
                <w:szCs w:val="24"/>
              </w:rPr>
              <w:t>TAR-113</w:t>
            </w: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A1E" w:rsidRDefault="00931A1E" w:rsidP="000944BF">
            <w:pPr>
              <w:rPr>
                <w:b/>
                <w:szCs w:val="24"/>
              </w:rPr>
            </w:pPr>
          </w:p>
          <w:p w:rsidR="00931A1E" w:rsidRDefault="00931A1E" w:rsidP="000944BF">
            <w:pPr>
              <w:rPr>
                <w:b/>
                <w:szCs w:val="24"/>
              </w:rPr>
            </w:pPr>
          </w:p>
          <w:p w:rsidR="00163473" w:rsidRPr="003C09F9" w:rsidRDefault="0060613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1E6CCA">
              <w:rPr>
                <w:b/>
                <w:szCs w:val="24"/>
              </w:rPr>
              <w:t>2017 M. LAPKRIČIO 6 D. TARYBOS SPRENDIMO PROJEKTO T1-302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931A1E" w:rsidRDefault="00931A1E" w:rsidP="00213D34">
      <w:pPr>
        <w:ind w:firstLine="720"/>
        <w:jc w:val="both"/>
        <w:rPr>
          <w:szCs w:val="24"/>
        </w:rPr>
      </w:pPr>
    </w:p>
    <w:p w:rsidR="00931A1E" w:rsidRDefault="00931A1E" w:rsidP="00213D34">
      <w:pPr>
        <w:ind w:firstLine="720"/>
        <w:jc w:val="both"/>
        <w:rPr>
          <w:szCs w:val="24"/>
        </w:rPr>
      </w:pPr>
    </w:p>
    <w:p w:rsidR="00ED5910" w:rsidRDefault="00213D34" w:rsidP="00213D34">
      <w:pPr>
        <w:ind w:firstLine="720"/>
        <w:jc w:val="both"/>
        <w:rPr>
          <w:szCs w:val="24"/>
        </w:rPr>
      </w:pPr>
      <w:r>
        <w:rPr>
          <w:szCs w:val="24"/>
        </w:rPr>
        <w:t>Svarstant Klaipėdos miesto savivaldybės tarybos 201</w:t>
      </w:r>
      <w:r w:rsidR="001E6CCA">
        <w:rPr>
          <w:szCs w:val="24"/>
        </w:rPr>
        <w:t>7</w:t>
      </w:r>
      <w:r>
        <w:rPr>
          <w:szCs w:val="24"/>
        </w:rPr>
        <w:t>-1</w:t>
      </w:r>
      <w:r w:rsidR="001E6CCA">
        <w:rPr>
          <w:szCs w:val="24"/>
        </w:rPr>
        <w:t>1</w:t>
      </w:r>
      <w:r>
        <w:rPr>
          <w:szCs w:val="24"/>
        </w:rPr>
        <w:t>-0</w:t>
      </w:r>
      <w:r w:rsidR="001E6CCA">
        <w:rPr>
          <w:szCs w:val="24"/>
        </w:rPr>
        <w:t>6</w:t>
      </w:r>
      <w:r>
        <w:rPr>
          <w:szCs w:val="24"/>
        </w:rPr>
        <w:t xml:space="preserve"> sprendimo projektą Nr. T1</w:t>
      </w:r>
      <w:r>
        <w:rPr>
          <w:szCs w:val="24"/>
        </w:rPr>
        <w:noBreakHyphen/>
      </w:r>
      <w:r w:rsidR="001E6CCA">
        <w:rPr>
          <w:szCs w:val="24"/>
        </w:rPr>
        <w:t>302</w:t>
      </w:r>
      <w:r>
        <w:rPr>
          <w:szCs w:val="24"/>
        </w:rPr>
        <w:t xml:space="preserve"> „Dėl fiksuotų pajamų mokesčio dydžių, taikomų įsigyjant verslo liudijimus 201</w:t>
      </w:r>
      <w:r w:rsidR="001E6CCA">
        <w:rPr>
          <w:szCs w:val="24"/>
        </w:rPr>
        <w:t>8</w:t>
      </w:r>
      <w:r>
        <w:rPr>
          <w:szCs w:val="24"/>
        </w:rPr>
        <w:t xml:space="preserve"> metais vykdomai veiklai, patvirtinimo“</w:t>
      </w:r>
      <w:r w:rsidR="00AC46F5">
        <w:rPr>
          <w:szCs w:val="24"/>
        </w:rPr>
        <w:t>,</w:t>
      </w:r>
      <w:r>
        <w:rPr>
          <w:szCs w:val="24"/>
        </w:rPr>
        <w:t xml:space="preserve"> </w:t>
      </w:r>
      <w:r w:rsidR="00ED5910">
        <w:rPr>
          <w:szCs w:val="24"/>
        </w:rPr>
        <w:t>pritarta su pastabomis:</w:t>
      </w:r>
    </w:p>
    <w:p w:rsidR="00ED5910" w:rsidRDefault="00213D34" w:rsidP="0043016E">
      <w:pPr>
        <w:pStyle w:val="Sraopastraipa"/>
        <w:numPr>
          <w:ilvl w:val="0"/>
          <w:numId w:val="8"/>
        </w:numPr>
        <w:ind w:left="0" w:firstLine="737"/>
        <w:jc w:val="both"/>
        <w:rPr>
          <w:szCs w:val="24"/>
        </w:rPr>
      </w:pPr>
      <w:r w:rsidRPr="00ED5910">
        <w:rPr>
          <w:szCs w:val="24"/>
        </w:rPr>
        <w:t>Finansų ir ekonomikos komitete</w:t>
      </w:r>
      <w:r w:rsidR="00ED5910" w:rsidRPr="00ED5910">
        <w:rPr>
          <w:szCs w:val="24"/>
        </w:rPr>
        <w:t xml:space="preserve"> </w:t>
      </w:r>
      <w:r w:rsidRPr="00ED5910">
        <w:rPr>
          <w:szCs w:val="24"/>
        </w:rPr>
        <w:t>2016</w:t>
      </w:r>
      <w:r w:rsidR="00ED5910">
        <w:rPr>
          <w:szCs w:val="24"/>
        </w:rPr>
        <w:t xml:space="preserve">-11-08 </w:t>
      </w:r>
      <w:r w:rsidRPr="00ED5910">
        <w:rPr>
          <w:szCs w:val="24"/>
        </w:rPr>
        <w:t>buvo pritarta sprendimo projektui su pastaba, kuria siūloma Gyvenamosios paskirties patalpų nuom</w:t>
      </w:r>
      <w:r w:rsidR="001E6CCA" w:rsidRPr="00ED5910">
        <w:rPr>
          <w:szCs w:val="24"/>
        </w:rPr>
        <w:t>os, neteikiant apgyvendinimo paslaugų</w:t>
      </w:r>
      <w:r w:rsidR="00ED5910" w:rsidRPr="00ED5910">
        <w:rPr>
          <w:szCs w:val="24"/>
        </w:rPr>
        <w:t>,</w:t>
      </w:r>
      <w:r w:rsidR="001E6CCA" w:rsidRPr="00ED5910">
        <w:rPr>
          <w:szCs w:val="24"/>
        </w:rPr>
        <w:t xml:space="preserve"> veiklai 2018 metais nustatyti</w:t>
      </w:r>
      <w:r w:rsidRPr="00ED5910">
        <w:rPr>
          <w:szCs w:val="24"/>
        </w:rPr>
        <w:t xml:space="preserve"> 1 euro </w:t>
      </w:r>
      <w:r w:rsidR="00ED5910" w:rsidRPr="00ED5910">
        <w:rPr>
          <w:szCs w:val="24"/>
        </w:rPr>
        <w:t xml:space="preserve">fiksuotą pajamų mokesčio dydį, veiklą vykdant Klaipėdos miesto savivaldybės teritorijoje, </w:t>
      </w:r>
    </w:p>
    <w:p w:rsidR="00213D34" w:rsidRPr="00ED5910" w:rsidRDefault="00ED5910" w:rsidP="0043016E">
      <w:pPr>
        <w:pStyle w:val="Sraopastraipa"/>
        <w:numPr>
          <w:ilvl w:val="0"/>
          <w:numId w:val="8"/>
        </w:numPr>
        <w:ind w:left="0" w:firstLine="737"/>
        <w:jc w:val="both"/>
        <w:rPr>
          <w:szCs w:val="24"/>
        </w:rPr>
      </w:pPr>
      <w:r w:rsidRPr="00ED5910">
        <w:rPr>
          <w:szCs w:val="24"/>
        </w:rPr>
        <w:t>Miesto plėtros ir strateginio planavimo komitetas 2017-11-13 pritarė sprendimo projektui su pastaba, kuria siūloma Gyvenamosios paskirties patalpų nuomos, neteikiant apgyvendinimo paslaugų, veiklai 2018 metais nustatyti</w:t>
      </w:r>
      <w:r>
        <w:rPr>
          <w:szCs w:val="24"/>
        </w:rPr>
        <w:t xml:space="preserve"> 209</w:t>
      </w:r>
      <w:r w:rsidRPr="00ED5910">
        <w:rPr>
          <w:szCs w:val="24"/>
        </w:rPr>
        <w:t xml:space="preserve"> euro fiksuotą pajamų mokesčio dydį, veiklą vykdant Klaipėdos miesto savivaldybės teritorijoje</w:t>
      </w:r>
      <w:r>
        <w:rPr>
          <w:szCs w:val="24"/>
        </w:rPr>
        <w:t>.</w:t>
      </w:r>
    </w:p>
    <w:p w:rsidR="00213D34" w:rsidRDefault="00213D34" w:rsidP="0043016E">
      <w:pPr>
        <w:ind w:firstLine="737"/>
        <w:jc w:val="both"/>
        <w:rPr>
          <w:szCs w:val="24"/>
        </w:rPr>
      </w:pPr>
      <w:r>
        <w:rPr>
          <w:szCs w:val="24"/>
        </w:rPr>
        <w:t>Savivaldybės administracija nepritaria ir siūlo 051 kodu pažymėtai veiklai „Gyvenamosios paskirties patalpų nuoma, neteikiant apgyvendinimo paslaugų Klaipėdos miesto savivaldybės teritorijoje“,</w:t>
      </w:r>
      <w:r w:rsidR="00697E11">
        <w:rPr>
          <w:szCs w:val="24"/>
        </w:rPr>
        <w:t xml:space="preserve"> taikyti 348 </w:t>
      </w:r>
      <w:proofErr w:type="spellStart"/>
      <w:r w:rsidR="00697E11">
        <w:rPr>
          <w:szCs w:val="24"/>
        </w:rPr>
        <w:t>Eur</w:t>
      </w:r>
      <w:proofErr w:type="spellEnd"/>
      <w:r w:rsidR="00697E11">
        <w:rPr>
          <w:szCs w:val="24"/>
        </w:rPr>
        <w:t xml:space="preserve"> dydžio mokestį</w:t>
      </w:r>
      <w:r w:rsidR="00B37175">
        <w:rPr>
          <w:szCs w:val="24"/>
        </w:rPr>
        <w:t>, kaip ir 2016 metais,</w:t>
      </w:r>
      <w:r w:rsidR="00697E11">
        <w:rPr>
          <w:szCs w:val="24"/>
        </w:rPr>
        <w:t xml:space="preserve"> ir</w:t>
      </w:r>
      <w:r>
        <w:rPr>
          <w:szCs w:val="24"/>
        </w:rPr>
        <w:t xml:space="preserve"> pateik</w:t>
      </w:r>
      <w:r w:rsidR="00697E11">
        <w:rPr>
          <w:szCs w:val="24"/>
        </w:rPr>
        <w:t>i</w:t>
      </w:r>
      <w:r>
        <w:rPr>
          <w:szCs w:val="24"/>
        </w:rPr>
        <w:t>a šiuos argumentus:</w:t>
      </w:r>
    </w:p>
    <w:p w:rsidR="00822791" w:rsidRDefault="00A95AFD" w:rsidP="0043016E">
      <w:pPr>
        <w:pStyle w:val="Sraopastraipa"/>
        <w:numPr>
          <w:ilvl w:val="0"/>
          <w:numId w:val="7"/>
        </w:numPr>
        <w:tabs>
          <w:tab w:val="left" w:pos="993"/>
        </w:tabs>
        <w:ind w:left="0" w:firstLine="737"/>
        <w:jc w:val="both"/>
        <w:rPr>
          <w:szCs w:val="24"/>
        </w:rPr>
      </w:pPr>
      <w:r>
        <w:rPr>
          <w:szCs w:val="24"/>
        </w:rPr>
        <w:t xml:space="preserve">Prognozuojama, atsižvelgiant į </w:t>
      </w:r>
      <w:r w:rsidR="00213D34" w:rsidRPr="0088791D">
        <w:rPr>
          <w:szCs w:val="24"/>
        </w:rPr>
        <w:t>Valstybinės mokesčių inspekcijos duomenis</w:t>
      </w:r>
      <w:r>
        <w:rPr>
          <w:szCs w:val="24"/>
        </w:rPr>
        <w:t>, kad</w:t>
      </w:r>
      <w:r w:rsidR="00213D34" w:rsidRPr="0088791D">
        <w:rPr>
          <w:szCs w:val="24"/>
        </w:rPr>
        <w:t xml:space="preserve"> Klaipėdos miesto savivaldybės</w:t>
      </w:r>
      <w:r w:rsidR="00697E11" w:rsidRPr="0088791D">
        <w:rPr>
          <w:szCs w:val="24"/>
        </w:rPr>
        <w:t xml:space="preserve"> biudžetas dėl 1 </w:t>
      </w:r>
      <w:proofErr w:type="spellStart"/>
      <w:r w:rsidR="00697E11" w:rsidRPr="0088791D">
        <w:rPr>
          <w:szCs w:val="24"/>
        </w:rPr>
        <w:t>Eur</w:t>
      </w:r>
      <w:proofErr w:type="spellEnd"/>
      <w:r w:rsidR="00697E11" w:rsidRPr="0088791D">
        <w:rPr>
          <w:szCs w:val="24"/>
        </w:rPr>
        <w:t xml:space="preserve"> fiksuoto pajamų mokesčio dydžio Gyvenamosios paskirties patalpų nuomos veiklai</w:t>
      </w:r>
      <w:r>
        <w:rPr>
          <w:szCs w:val="24"/>
        </w:rPr>
        <w:t xml:space="preserve"> (kodas 051)</w:t>
      </w:r>
      <w:r w:rsidR="00697E11" w:rsidRPr="0088791D">
        <w:rPr>
          <w:szCs w:val="24"/>
        </w:rPr>
        <w:t xml:space="preserve"> per 2017 metus</w:t>
      </w:r>
      <w:r w:rsidR="00213D34" w:rsidRPr="0088791D">
        <w:rPr>
          <w:szCs w:val="24"/>
        </w:rPr>
        <w:t xml:space="preserve"> </w:t>
      </w:r>
      <w:r w:rsidR="00697E11" w:rsidRPr="0088791D">
        <w:rPr>
          <w:szCs w:val="24"/>
        </w:rPr>
        <w:t xml:space="preserve">neteks 136,0 tūkst. </w:t>
      </w:r>
      <w:proofErr w:type="spellStart"/>
      <w:r w:rsidR="00697E11" w:rsidRPr="0088791D">
        <w:rPr>
          <w:szCs w:val="24"/>
        </w:rPr>
        <w:t>Eur</w:t>
      </w:r>
      <w:proofErr w:type="spellEnd"/>
      <w:r w:rsidR="00697E11" w:rsidRPr="0088791D">
        <w:rPr>
          <w:szCs w:val="24"/>
        </w:rPr>
        <w:t xml:space="preserve"> pajamų,</w:t>
      </w:r>
      <w:r w:rsidR="00B37175">
        <w:rPr>
          <w:szCs w:val="24"/>
        </w:rPr>
        <w:t xml:space="preserve"> lyginant su ankstesniu metiniu laikotarpiu,</w:t>
      </w:r>
      <w:r w:rsidR="00697E11" w:rsidRPr="0088791D">
        <w:rPr>
          <w:szCs w:val="24"/>
        </w:rPr>
        <w:t xml:space="preserve"> kadangi 2017 metais </w:t>
      </w:r>
      <w:r w:rsidR="00D532ED" w:rsidRPr="0088791D">
        <w:rPr>
          <w:szCs w:val="24"/>
        </w:rPr>
        <w:t xml:space="preserve">visam </w:t>
      </w:r>
      <w:r w:rsidR="00697E11" w:rsidRPr="0088791D">
        <w:rPr>
          <w:szCs w:val="24"/>
        </w:rPr>
        <w:t>12 mėn. laikotarpiui verslo liudijimus 051 veiklai vykdyti Klaipėdos miesto savivaldybės teritorijoje įsigijo 3</w:t>
      </w:r>
      <w:r>
        <w:rPr>
          <w:szCs w:val="24"/>
        </w:rPr>
        <w:t>90</w:t>
      </w:r>
      <w:r w:rsidR="00697E11" w:rsidRPr="0088791D">
        <w:rPr>
          <w:szCs w:val="24"/>
        </w:rPr>
        <w:t xml:space="preserve"> gyventoj</w:t>
      </w:r>
      <w:r>
        <w:rPr>
          <w:szCs w:val="24"/>
        </w:rPr>
        <w:t>ų</w:t>
      </w:r>
      <w:r w:rsidR="00697E11" w:rsidRPr="0088791D">
        <w:rPr>
          <w:szCs w:val="24"/>
        </w:rPr>
        <w:t xml:space="preserve">. Pažymėtina, kad </w:t>
      </w:r>
      <w:r w:rsidR="00D532ED" w:rsidRPr="0088791D">
        <w:rPr>
          <w:szCs w:val="24"/>
        </w:rPr>
        <w:t>nusta</w:t>
      </w:r>
      <w:r w:rsidR="004B3D8C" w:rsidRPr="0088791D">
        <w:rPr>
          <w:szCs w:val="24"/>
        </w:rPr>
        <w:t>tytas</w:t>
      </w:r>
      <w:r w:rsidR="00D532ED" w:rsidRPr="0088791D">
        <w:rPr>
          <w:szCs w:val="24"/>
        </w:rPr>
        <w:t xml:space="preserve"> 1 </w:t>
      </w:r>
      <w:proofErr w:type="spellStart"/>
      <w:r w:rsidR="00D532ED" w:rsidRPr="0088791D">
        <w:rPr>
          <w:szCs w:val="24"/>
        </w:rPr>
        <w:t>Eur</w:t>
      </w:r>
      <w:proofErr w:type="spellEnd"/>
      <w:r w:rsidR="00D532ED" w:rsidRPr="0088791D">
        <w:rPr>
          <w:szCs w:val="24"/>
        </w:rPr>
        <w:t xml:space="preserve"> verslo liudijimo dyd</w:t>
      </w:r>
      <w:r w:rsidR="004B3D8C" w:rsidRPr="0088791D">
        <w:rPr>
          <w:szCs w:val="24"/>
        </w:rPr>
        <w:t xml:space="preserve">is nesikeičia </w:t>
      </w:r>
      <w:r w:rsidR="00D532ED" w:rsidRPr="0088791D">
        <w:rPr>
          <w:szCs w:val="24"/>
        </w:rPr>
        <w:t>gyventojui nuomojant 1 ar 20 butų</w:t>
      </w:r>
      <w:r w:rsidR="004B3D8C" w:rsidRPr="0088791D">
        <w:rPr>
          <w:szCs w:val="24"/>
        </w:rPr>
        <w:t>.</w:t>
      </w:r>
      <w:r w:rsidR="00213D34" w:rsidRPr="0088791D">
        <w:rPr>
          <w:szCs w:val="24"/>
        </w:rPr>
        <w:t xml:space="preserve"> </w:t>
      </w:r>
    </w:p>
    <w:p w:rsidR="00213D34" w:rsidRDefault="00822791" w:rsidP="0043016E">
      <w:pPr>
        <w:pStyle w:val="Sraopastraipa"/>
        <w:numPr>
          <w:ilvl w:val="0"/>
          <w:numId w:val="7"/>
        </w:numPr>
        <w:tabs>
          <w:tab w:val="left" w:pos="993"/>
        </w:tabs>
        <w:ind w:left="0" w:firstLine="737"/>
        <w:jc w:val="both"/>
        <w:rPr>
          <w:szCs w:val="24"/>
        </w:rPr>
      </w:pPr>
      <w:r>
        <w:rPr>
          <w:szCs w:val="24"/>
        </w:rPr>
        <w:t>A</w:t>
      </w:r>
      <w:r w:rsidR="0088791D" w:rsidRPr="0088791D">
        <w:rPr>
          <w:szCs w:val="24"/>
        </w:rPr>
        <w:t xml:space="preserve">tkreipiame dėmesį, kad </w:t>
      </w:r>
      <w:r w:rsidR="00213D34" w:rsidRPr="0088791D">
        <w:rPr>
          <w:szCs w:val="24"/>
        </w:rPr>
        <w:t xml:space="preserve">1 </w:t>
      </w:r>
      <w:proofErr w:type="spellStart"/>
      <w:r w:rsidR="00213D34" w:rsidRPr="0088791D">
        <w:rPr>
          <w:szCs w:val="24"/>
        </w:rPr>
        <w:t>Eur</w:t>
      </w:r>
      <w:proofErr w:type="spellEnd"/>
      <w:r w:rsidR="00213D34" w:rsidRPr="0088791D">
        <w:rPr>
          <w:szCs w:val="24"/>
        </w:rPr>
        <w:t xml:space="preserve"> mokesčio dydis tarybos sprendimo projektu siūlomas 27 veiklos rūšims, kurios yra mažai populiarios, nedidelio pajamingumo, kurioms per metus išduota ne daugiau nei 10 verslo liudijimų. Nustačius simbolinį 1 </w:t>
      </w:r>
      <w:proofErr w:type="spellStart"/>
      <w:r w:rsidR="00213D34" w:rsidRPr="0088791D">
        <w:rPr>
          <w:szCs w:val="24"/>
        </w:rPr>
        <w:t>Eur</w:t>
      </w:r>
      <w:proofErr w:type="spellEnd"/>
      <w:r w:rsidR="00213D34" w:rsidRPr="0088791D">
        <w:rPr>
          <w:szCs w:val="24"/>
        </w:rPr>
        <w:t xml:space="preserve"> mokestį gyvenamosios paskirties patalpų nuomos veiklai, galimai būtų pažeistas socialinio teisingumo principas, kai didesnes pajamas generuojanti veikla, apmokestinama tokiu pačiu simboliniu mokesčio dydžiu kaip ir mažo pajamingumo veiklos, tokios kaip: knygų įrišimas, batų valymas, kapaviečių priežiūra, dovanų pakavimas, siuvinėtų dirbinių gamyba, kalvių veikla, kopijavimo, teksto dauginimo veikla ir panašiai.</w:t>
      </w:r>
    </w:p>
    <w:p w:rsidR="0043016E" w:rsidRDefault="00822791" w:rsidP="00822791">
      <w:pPr>
        <w:pStyle w:val="Sraopastraipa"/>
        <w:tabs>
          <w:tab w:val="left" w:pos="993"/>
        </w:tabs>
        <w:ind w:left="0" w:firstLine="624"/>
        <w:jc w:val="both"/>
        <w:rPr>
          <w:szCs w:val="24"/>
        </w:rPr>
      </w:pPr>
      <w:r>
        <w:rPr>
          <w:szCs w:val="24"/>
        </w:rPr>
        <w:t>Atsižvelgiant į tai, kad e</w:t>
      </w:r>
      <w:r w:rsidR="0088791D">
        <w:rPr>
          <w:szCs w:val="24"/>
        </w:rPr>
        <w:t>konominės veiklos sąlygų gerinimas turi būti orientuotas į visus rinkos dalyvius, veikiančius</w:t>
      </w:r>
      <w:r w:rsidR="0043016E">
        <w:rPr>
          <w:szCs w:val="24"/>
        </w:rPr>
        <w:t xml:space="preserve"> panašiomis sąlygomis, nesudarant išskirtinių sąlygų vienam, todėl sprendimo projekte siūlomas nustatyti 348 </w:t>
      </w:r>
      <w:proofErr w:type="spellStart"/>
      <w:r w:rsidR="0043016E">
        <w:rPr>
          <w:szCs w:val="24"/>
        </w:rPr>
        <w:t>Eur</w:t>
      </w:r>
      <w:proofErr w:type="spellEnd"/>
      <w:r w:rsidR="0043016E">
        <w:rPr>
          <w:szCs w:val="24"/>
        </w:rPr>
        <w:t xml:space="preserve"> mokesčio dydis yra teisingas ir proporcingas, gaunamai naudai iš </w:t>
      </w:r>
      <w:r w:rsidR="0043016E" w:rsidRPr="00ED5910">
        <w:rPr>
          <w:szCs w:val="24"/>
        </w:rPr>
        <w:t>Gyvenamosios paskirties patalpų nuomos</w:t>
      </w:r>
      <w:r w:rsidR="0043016E">
        <w:rPr>
          <w:szCs w:val="24"/>
        </w:rPr>
        <w:t xml:space="preserve"> veiklos.</w:t>
      </w:r>
    </w:p>
    <w:p w:rsidR="00213D34" w:rsidRDefault="00822791" w:rsidP="00822791">
      <w:pPr>
        <w:pStyle w:val="Sraopastraipa"/>
        <w:tabs>
          <w:tab w:val="left" w:pos="993"/>
        </w:tabs>
        <w:ind w:left="0" w:firstLine="680"/>
        <w:jc w:val="both"/>
        <w:rPr>
          <w:szCs w:val="24"/>
        </w:rPr>
      </w:pPr>
      <w:r>
        <w:rPr>
          <w:szCs w:val="24"/>
        </w:rPr>
        <w:lastRenderedPageBreak/>
        <w:t xml:space="preserve">Pažymime, </w:t>
      </w:r>
      <w:r w:rsidR="00213D34">
        <w:rPr>
          <w:szCs w:val="24"/>
        </w:rPr>
        <w:t>kad gyvenamosios paskirties patalpų nuomos veiklai 201</w:t>
      </w:r>
      <w:r w:rsidR="0043016E">
        <w:rPr>
          <w:szCs w:val="24"/>
        </w:rPr>
        <w:t>8</w:t>
      </w:r>
      <w:r w:rsidR="00213D34">
        <w:rPr>
          <w:szCs w:val="24"/>
        </w:rPr>
        <w:t xml:space="preserve"> metams Vilniaus mieste tarybos sprendimu nustatytas 684 </w:t>
      </w:r>
      <w:proofErr w:type="spellStart"/>
      <w:r w:rsidR="00213D34">
        <w:rPr>
          <w:szCs w:val="24"/>
        </w:rPr>
        <w:t>Eur</w:t>
      </w:r>
      <w:proofErr w:type="spellEnd"/>
      <w:r w:rsidR="00213D34">
        <w:rPr>
          <w:szCs w:val="24"/>
        </w:rPr>
        <w:t xml:space="preserve"> mokestis, Kauno mieste siūlomas nustatyti 520 </w:t>
      </w:r>
      <w:proofErr w:type="spellStart"/>
      <w:r w:rsidR="00213D34">
        <w:rPr>
          <w:szCs w:val="24"/>
        </w:rPr>
        <w:t>Eur</w:t>
      </w:r>
      <w:proofErr w:type="spellEnd"/>
      <w:r w:rsidR="00213D34">
        <w:rPr>
          <w:szCs w:val="24"/>
        </w:rPr>
        <w:t xml:space="preserve"> mokestis</w:t>
      </w:r>
      <w:r w:rsidR="0043016E">
        <w:rPr>
          <w:szCs w:val="24"/>
        </w:rPr>
        <w:t>, Šiaulių mieste –</w:t>
      </w:r>
      <w:r w:rsidR="00F243F7">
        <w:rPr>
          <w:szCs w:val="24"/>
        </w:rPr>
        <w:t xml:space="preserve"> 50</w:t>
      </w:r>
      <w:r w:rsidR="0043016E">
        <w:rPr>
          <w:szCs w:val="24"/>
        </w:rPr>
        <w:t>0</w:t>
      </w:r>
      <w:r w:rsidR="00A95AFD">
        <w:rPr>
          <w:szCs w:val="24"/>
        </w:rPr>
        <w:t xml:space="preserve"> Eur</w:t>
      </w:r>
      <w:r w:rsidR="0043016E">
        <w:rPr>
          <w:szCs w:val="24"/>
        </w:rPr>
        <w:t xml:space="preserve">. </w:t>
      </w:r>
      <w:r w:rsidR="00213D34">
        <w:rPr>
          <w:szCs w:val="24"/>
        </w:rPr>
        <w:t xml:space="preserve"> </w:t>
      </w:r>
    </w:p>
    <w:p w:rsidR="00931A1E" w:rsidRDefault="00931A1E" w:rsidP="00822791">
      <w:pPr>
        <w:pStyle w:val="Sraopastraipa"/>
        <w:tabs>
          <w:tab w:val="left" w:pos="993"/>
        </w:tabs>
        <w:ind w:left="0" w:firstLine="680"/>
        <w:jc w:val="both"/>
        <w:rPr>
          <w:szCs w:val="24"/>
        </w:rPr>
      </w:pPr>
    </w:p>
    <w:p w:rsidR="00931A1E" w:rsidRDefault="00931A1E" w:rsidP="00822791">
      <w:pPr>
        <w:pStyle w:val="Sraopastraipa"/>
        <w:tabs>
          <w:tab w:val="left" w:pos="993"/>
        </w:tabs>
        <w:ind w:left="0" w:firstLine="680"/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F243F7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3E7B38" w:rsidRDefault="003E7B38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931A1E" w:rsidRDefault="00931A1E">
      <w:pPr>
        <w:jc w:val="both"/>
        <w:rPr>
          <w:szCs w:val="24"/>
        </w:rPr>
      </w:pPr>
    </w:p>
    <w:p w:rsidR="00D641C7" w:rsidRPr="003A3546" w:rsidRDefault="003E7B38">
      <w:pPr>
        <w:jc w:val="both"/>
        <w:rPr>
          <w:szCs w:val="24"/>
        </w:rPr>
      </w:pPr>
      <w:r>
        <w:rPr>
          <w:szCs w:val="24"/>
        </w:rPr>
        <w:t>K</w:t>
      </w:r>
      <w:r w:rsidR="00F243F7">
        <w:rPr>
          <w:szCs w:val="24"/>
        </w:rPr>
        <w:t>ristina Petraitienė</w:t>
      </w:r>
      <w:r w:rsidR="00D641C7" w:rsidRPr="003C09F9">
        <w:rPr>
          <w:szCs w:val="24"/>
        </w:rPr>
        <w:t>, tel. (8 46)</w:t>
      </w:r>
      <w:r w:rsidR="00D641C7">
        <w:rPr>
          <w:szCs w:val="24"/>
        </w:rPr>
        <w:t xml:space="preserve"> </w:t>
      </w:r>
      <w:r w:rsidR="00F243F7">
        <w:rPr>
          <w:szCs w:val="24"/>
        </w:rPr>
        <w:t xml:space="preserve"> 39 60 13</w:t>
      </w:r>
      <w:r w:rsidR="00D641C7" w:rsidRPr="003C09F9">
        <w:rPr>
          <w:szCs w:val="24"/>
        </w:rPr>
        <w:t>, el.</w:t>
      </w:r>
      <w:r w:rsidR="00D641C7" w:rsidRPr="003C09F9">
        <w:rPr>
          <w:szCs w:val="24"/>
          <w:lang w:val="en-US"/>
        </w:rPr>
        <w:t xml:space="preserve"> p. </w:t>
      </w:r>
      <w:proofErr w:type="spellStart"/>
      <w:r w:rsidR="00F243F7">
        <w:rPr>
          <w:szCs w:val="24"/>
          <w:lang w:val="en-US"/>
        </w:rPr>
        <w:t>kristina.petraitiene</w:t>
      </w:r>
      <w:proofErr w:type="spellEnd"/>
      <w:r w:rsidR="00D641C7" w:rsidRPr="00816192">
        <w:rPr>
          <w:szCs w:val="24"/>
          <w:lang w:val="en-US"/>
        </w:rPr>
        <w:t>@</w:t>
      </w:r>
      <w:proofErr w:type="spellStart"/>
      <w:r w:rsidR="00D641C7" w:rsidRPr="00816192">
        <w:rPr>
          <w:szCs w:val="24"/>
        </w:rPr>
        <w:t>klaipeda.lt</w:t>
      </w:r>
      <w:proofErr w:type="spellEnd"/>
      <w:r w:rsidR="00D641C7">
        <w:rPr>
          <w:noProof/>
          <w:szCs w:val="24"/>
        </w:rPr>
        <w:drawing>
          <wp:anchor distT="0" distB="0" distL="114300" distR="114300" simplePos="0" relativeHeight="251658752" behindDoc="1" locked="1" layoutInCell="1" allowOverlap="1" wp14:anchorId="28461125" wp14:editId="230C7E6D">
            <wp:simplePos x="0" y="0"/>
            <wp:positionH relativeFrom="page">
              <wp:posOffset>5033010</wp:posOffset>
            </wp:positionH>
            <wp:positionV relativeFrom="page">
              <wp:posOffset>8189595</wp:posOffset>
            </wp:positionV>
            <wp:extent cx="2164715" cy="1280795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M_KEKS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41C7" w:rsidRPr="003A3546" w:rsidSect="00254CF6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02" w:rsidRDefault="00EB6F02" w:rsidP="00F41647">
      <w:r>
        <w:separator/>
      </w:r>
    </w:p>
  </w:endnote>
  <w:endnote w:type="continuationSeparator" w:id="0">
    <w:p w:rsidR="00EB6F02" w:rsidRDefault="00EB6F0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02" w:rsidRDefault="00EB6F02" w:rsidP="00F41647">
      <w:r>
        <w:separator/>
      </w:r>
    </w:p>
  </w:footnote>
  <w:footnote w:type="continuationSeparator" w:id="0">
    <w:p w:rsidR="00EB6F02" w:rsidRDefault="00EB6F0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2D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F0374"/>
    <w:multiLevelType w:val="hybridMultilevel"/>
    <w:tmpl w:val="A766A6B6"/>
    <w:lvl w:ilvl="0" w:tplc="CA9C6AC6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82B30"/>
    <w:multiLevelType w:val="hybridMultilevel"/>
    <w:tmpl w:val="C4A6AAB2"/>
    <w:lvl w:ilvl="0" w:tplc="4A16AF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DD624C"/>
    <w:multiLevelType w:val="hybridMultilevel"/>
    <w:tmpl w:val="C4A6AAB2"/>
    <w:lvl w:ilvl="0" w:tplc="4A16AF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2CA"/>
    <w:rsid w:val="00024730"/>
    <w:rsid w:val="000944BF"/>
    <w:rsid w:val="000950C2"/>
    <w:rsid w:val="000C1CF3"/>
    <w:rsid w:val="000D6A4F"/>
    <w:rsid w:val="000E6C34"/>
    <w:rsid w:val="001444C8"/>
    <w:rsid w:val="00163473"/>
    <w:rsid w:val="001B01B1"/>
    <w:rsid w:val="001D1AE7"/>
    <w:rsid w:val="001E6CCA"/>
    <w:rsid w:val="00213D34"/>
    <w:rsid w:val="00237522"/>
    <w:rsid w:val="00237B69"/>
    <w:rsid w:val="00242B88"/>
    <w:rsid w:val="00254CF6"/>
    <w:rsid w:val="00291226"/>
    <w:rsid w:val="002929CF"/>
    <w:rsid w:val="002E24C8"/>
    <w:rsid w:val="002E5FBA"/>
    <w:rsid w:val="003114C7"/>
    <w:rsid w:val="00324750"/>
    <w:rsid w:val="00343EE2"/>
    <w:rsid w:val="00347F54"/>
    <w:rsid w:val="003505AA"/>
    <w:rsid w:val="00355A2A"/>
    <w:rsid w:val="00384543"/>
    <w:rsid w:val="003A3546"/>
    <w:rsid w:val="003B5196"/>
    <w:rsid w:val="003C09F9"/>
    <w:rsid w:val="003C1543"/>
    <w:rsid w:val="003E5D65"/>
    <w:rsid w:val="003E603A"/>
    <w:rsid w:val="003E7B38"/>
    <w:rsid w:val="00404C77"/>
    <w:rsid w:val="00405B54"/>
    <w:rsid w:val="00412CF1"/>
    <w:rsid w:val="0042545F"/>
    <w:rsid w:val="0043016E"/>
    <w:rsid w:val="00433CCC"/>
    <w:rsid w:val="004545AD"/>
    <w:rsid w:val="00472954"/>
    <w:rsid w:val="00472FE2"/>
    <w:rsid w:val="00475E53"/>
    <w:rsid w:val="0048725D"/>
    <w:rsid w:val="004B3D8C"/>
    <w:rsid w:val="004C7772"/>
    <w:rsid w:val="004E7D68"/>
    <w:rsid w:val="004F140E"/>
    <w:rsid w:val="005829E5"/>
    <w:rsid w:val="005A27AC"/>
    <w:rsid w:val="005C29DF"/>
    <w:rsid w:val="005F667F"/>
    <w:rsid w:val="00603231"/>
    <w:rsid w:val="00606132"/>
    <w:rsid w:val="00647ABE"/>
    <w:rsid w:val="006656F5"/>
    <w:rsid w:val="00697E11"/>
    <w:rsid w:val="006C7469"/>
    <w:rsid w:val="006E106A"/>
    <w:rsid w:val="006F416F"/>
    <w:rsid w:val="006F4715"/>
    <w:rsid w:val="0070711F"/>
    <w:rsid w:val="00710820"/>
    <w:rsid w:val="007114FA"/>
    <w:rsid w:val="00713BC8"/>
    <w:rsid w:val="007160A4"/>
    <w:rsid w:val="007235EE"/>
    <w:rsid w:val="0074051E"/>
    <w:rsid w:val="00765390"/>
    <w:rsid w:val="007715B6"/>
    <w:rsid w:val="007775F7"/>
    <w:rsid w:val="007D4E89"/>
    <w:rsid w:val="007F6345"/>
    <w:rsid w:val="00801E4F"/>
    <w:rsid w:val="00816192"/>
    <w:rsid w:val="00822791"/>
    <w:rsid w:val="008623E9"/>
    <w:rsid w:val="00864F6F"/>
    <w:rsid w:val="0088791D"/>
    <w:rsid w:val="008C6BDA"/>
    <w:rsid w:val="008D69DD"/>
    <w:rsid w:val="008E5551"/>
    <w:rsid w:val="008F665C"/>
    <w:rsid w:val="00931A1E"/>
    <w:rsid w:val="00932DDD"/>
    <w:rsid w:val="00952F50"/>
    <w:rsid w:val="009A4237"/>
    <w:rsid w:val="00A26D38"/>
    <w:rsid w:val="00A3260E"/>
    <w:rsid w:val="00A44DC7"/>
    <w:rsid w:val="00A56070"/>
    <w:rsid w:val="00A67F2D"/>
    <w:rsid w:val="00A8670A"/>
    <w:rsid w:val="00A9592B"/>
    <w:rsid w:val="00A95AFD"/>
    <w:rsid w:val="00AA5DFD"/>
    <w:rsid w:val="00AC46F5"/>
    <w:rsid w:val="00AC48E4"/>
    <w:rsid w:val="00AD2EE1"/>
    <w:rsid w:val="00B37175"/>
    <w:rsid w:val="00B40258"/>
    <w:rsid w:val="00B4072A"/>
    <w:rsid w:val="00B66CD1"/>
    <w:rsid w:val="00B7320C"/>
    <w:rsid w:val="00BB07E2"/>
    <w:rsid w:val="00C27ED0"/>
    <w:rsid w:val="00C44350"/>
    <w:rsid w:val="00C70A51"/>
    <w:rsid w:val="00C73DF4"/>
    <w:rsid w:val="00CA3B40"/>
    <w:rsid w:val="00CA7B58"/>
    <w:rsid w:val="00CB3E22"/>
    <w:rsid w:val="00D2166F"/>
    <w:rsid w:val="00D532ED"/>
    <w:rsid w:val="00D641C7"/>
    <w:rsid w:val="00D81831"/>
    <w:rsid w:val="00D96CB0"/>
    <w:rsid w:val="00DB0811"/>
    <w:rsid w:val="00DB2C3F"/>
    <w:rsid w:val="00DB3DEE"/>
    <w:rsid w:val="00DE0BFB"/>
    <w:rsid w:val="00E004B6"/>
    <w:rsid w:val="00E16307"/>
    <w:rsid w:val="00E327B0"/>
    <w:rsid w:val="00E37B92"/>
    <w:rsid w:val="00E44D60"/>
    <w:rsid w:val="00E45113"/>
    <w:rsid w:val="00E65B25"/>
    <w:rsid w:val="00E96582"/>
    <w:rsid w:val="00EA65AF"/>
    <w:rsid w:val="00EB6F02"/>
    <w:rsid w:val="00EB7CA7"/>
    <w:rsid w:val="00EC10BA"/>
    <w:rsid w:val="00ED1DA5"/>
    <w:rsid w:val="00ED3397"/>
    <w:rsid w:val="00ED5910"/>
    <w:rsid w:val="00EE68AF"/>
    <w:rsid w:val="00EF3E0A"/>
    <w:rsid w:val="00F243F7"/>
    <w:rsid w:val="00F32863"/>
    <w:rsid w:val="00F41647"/>
    <w:rsid w:val="00F60107"/>
    <w:rsid w:val="00F71567"/>
    <w:rsid w:val="00F7582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58C86-D547-4243-98B4-CCE9164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21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0E76-C83A-4F47-8AAF-A06754C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2017-11-20T09:40:00Z</cp:lastPrinted>
  <dcterms:created xsi:type="dcterms:W3CDTF">2017-11-23T06:15:00Z</dcterms:created>
  <dcterms:modified xsi:type="dcterms:W3CDTF">2017-11-23T06:15:00Z</dcterms:modified>
</cp:coreProperties>
</file>