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982FA5" w:rsidRPr="00982FA5" w:rsidRDefault="00982FA5" w:rsidP="00982FA5">
      <w:pPr>
        <w:ind w:right="-3"/>
        <w:jc w:val="center"/>
        <w:rPr>
          <w:b/>
          <w:sz w:val="24"/>
          <w:szCs w:val="24"/>
        </w:rPr>
      </w:pPr>
      <w:r w:rsidRPr="00982FA5">
        <w:rPr>
          <w:b/>
          <w:sz w:val="24"/>
          <w:szCs w:val="24"/>
        </w:rPr>
        <w:t>DĖL ATLEIDIMO NUO NEKILNOJAMOJO TURTO MOKESČIO MOKĖJIMO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 xml:space="preserve">2012 m. liepos 26 d. </w:t>
      </w:r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T2–197</w:t>
      </w:r>
      <w:bookmarkStart w:id="2" w:name="_GoBack"/>
      <w:bookmarkEnd w:id="1"/>
      <w:bookmarkEnd w:id="2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982FA5" w:rsidRDefault="00982FA5" w:rsidP="00982FA5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1994, Nr. 55-1049; 2008, Nr. 113-4290, Nr. 137-5379; 2009, Nr. 77-3165; 2010, Nr. 25-1177, Nr. 51-2480, Nr. 86</w:t>
      </w:r>
      <w:r>
        <w:rPr>
          <w:sz w:val="24"/>
          <w:szCs w:val="24"/>
        </w:rPr>
        <w:noBreakHyphen/>
        <w:t>4525; 2011, Nr. 52-2504) 16 straipsnio 2 dalies 18 punktu, Lietuvos Respublikos nekilnojamojo turto mokesčio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2005, Nr. 76</w:t>
      </w:r>
      <w:r>
        <w:rPr>
          <w:sz w:val="24"/>
          <w:szCs w:val="24"/>
        </w:rPr>
        <w:noBreakHyphen/>
        <w:t>2741) 7 straipsnio 5 dalimi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</w:p>
    <w:p w:rsidR="00982FA5" w:rsidRDefault="00982FA5" w:rsidP="00982FA5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atleisti savivaldybės biudžeto sąskaita:</w:t>
      </w:r>
    </w:p>
    <w:p w:rsidR="00982FA5" w:rsidRDefault="00982FA5" w:rsidP="00982FA5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UAB „Tiltų baras“ (kodas 302573083), vykdančią lauko kavinės veiklą Klaipėdos miesto istorinėje dalyje, adresu: Tiltų g. 15, Klaipėda, nuo 444 Lt nekilnojamojo turto mokesčio, kurį sudaro 50 proc. deklaruotos sumos, mokėjimo už 2011 metus;</w:t>
      </w:r>
    </w:p>
    <w:p w:rsidR="00982FA5" w:rsidRDefault="00982FA5" w:rsidP="00982FA5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UAB „Mano valsas“ (kodas 302296266), vykdančią sporto ir turizmo prekių ir inventoriaus pardavimo veiklą Klaipėdos miesto istorinėje dalyje, adresu: Šaltkalvių g. 3, Klaipėda, nuo 843 Lt nekilnojamojo turto mokesčio, kurį sudaro 50 proc. deklaruotos sumos, mokėjimo už 2011 metus;</w:t>
      </w:r>
    </w:p>
    <w:p w:rsidR="00982FA5" w:rsidRDefault="00982FA5" w:rsidP="00982FA5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UAB „</w:t>
      </w:r>
      <w:proofErr w:type="spellStart"/>
      <w:r>
        <w:rPr>
          <w:sz w:val="24"/>
          <w:szCs w:val="24"/>
        </w:rPr>
        <w:t>Adrima</w:t>
      </w:r>
      <w:proofErr w:type="spellEnd"/>
      <w:r>
        <w:rPr>
          <w:sz w:val="24"/>
          <w:szCs w:val="24"/>
        </w:rPr>
        <w:t>“ (kodas 302479901), vykdančią mažos parduotuvėlės veiklą Klaipėdos miesto istorinėje dalyje, adresu: Tiltų g. 19, Klaipėda, nuo 371 Lt nekilnojamojo turto mokesčio, kurį sudaro 30 proc. deklaruotos sumos, mokėjimo už 2011 metus;</w:t>
      </w:r>
    </w:p>
    <w:p w:rsidR="00982FA5" w:rsidRDefault="00982FA5" w:rsidP="00982FA5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 UAB „</w:t>
      </w:r>
      <w:proofErr w:type="spellStart"/>
      <w:r>
        <w:rPr>
          <w:sz w:val="24"/>
          <w:szCs w:val="24"/>
        </w:rPr>
        <w:t>Euroray</w:t>
      </w:r>
      <w:proofErr w:type="spellEnd"/>
      <w:r>
        <w:rPr>
          <w:sz w:val="24"/>
          <w:szCs w:val="24"/>
        </w:rPr>
        <w:t>“ (kodas 302540674), vykdančią mažos kavinės veiklą Klaipėdos miesto istorinėje dalyje, adresu: Kepėjų g. 17, Klaipėda, nuo 436 Lt nekilnojamojo turto mokesčio, kurį sudaro 30 proc. deklaruotos sumos, mokėjimo už 2011 metus;</w:t>
      </w:r>
    </w:p>
    <w:p w:rsidR="00982FA5" w:rsidRDefault="00982FA5" w:rsidP="00982FA5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UAB „CRONUS“ (kodas 141856084), kompleksiškai sutvarkiusiai Klaipėdos miesto istorinėje dalyje esančio pastato fasadą, adresu: Turgaus g. 13, Klaipėda, nuo 1375 Lt nekilnojamojo turto mokesčio, kurį sudaro 30 proc. atliktų pastato fasado darbų sumos be PVM, mokėjimo už 2011 metus.</w:t>
      </w:r>
    </w:p>
    <w:p w:rsidR="00982FA5" w:rsidRDefault="00982FA5" w:rsidP="00982FA5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9C" w:rsidRDefault="00A6599C" w:rsidP="00F41647">
      <w:r>
        <w:separator/>
      </w:r>
    </w:p>
  </w:endnote>
  <w:endnote w:type="continuationSeparator" w:id="0">
    <w:p w:rsidR="00A6599C" w:rsidRDefault="00A6599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9C" w:rsidRDefault="00A6599C" w:rsidP="00F41647">
      <w:r>
        <w:separator/>
      </w:r>
    </w:p>
  </w:footnote>
  <w:footnote w:type="continuationSeparator" w:id="0">
    <w:p w:rsidR="00A6599C" w:rsidRDefault="00A6599C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20F0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82FA5"/>
    <w:rsid w:val="00A3260E"/>
    <w:rsid w:val="00A44DC7"/>
    <w:rsid w:val="00A56070"/>
    <w:rsid w:val="00A6599C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Jolanta Uptiene</cp:lastModifiedBy>
  <cp:revision>3</cp:revision>
  <dcterms:created xsi:type="dcterms:W3CDTF">2012-07-26T10:46:00Z</dcterms:created>
  <dcterms:modified xsi:type="dcterms:W3CDTF">2012-07-26T10:50:00Z</dcterms:modified>
</cp:coreProperties>
</file>