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75" w:rsidRDefault="00EA6E75" w:rsidP="00EA6E75">
      <w:pPr>
        <w:jc w:val="center"/>
        <w:rPr>
          <w:color w:val="000000"/>
          <w:szCs w:val="24"/>
        </w:rPr>
      </w:pPr>
      <w:r>
        <w:rPr>
          <w:rFonts w:ascii="TimesLT" w:hAnsi="TimesLT"/>
          <w:noProof/>
        </w:rPr>
        <w:drawing>
          <wp:inline distT="0" distB="0" distL="0" distR="0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75" w:rsidRPr="00EA6E75" w:rsidRDefault="00EA6E75" w:rsidP="00EA6E75">
      <w:pPr>
        <w:rPr>
          <w:color w:val="000000"/>
          <w:sz w:val="24"/>
          <w:szCs w:val="24"/>
        </w:rPr>
      </w:pPr>
    </w:p>
    <w:p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:rsidR="002671D0" w:rsidRPr="002671D0" w:rsidRDefault="002671D0" w:rsidP="002671D0">
      <w:pPr>
        <w:jc w:val="center"/>
        <w:rPr>
          <w:b/>
          <w:bCs/>
          <w:sz w:val="24"/>
          <w:szCs w:val="24"/>
        </w:rPr>
      </w:pPr>
      <w:r w:rsidRPr="002671D0">
        <w:rPr>
          <w:b/>
          <w:bCs/>
          <w:sz w:val="24"/>
          <w:szCs w:val="24"/>
        </w:rPr>
        <w:t>SPRENDIMAS</w:t>
      </w:r>
    </w:p>
    <w:p w:rsidR="002671D0" w:rsidRPr="00F453CD" w:rsidRDefault="002671D0" w:rsidP="002671D0">
      <w:pPr>
        <w:pStyle w:val="HTMLiankstoformatuo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527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KLAIPĖDOS MIESTO SAVIVALDYBĖS </w:t>
      </w:r>
      <w:r w:rsidRPr="00F453CD">
        <w:rPr>
          <w:rFonts w:ascii="Times New Roman" w:hAnsi="Times New Roman" w:cs="Times New Roman"/>
          <w:b/>
          <w:bCs/>
          <w:sz w:val="24"/>
          <w:szCs w:val="24"/>
        </w:rPr>
        <w:t xml:space="preserve">TARYBOS </w:t>
      </w:r>
      <w:smartTag w:uri="urn:schemas-microsoft-com:office:smarttags" w:element="metricconverter">
        <w:smartTagPr>
          <w:attr w:name="ProductID" w:val="2007 m"/>
        </w:smartTagPr>
        <w:r w:rsidRPr="00F453CD">
          <w:rPr>
            <w:rFonts w:ascii="Times New Roman" w:hAnsi="Times New Roman" w:cs="Times New Roman"/>
            <w:b/>
            <w:bCs/>
            <w:sz w:val="24"/>
            <w:szCs w:val="24"/>
          </w:rPr>
          <w:t>2007 M</w:t>
        </w:r>
      </w:smartTag>
      <w:r w:rsidRPr="00F453CD">
        <w:rPr>
          <w:rFonts w:ascii="Times New Roman" w:hAnsi="Times New Roman" w:cs="Times New Roman"/>
          <w:b/>
          <w:bCs/>
          <w:sz w:val="24"/>
          <w:szCs w:val="24"/>
        </w:rPr>
        <w:t>. RUGSĖJO 27 D. SPRENDIMO NR. T2-285 „DĖL KLAIPĖDOS MIESTO PLĖTROS STRATEGINIO PLANO PAKEITIMO“ PA</w:t>
      </w:r>
      <w:r>
        <w:rPr>
          <w:rFonts w:ascii="Times New Roman" w:hAnsi="Times New Roman" w:cs="Times New Roman"/>
          <w:b/>
          <w:bCs/>
          <w:sz w:val="24"/>
          <w:szCs w:val="24"/>
        </w:rPr>
        <w:t>PILDYMO</w:t>
      </w:r>
    </w:p>
    <w:p w:rsidR="00163473" w:rsidRPr="00EA6E75" w:rsidRDefault="00163473" w:rsidP="001456CE">
      <w:pPr>
        <w:pStyle w:val="Pagrindinistekstas"/>
        <w:jc w:val="center"/>
        <w:rPr>
          <w:szCs w:val="24"/>
        </w:rPr>
      </w:pPr>
    </w:p>
    <w:p w:rsidR="00EA6E75" w:rsidRPr="00EA6E75" w:rsidRDefault="00EA6E75" w:rsidP="00EA6E75">
      <w:pPr>
        <w:jc w:val="center"/>
        <w:rPr>
          <w:sz w:val="24"/>
          <w:szCs w:val="24"/>
        </w:rPr>
      </w:pPr>
      <w:r w:rsidRPr="00EA6E75">
        <w:rPr>
          <w:sz w:val="24"/>
          <w:szCs w:val="24"/>
        </w:rPr>
        <w:t xml:space="preserve">2012 m. </w:t>
      </w:r>
      <w:r>
        <w:rPr>
          <w:sz w:val="24"/>
          <w:szCs w:val="24"/>
        </w:rPr>
        <w:t xml:space="preserve">liepos </w:t>
      </w:r>
      <w:r w:rsidRPr="00EA6E75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EA6E75">
        <w:rPr>
          <w:sz w:val="24"/>
          <w:szCs w:val="24"/>
        </w:rPr>
        <w:t xml:space="preserve"> d. Nr. T2-</w:t>
      </w:r>
      <w:r>
        <w:rPr>
          <w:sz w:val="24"/>
          <w:szCs w:val="24"/>
        </w:rPr>
        <w:t>192</w:t>
      </w:r>
    </w:p>
    <w:p w:rsidR="00EA6E75" w:rsidRPr="00EA6E75" w:rsidRDefault="00EA6E75" w:rsidP="00EA6E75">
      <w:pPr>
        <w:jc w:val="center"/>
        <w:rPr>
          <w:sz w:val="24"/>
          <w:szCs w:val="24"/>
        </w:rPr>
      </w:pPr>
      <w:r w:rsidRPr="00EA6E75">
        <w:rPr>
          <w:sz w:val="24"/>
          <w:szCs w:val="24"/>
        </w:rPr>
        <w:t>Klaipėda</w:t>
      </w:r>
    </w:p>
    <w:p w:rsidR="006E106A" w:rsidRPr="00F33612" w:rsidRDefault="006E106A" w:rsidP="00F41647">
      <w:pPr>
        <w:pStyle w:val="Pagrindinistekstas"/>
        <w:rPr>
          <w:szCs w:val="24"/>
        </w:rPr>
      </w:pPr>
    </w:p>
    <w:p w:rsidR="00565FD4" w:rsidRPr="00324000" w:rsidRDefault="00565FD4" w:rsidP="007B1065">
      <w:pPr>
        <w:pStyle w:val="HTMLiankstoformatuotas"/>
        <w:tabs>
          <w:tab w:val="clear" w:pos="916"/>
          <w:tab w:val="left" w:pos="71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000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(Žin., 1994, Nr. 55-1049; 2008, Nr. 113-4290) 18 straipsnio 1 dalimi, Klaipėdos miesto savivaldybės tarybos </w:t>
      </w:r>
      <w:smartTag w:uri="urn:schemas-microsoft-com:office:smarttags" w:element="metricconverter">
        <w:smartTagPr>
          <w:attr w:name="ProductID" w:val="2008 m"/>
        </w:smartTagPr>
        <w:r w:rsidRPr="00324000">
          <w:rPr>
            <w:rFonts w:ascii="Times New Roman" w:hAnsi="Times New Roman" w:cs="Times New Roman"/>
            <w:sz w:val="24"/>
            <w:szCs w:val="24"/>
          </w:rPr>
          <w:t>2008 m</w:t>
        </w:r>
      </w:smartTag>
      <w:r w:rsidRPr="00324000">
        <w:rPr>
          <w:rFonts w:ascii="Times New Roman" w:hAnsi="Times New Roman" w:cs="Times New Roman"/>
          <w:sz w:val="24"/>
          <w:szCs w:val="24"/>
        </w:rPr>
        <w:t>. liepos 31 d. sprendimu Nr. T2-277 „Dėl Klaipėdos miesto savivaldybės tarybos 2003 metų kovo 27 d. sprendimo Nr. 1-78 „Dėl Klaipėdos miesto plėtros strateginio plano monitoringo sistemos patvirtinimo“ pakeitimo“, Klaipėdos miesto savivaldybės taryba</w:t>
      </w:r>
      <w:r w:rsidRPr="00324000">
        <w:rPr>
          <w:rFonts w:ascii="Times New Roman" w:hAnsi="Times New Roman" w:cs="Times New Roman"/>
          <w:spacing w:val="60"/>
          <w:sz w:val="24"/>
          <w:szCs w:val="24"/>
        </w:rPr>
        <w:t xml:space="preserve"> nusprendži</w:t>
      </w:r>
      <w:r w:rsidRPr="00324000">
        <w:rPr>
          <w:rFonts w:ascii="Times New Roman" w:hAnsi="Times New Roman" w:cs="Times New Roman"/>
          <w:sz w:val="24"/>
          <w:szCs w:val="24"/>
        </w:rPr>
        <w:t xml:space="preserve">a: </w:t>
      </w:r>
    </w:p>
    <w:p w:rsidR="00565FD4" w:rsidRPr="00324000" w:rsidRDefault="00565FD4" w:rsidP="007B1065">
      <w:pPr>
        <w:tabs>
          <w:tab w:val="left" w:pos="948"/>
        </w:tabs>
        <w:ind w:firstLine="709"/>
        <w:jc w:val="both"/>
        <w:rPr>
          <w:sz w:val="24"/>
          <w:szCs w:val="24"/>
        </w:rPr>
      </w:pPr>
      <w:r w:rsidRPr="00324000">
        <w:rPr>
          <w:sz w:val="24"/>
          <w:szCs w:val="24"/>
        </w:rPr>
        <w:t xml:space="preserve">1. Papildyti Klaipėdos miesto plėtros strateginį planą 2007–2013 metams, patvirtintą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324000">
          <w:rPr>
            <w:sz w:val="24"/>
            <w:szCs w:val="24"/>
          </w:rPr>
          <w:t>2007 m</w:t>
        </w:r>
      </w:smartTag>
      <w:r w:rsidRPr="00324000">
        <w:rPr>
          <w:sz w:val="24"/>
          <w:szCs w:val="24"/>
        </w:rPr>
        <w:t>. rugsėjo 27 d. sprendimu Nr. T2-285 „Dėl Klaipėdos miesto plėtros strateginio plano pakeitimo“:</w:t>
      </w:r>
    </w:p>
    <w:p w:rsidR="00565FD4" w:rsidRPr="00324000" w:rsidRDefault="00565FD4" w:rsidP="007B1065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324000">
        <w:rPr>
          <w:sz w:val="24"/>
          <w:szCs w:val="24"/>
        </w:rPr>
        <w:t>1.1.</w:t>
      </w:r>
      <w:r w:rsidR="00D66FEB" w:rsidRPr="00324000">
        <w:rPr>
          <w:sz w:val="24"/>
          <w:szCs w:val="24"/>
        </w:rPr>
        <w:t xml:space="preserve"> </w:t>
      </w:r>
      <w:r w:rsidRPr="00324000">
        <w:rPr>
          <w:sz w:val="24"/>
          <w:szCs w:val="24"/>
        </w:rPr>
        <w:t xml:space="preserve">papildyti </w:t>
      </w:r>
      <w:r w:rsidR="00D24FE1">
        <w:rPr>
          <w:sz w:val="24"/>
          <w:szCs w:val="24"/>
        </w:rPr>
        <w:t xml:space="preserve">2 prioriteto „Subalansuota infrastruktūros plėtra“ 2.1 tikslo „Vystyti subalansuotą miesto susisiekimo sistemą“ </w:t>
      </w:r>
      <w:r w:rsidRPr="00324000">
        <w:rPr>
          <w:sz w:val="24"/>
          <w:szCs w:val="24"/>
        </w:rPr>
        <w:t>2.1.3 uždavinį „Vykdyti subalansuotą miesto transporto sistemos ir viešojo transporto politiką, pirmenybę teikiant pėstiesiems, dviratininkams ir visuomeniniam transportui bei gerinant miesto ekologinę būklę“ nauju 2.1.3.10 veiksmu</w:t>
      </w:r>
      <w:r w:rsidR="00D24FE1">
        <w:rPr>
          <w:sz w:val="24"/>
          <w:szCs w:val="24"/>
        </w:rPr>
        <w:t xml:space="preserve"> </w:t>
      </w:r>
      <w:r w:rsidR="00D24FE1" w:rsidRPr="00324000">
        <w:rPr>
          <w:sz w:val="24"/>
          <w:szCs w:val="24"/>
        </w:rPr>
        <w:t>„Parengti Klaipėdos miesto dviračių infrastruktūros plėtros specialųjį planą“</w:t>
      </w:r>
      <w:r w:rsidR="00D30EC2">
        <w:rPr>
          <w:sz w:val="24"/>
          <w:szCs w:val="24"/>
        </w:rPr>
        <w:t xml:space="preserve"> ir papildyti lentelę nauja 2.1.3.10 eilute</w:t>
      </w:r>
      <w:r w:rsidRPr="00324000">
        <w:rPr>
          <w:sz w:val="24"/>
          <w:szCs w:val="24"/>
        </w:rPr>
        <w:t>:</w:t>
      </w:r>
    </w:p>
    <w:p w:rsidR="00565FD4" w:rsidRPr="00324000" w:rsidRDefault="00565FD4" w:rsidP="007B1065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324000">
        <w:rPr>
          <w:sz w:val="24"/>
          <w:szCs w:val="24"/>
        </w:rPr>
        <w:t xml:space="preserve">1.1.1. </w:t>
      </w:r>
      <w:r w:rsidR="00D24FE1">
        <w:rPr>
          <w:sz w:val="24"/>
          <w:szCs w:val="24"/>
        </w:rPr>
        <w:t>grafoje „Veiksmas“ įrašyti</w:t>
      </w:r>
      <w:r w:rsidR="00424EEC">
        <w:rPr>
          <w:sz w:val="24"/>
          <w:szCs w:val="24"/>
        </w:rPr>
        <w:t xml:space="preserve"> žodžius</w:t>
      </w:r>
      <w:r w:rsidR="00D24FE1">
        <w:rPr>
          <w:sz w:val="24"/>
          <w:szCs w:val="24"/>
        </w:rPr>
        <w:t xml:space="preserve"> </w:t>
      </w:r>
      <w:r w:rsidRPr="00324000">
        <w:rPr>
          <w:sz w:val="24"/>
          <w:szCs w:val="24"/>
        </w:rPr>
        <w:t>„Parengti Klaipėdos miesto dviračių infrastruktūros plėtros specialųjį planą“;</w:t>
      </w:r>
    </w:p>
    <w:p w:rsidR="00565FD4" w:rsidRPr="00324000" w:rsidRDefault="00565FD4" w:rsidP="007B1065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324000">
        <w:rPr>
          <w:sz w:val="24"/>
          <w:szCs w:val="24"/>
        </w:rPr>
        <w:t xml:space="preserve">1.1.2. </w:t>
      </w:r>
      <w:r w:rsidR="00472373" w:rsidRPr="00324000">
        <w:rPr>
          <w:sz w:val="24"/>
          <w:szCs w:val="24"/>
        </w:rPr>
        <w:t>grafoje „Organizatoriai,</w:t>
      </w:r>
      <w:r w:rsidRPr="00324000">
        <w:rPr>
          <w:sz w:val="24"/>
          <w:szCs w:val="24"/>
        </w:rPr>
        <w:t xml:space="preserve"> vykdytoja</w:t>
      </w:r>
      <w:r w:rsidR="00472373" w:rsidRPr="00324000">
        <w:rPr>
          <w:sz w:val="24"/>
          <w:szCs w:val="24"/>
        </w:rPr>
        <w:t xml:space="preserve">i“ įrašyti </w:t>
      </w:r>
      <w:r w:rsidR="00424EEC">
        <w:rPr>
          <w:sz w:val="24"/>
          <w:szCs w:val="24"/>
        </w:rPr>
        <w:t xml:space="preserve">žodžius </w:t>
      </w:r>
      <w:r w:rsidR="00472373" w:rsidRPr="00324000">
        <w:rPr>
          <w:sz w:val="24"/>
          <w:szCs w:val="24"/>
        </w:rPr>
        <w:t>„</w:t>
      </w:r>
      <w:r w:rsidRPr="00324000">
        <w:rPr>
          <w:sz w:val="24"/>
          <w:szCs w:val="24"/>
        </w:rPr>
        <w:t>Klaipėdos miesto savivaldybės administracijos Urbanistinės plėtros departamentas</w:t>
      </w:r>
      <w:r w:rsidR="00472373" w:rsidRPr="00324000">
        <w:rPr>
          <w:sz w:val="24"/>
          <w:szCs w:val="24"/>
        </w:rPr>
        <w:t>“</w:t>
      </w:r>
      <w:r w:rsidRPr="00324000">
        <w:rPr>
          <w:sz w:val="24"/>
          <w:szCs w:val="24"/>
        </w:rPr>
        <w:t>;</w:t>
      </w:r>
    </w:p>
    <w:p w:rsidR="00565FD4" w:rsidRPr="00324000" w:rsidRDefault="00565FD4" w:rsidP="007B1065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324000">
        <w:rPr>
          <w:sz w:val="24"/>
          <w:szCs w:val="24"/>
        </w:rPr>
        <w:t xml:space="preserve">1.1.3. </w:t>
      </w:r>
      <w:r w:rsidR="00472373" w:rsidRPr="00324000">
        <w:rPr>
          <w:sz w:val="24"/>
          <w:szCs w:val="24"/>
        </w:rPr>
        <w:t xml:space="preserve"> grafoje „Terminai (m.)</w:t>
      </w:r>
      <w:r w:rsidR="004B79E7">
        <w:rPr>
          <w:sz w:val="24"/>
          <w:szCs w:val="24"/>
        </w:rPr>
        <w:t>“</w:t>
      </w:r>
      <w:r w:rsidR="00472373" w:rsidRPr="00324000">
        <w:rPr>
          <w:sz w:val="24"/>
          <w:szCs w:val="24"/>
        </w:rPr>
        <w:t xml:space="preserve"> įrašyti</w:t>
      </w:r>
      <w:r w:rsidR="00424EEC">
        <w:rPr>
          <w:sz w:val="24"/>
          <w:szCs w:val="24"/>
        </w:rPr>
        <w:t xml:space="preserve"> metus</w:t>
      </w:r>
      <w:r w:rsidRPr="00324000">
        <w:rPr>
          <w:sz w:val="24"/>
          <w:szCs w:val="24"/>
        </w:rPr>
        <w:t xml:space="preserve"> </w:t>
      </w:r>
      <w:r w:rsidR="00472373" w:rsidRPr="00324000">
        <w:rPr>
          <w:sz w:val="24"/>
          <w:szCs w:val="24"/>
        </w:rPr>
        <w:t>„</w:t>
      </w:r>
      <w:r w:rsidRPr="00324000">
        <w:rPr>
          <w:sz w:val="24"/>
          <w:szCs w:val="24"/>
        </w:rPr>
        <w:t>2012</w:t>
      </w:r>
      <w:r w:rsidR="00D66FEB" w:rsidRPr="00324000">
        <w:rPr>
          <w:sz w:val="24"/>
          <w:szCs w:val="24"/>
        </w:rPr>
        <w:t>–</w:t>
      </w:r>
      <w:r w:rsidRPr="00324000">
        <w:rPr>
          <w:sz w:val="24"/>
          <w:szCs w:val="24"/>
        </w:rPr>
        <w:t>2013</w:t>
      </w:r>
      <w:r w:rsidR="00472373" w:rsidRPr="00324000">
        <w:rPr>
          <w:sz w:val="24"/>
          <w:szCs w:val="24"/>
        </w:rPr>
        <w:t>“</w:t>
      </w:r>
      <w:r w:rsidRPr="00324000">
        <w:rPr>
          <w:sz w:val="24"/>
          <w:szCs w:val="24"/>
        </w:rPr>
        <w:t>;</w:t>
      </w:r>
    </w:p>
    <w:p w:rsidR="00565FD4" w:rsidRPr="00324000" w:rsidRDefault="00565FD4" w:rsidP="007B1065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324000">
        <w:rPr>
          <w:sz w:val="24"/>
          <w:szCs w:val="24"/>
        </w:rPr>
        <w:t xml:space="preserve">1.1.4. </w:t>
      </w:r>
      <w:r w:rsidR="00472373" w:rsidRPr="00324000">
        <w:rPr>
          <w:sz w:val="24"/>
          <w:szCs w:val="24"/>
        </w:rPr>
        <w:t xml:space="preserve"> grafoje „V</w:t>
      </w:r>
      <w:r w:rsidRPr="00324000">
        <w:rPr>
          <w:sz w:val="24"/>
          <w:szCs w:val="24"/>
        </w:rPr>
        <w:t>eiksmo įgyvendinimo rodikli</w:t>
      </w:r>
      <w:r w:rsidR="00472373" w:rsidRPr="00324000">
        <w:rPr>
          <w:sz w:val="24"/>
          <w:szCs w:val="24"/>
        </w:rPr>
        <w:t xml:space="preserve">ai“ įrašyti </w:t>
      </w:r>
      <w:r w:rsidR="00424EEC">
        <w:rPr>
          <w:sz w:val="24"/>
          <w:szCs w:val="24"/>
        </w:rPr>
        <w:t xml:space="preserve">žodžius </w:t>
      </w:r>
      <w:r w:rsidR="00472373" w:rsidRPr="00324000">
        <w:rPr>
          <w:sz w:val="24"/>
          <w:szCs w:val="24"/>
        </w:rPr>
        <w:t>„P</w:t>
      </w:r>
      <w:r w:rsidRPr="00324000">
        <w:rPr>
          <w:sz w:val="24"/>
          <w:szCs w:val="24"/>
        </w:rPr>
        <w:t>arengtas specialusis planas</w:t>
      </w:r>
      <w:r w:rsidR="00472373" w:rsidRPr="00324000">
        <w:rPr>
          <w:sz w:val="24"/>
          <w:szCs w:val="24"/>
        </w:rPr>
        <w:t>“</w:t>
      </w:r>
      <w:r w:rsidR="00171EA3" w:rsidRPr="00324000">
        <w:rPr>
          <w:sz w:val="24"/>
          <w:szCs w:val="24"/>
        </w:rPr>
        <w:t>;</w:t>
      </w:r>
    </w:p>
    <w:p w:rsidR="00565FD4" w:rsidRPr="00324000" w:rsidRDefault="00565FD4" w:rsidP="007B1065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324000">
        <w:rPr>
          <w:sz w:val="24"/>
          <w:szCs w:val="24"/>
        </w:rPr>
        <w:t xml:space="preserve">1.2. papildyti </w:t>
      </w:r>
      <w:r w:rsidR="00D30EC2">
        <w:rPr>
          <w:sz w:val="24"/>
          <w:szCs w:val="24"/>
        </w:rPr>
        <w:t xml:space="preserve">4 prioriteto „Gyvenimo sąlygų gerinimas ir socialinio saugumo stiprinimas“ 4.1 tikslo „Gerinti ir plėtoti miesto gyvenamąjį fondą“ </w:t>
      </w:r>
      <w:r w:rsidRPr="00324000">
        <w:rPr>
          <w:sz w:val="24"/>
          <w:szCs w:val="24"/>
        </w:rPr>
        <w:t>4.1.3 uždavinį „Vykdyti subalansuotą ir racionalią naujo būsto plėtrą“ nauju 4.1.3.4 veiksmu</w:t>
      </w:r>
      <w:r w:rsidR="00D24FE1">
        <w:rPr>
          <w:sz w:val="24"/>
          <w:szCs w:val="24"/>
        </w:rPr>
        <w:t xml:space="preserve"> </w:t>
      </w:r>
      <w:r w:rsidR="00D24FE1" w:rsidRPr="00324000">
        <w:rPr>
          <w:sz w:val="24"/>
          <w:szCs w:val="24"/>
        </w:rPr>
        <w:t>„Parengti Žardės piliakalnio gyvenamojo rajono inžinerinės ir susisiekimo infrastruktūros specialųjį planą“</w:t>
      </w:r>
      <w:r w:rsidR="00D30EC2">
        <w:rPr>
          <w:sz w:val="24"/>
          <w:szCs w:val="24"/>
        </w:rPr>
        <w:t xml:space="preserve"> ir papildyti lentelę nauja 4.3.1.4  eilute</w:t>
      </w:r>
      <w:r w:rsidRPr="00324000">
        <w:rPr>
          <w:sz w:val="24"/>
          <w:szCs w:val="24"/>
        </w:rPr>
        <w:t>:</w:t>
      </w:r>
    </w:p>
    <w:p w:rsidR="00565FD4" w:rsidRPr="00324000" w:rsidRDefault="00565FD4" w:rsidP="007B1065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324000">
        <w:rPr>
          <w:sz w:val="24"/>
          <w:szCs w:val="24"/>
        </w:rPr>
        <w:t xml:space="preserve">1.2.1. </w:t>
      </w:r>
      <w:r w:rsidR="00D24FE1">
        <w:rPr>
          <w:sz w:val="24"/>
          <w:szCs w:val="24"/>
        </w:rPr>
        <w:t xml:space="preserve">grafoje „Veiksmas“ įrašyti </w:t>
      </w:r>
      <w:r w:rsidR="00424EEC">
        <w:rPr>
          <w:sz w:val="24"/>
          <w:szCs w:val="24"/>
        </w:rPr>
        <w:t xml:space="preserve">žodžius </w:t>
      </w:r>
      <w:r w:rsidRPr="00324000">
        <w:rPr>
          <w:sz w:val="24"/>
          <w:szCs w:val="24"/>
        </w:rPr>
        <w:t xml:space="preserve">„Parengti Žardės piliakalnio gyvenamojo rajono inžinerinės ir susisiekimo infrastruktūros specialųjį planą“; </w:t>
      </w:r>
    </w:p>
    <w:p w:rsidR="00472373" w:rsidRPr="00324000" w:rsidRDefault="00472373" w:rsidP="007B1065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324000">
        <w:rPr>
          <w:sz w:val="24"/>
          <w:szCs w:val="24"/>
        </w:rPr>
        <w:t xml:space="preserve">1.2.2. grafoje „Organizatoriai, vykdytojai“ įrašyti </w:t>
      </w:r>
      <w:r w:rsidR="00424EEC">
        <w:rPr>
          <w:sz w:val="24"/>
          <w:szCs w:val="24"/>
        </w:rPr>
        <w:t xml:space="preserve">žodžius </w:t>
      </w:r>
      <w:r w:rsidRPr="00324000">
        <w:rPr>
          <w:sz w:val="24"/>
          <w:szCs w:val="24"/>
        </w:rPr>
        <w:t>„Klaipėdos miesto savivaldybės administracijos Urbanistinės plėtros departamentas“;</w:t>
      </w:r>
    </w:p>
    <w:p w:rsidR="00472373" w:rsidRPr="00324000" w:rsidRDefault="00472373" w:rsidP="007B1065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324000">
        <w:rPr>
          <w:sz w:val="24"/>
          <w:szCs w:val="24"/>
        </w:rPr>
        <w:t>1.2.3.  grafoje „Terminai (m.)</w:t>
      </w:r>
      <w:r w:rsidR="004B79E7">
        <w:rPr>
          <w:sz w:val="24"/>
          <w:szCs w:val="24"/>
        </w:rPr>
        <w:t>“</w:t>
      </w:r>
      <w:r w:rsidRPr="00324000">
        <w:rPr>
          <w:sz w:val="24"/>
          <w:szCs w:val="24"/>
        </w:rPr>
        <w:t xml:space="preserve"> įrašyti </w:t>
      </w:r>
      <w:r w:rsidR="00424EEC">
        <w:rPr>
          <w:sz w:val="24"/>
          <w:szCs w:val="24"/>
        </w:rPr>
        <w:t xml:space="preserve">metus </w:t>
      </w:r>
      <w:r w:rsidRPr="00324000">
        <w:rPr>
          <w:sz w:val="24"/>
          <w:szCs w:val="24"/>
        </w:rPr>
        <w:t>„2012–2013“;</w:t>
      </w:r>
    </w:p>
    <w:p w:rsidR="00472373" w:rsidRPr="00324000" w:rsidRDefault="00472373" w:rsidP="007B1065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324000">
        <w:rPr>
          <w:sz w:val="24"/>
          <w:szCs w:val="24"/>
        </w:rPr>
        <w:t xml:space="preserve">1.2.4.  grafoje „Veiksmo įgyvendinimo rodikliai“ įrašyti </w:t>
      </w:r>
      <w:r w:rsidR="00424EEC">
        <w:rPr>
          <w:sz w:val="24"/>
          <w:szCs w:val="24"/>
        </w:rPr>
        <w:t xml:space="preserve">žodžius </w:t>
      </w:r>
      <w:r w:rsidRPr="00324000">
        <w:rPr>
          <w:sz w:val="24"/>
          <w:szCs w:val="24"/>
        </w:rPr>
        <w:t>„Parengtas specialusis planas“</w:t>
      </w:r>
      <w:r w:rsidR="004B0D87" w:rsidRPr="00324000">
        <w:rPr>
          <w:sz w:val="24"/>
          <w:szCs w:val="24"/>
        </w:rPr>
        <w:t>.</w:t>
      </w:r>
    </w:p>
    <w:p w:rsidR="00565FD4" w:rsidRPr="00324000" w:rsidRDefault="00565FD4" w:rsidP="007B1065">
      <w:pPr>
        <w:tabs>
          <w:tab w:val="left" w:pos="948"/>
        </w:tabs>
        <w:ind w:firstLine="709"/>
        <w:jc w:val="both"/>
        <w:rPr>
          <w:bCs/>
          <w:sz w:val="24"/>
          <w:szCs w:val="24"/>
        </w:rPr>
      </w:pPr>
      <w:r w:rsidRPr="00324000">
        <w:rPr>
          <w:bCs/>
          <w:sz w:val="24"/>
          <w:szCs w:val="24"/>
        </w:rPr>
        <w:t>2.</w:t>
      </w:r>
      <w:r w:rsidR="00D66FEB" w:rsidRPr="00324000">
        <w:rPr>
          <w:bCs/>
          <w:sz w:val="24"/>
          <w:szCs w:val="24"/>
        </w:rPr>
        <w:t xml:space="preserve"> </w:t>
      </w:r>
      <w:r w:rsidRPr="00324000">
        <w:rPr>
          <w:bCs/>
          <w:sz w:val="24"/>
          <w:szCs w:val="24"/>
        </w:rPr>
        <w:t>Skelbti apie šį sprendimą vietinėje spaudoje ir visą sprendimo tekstą – Klaipėdos miesto savivaldybės interneto tinklalapyje.</w:t>
      </w:r>
    </w:p>
    <w:p w:rsidR="00F33612" w:rsidRPr="00594453" w:rsidRDefault="00F33612" w:rsidP="00F33612">
      <w:pPr>
        <w:jc w:val="both"/>
        <w:rPr>
          <w:sz w:val="24"/>
          <w:szCs w:val="24"/>
        </w:rPr>
      </w:pPr>
    </w:p>
    <w:p w:rsidR="00EA6E75" w:rsidRDefault="00EA6E75" w:rsidP="00EA6E75">
      <w:pPr>
        <w:pStyle w:val="Pagrindinistekstas"/>
        <w:tabs>
          <w:tab w:val="left" w:pos="7088"/>
        </w:tabs>
      </w:pPr>
      <w:bookmarkStart w:id="0" w:name="_GoBack"/>
      <w:bookmarkEnd w:id="0"/>
      <w:r w:rsidRPr="0037202B">
        <w:t>Savivaldybės meras</w:t>
      </w:r>
      <w:r>
        <w:tab/>
        <w:t>Vytautas Grubliauskas</w:t>
      </w:r>
    </w:p>
    <w:sectPr w:rsidR="00EA6E75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DD8" w:rsidRDefault="005B5DD8" w:rsidP="00F41647">
      <w:r>
        <w:separator/>
      </w:r>
    </w:p>
  </w:endnote>
  <w:endnote w:type="continuationSeparator" w:id="0">
    <w:p w:rsidR="005B5DD8" w:rsidRDefault="005B5DD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DD8" w:rsidRDefault="005B5DD8" w:rsidP="00F41647">
      <w:r>
        <w:separator/>
      </w:r>
    </w:p>
  </w:footnote>
  <w:footnote w:type="continuationSeparator" w:id="0">
    <w:p w:rsidR="005B5DD8" w:rsidRDefault="005B5DD8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1916"/>
    <w:rsid w:val="00071EBB"/>
    <w:rsid w:val="000944BF"/>
    <w:rsid w:val="000E6C34"/>
    <w:rsid w:val="001444C8"/>
    <w:rsid w:val="001456CE"/>
    <w:rsid w:val="00163473"/>
    <w:rsid w:val="00171EA3"/>
    <w:rsid w:val="00194417"/>
    <w:rsid w:val="001B01B1"/>
    <w:rsid w:val="001D1AE7"/>
    <w:rsid w:val="0020233B"/>
    <w:rsid w:val="00237B69"/>
    <w:rsid w:val="00242B88"/>
    <w:rsid w:val="002671D0"/>
    <w:rsid w:val="00276B28"/>
    <w:rsid w:val="00291226"/>
    <w:rsid w:val="002F5E80"/>
    <w:rsid w:val="00324000"/>
    <w:rsid w:val="00324750"/>
    <w:rsid w:val="003315CF"/>
    <w:rsid w:val="00347F54"/>
    <w:rsid w:val="00384543"/>
    <w:rsid w:val="003A3546"/>
    <w:rsid w:val="003C09F9"/>
    <w:rsid w:val="003E5D65"/>
    <w:rsid w:val="003E603A"/>
    <w:rsid w:val="003F77A1"/>
    <w:rsid w:val="00405B54"/>
    <w:rsid w:val="00424EEC"/>
    <w:rsid w:val="00433CCC"/>
    <w:rsid w:val="00445CA9"/>
    <w:rsid w:val="004545AD"/>
    <w:rsid w:val="00472373"/>
    <w:rsid w:val="00472954"/>
    <w:rsid w:val="00496D98"/>
    <w:rsid w:val="004B0D87"/>
    <w:rsid w:val="004B79E7"/>
    <w:rsid w:val="00524DA3"/>
    <w:rsid w:val="0054047E"/>
    <w:rsid w:val="00565FD4"/>
    <w:rsid w:val="00576CF7"/>
    <w:rsid w:val="00594453"/>
    <w:rsid w:val="005A3D21"/>
    <w:rsid w:val="005B5DD8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B1065"/>
    <w:rsid w:val="00801E4F"/>
    <w:rsid w:val="008623E9"/>
    <w:rsid w:val="00864F6F"/>
    <w:rsid w:val="008C6BDA"/>
    <w:rsid w:val="008D3E3C"/>
    <w:rsid w:val="008D69DD"/>
    <w:rsid w:val="008E411C"/>
    <w:rsid w:val="008F665C"/>
    <w:rsid w:val="008F77DE"/>
    <w:rsid w:val="00932DDD"/>
    <w:rsid w:val="009C37F7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D2EE1"/>
    <w:rsid w:val="00B15AE8"/>
    <w:rsid w:val="00B40258"/>
    <w:rsid w:val="00B7320C"/>
    <w:rsid w:val="00B86B10"/>
    <w:rsid w:val="00BB07E2"/>
    <w:rsid w:val="00BE48DE"/>
    <w:rsid w:val="00C16E65"/>
    <w:rsid w:val="00C70A51"/>
    <w:rsid w:val="00C73DF4"/>
    <w:rsid w:val="00C7766A"/>
    <w:rsid w:val="00CA7B58"/>
    <w:rsid w:val="00CB3E22"/>
    <w:rsid w:val="00D24FE1"/>
    <w:rsid w:val="00D30EC2"/>
    <w:rsid w:val="00D66FEB"/>
    <w:rsid w:val="00D81831"/>
    <w:rsid w:val="00DE0BFB"/>
    <w:rsid w:val="00E37B92"/>
    <w:rsid w:val="00E65B25"/>
    <w:rsid w:val="00E96582"/>
    <w:rsid w:val="00EA65AF"/>
    <w:rsid w:val="00EA6E75"/>
    <w:rsid w:val="00EC10BA"/>
    <w:rsid w:val="00EC5237"/>
    <w:rsid w:val="00ED1DA5"/>
    <w:rsid w:val="00ED3397"/>
    <w:rsid w:val="00F33612"/>
    <w:rsid w:val="00F41647"/>
    <w:rsid w:val="00F60107"/>
    <w:rsid w:val="00F71567"/>
    <w:rsid w:val="00F9358D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HTMLiankstoformatuotas">
    <w:name w:val="HTML Preformatted"/>
    <w:basedOn w:val="prastasis"/>
    <w:link w:val="HTMLiankstoformatuotasDiagrama"/>
    <w:rsid w:val="00267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671D0"/>
    <w:rPr>
      <w:rFonts w:ascii="Courier New" w:eastAsia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HTMLiankstoformatuotas">
    <w:name w:val="HTML Preformatted"/>
    <w:basedOn w:val="prastasis"/>
    <w:link w:val="HTMLiankstoformatuotasDiagrama"/>
    <w:rsid w:val="00267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671D0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1803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Linas Alisauskas</cp:lastModifiedBy>
  <cp:revision>14</cp:revision>
  <cp:lastPrinted>2012-07-27T08:21:00Z</cp:lastPrinted>
  <dcterms:created xsi:type="dcterms:W3CDTF">2012-07-05T11:32:00Z</dcterms:created>
  <dcterms:modified xsi:type="dcterms:W3CDTF">2012-07-27T08:21:00Z</dcterms:modified>
</cp:coreProperties>
</file>