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EBF8F" w14:textId="77777777" w:rsidR="00F33612" w:rsidRPr="00CB7939" w:rsidRDefault="00F33612" w:rsidP="00F33612">
      <w:pPr>
        <w:keepNext/>
        <w:jc w:val="center"/>
        <w:outlineLvl w:val="0"/>
        <w:rPr>
          <w:b/>
          <w:sz w:val="28"/>
          <w:szCs w:val="28"/>
        </w:rPr>
      </w:pPr>
      <w:r w:rsidRPr="00CB7939">
        <w:rPr>
          <w:b/>
          <w:sz w:val="28"/>
          <w:szCs w:val="28"/>
        </w:rPr>
        <w:t>KLAIPĖDOS MIESTO SAVIVALDYBĖS TARYBA</w:t>
      </w:r>
    </w:p>
    <w:p w14:paraId="6B5EBF90" w14:textId="77777777" w:rsidR="00F33612" w:rsidRPr="00FB5A61" w:rsidRDefault="00F33612" w:rsidP="00F33612">
      <w:pPr>
        <w:keepNext/>
        <w:jc w:val="center"/>
        <w:outlineLvl w:val="1"/>
        <w:rPr>
          <w:sz w:val="24"/>
          <w:szCs w:val="24"/>
        </w:rPr>
      </w:pPr>
    </w:p>
    <w:p w14:paraId="4B7BAECE" w14:textId="77777777" w:rsidR="0007517A" w:rsidRPr="0007517A" w:rsidRDefault="0007517A" w:rsidP="0007517A">
      <w:pPr>
        <w:pStyle w:val="Pagrindinistekstas"/>
        <w:jc w:val="center"/>
        <w:rPr>
          <w:b/>
          <w:szCs w:val="24"/>
        </w:rPr>
      </w:pPr>
      <w:r w:rsidRPr="0007517A">
        <w:rPr>
          <w:b/>
          <w:szCs w:val="24"/>
        </w:rPr>
        <w:t>SPRENDIMAS</w:t>
      </w:r>
    </w:p>
    <w:p w14:paraId="6B5EBF93" w14:textId="62EDEEF9" w:rsidR="00163473" w:rsidRDefault="0007517A" w:rsidP="0007517A">
      <w:pPr>
        <w:pStyle w:val="Pagrindinistekstas"/>
        <w:jc w:val="center"/>
        <w:rPr>
          <w:b/>
          <w:szCs w:val="24"/>
        </w:rPr>
      </w:pPr>
      <w:r w:rsidRPr="0007517A">
        <w:rPr>
          <w:b/>
          <w:szCs w:val="24"/>
        </w:rPr>
        <w:t>DĖL SOCIALINIŲ PAŠALPŲ TEIKIMO VYKDANT SAVARANKIŠKĄJĄ SAVIVALDYBIŲ FUNKCIJĄ</w:t>
      </w:r>
    </w:p>
    <w:p w14:paraId="5CF5B400" w14:textId="77777777" w:rsidR="0007517A" w:rsidRPr="00F33612" w:rsidRDefault="0007517A" w:rsidP="0007517A">
      <w:pPr>
        <w:pStyle w:val="Pagrindinistekstas"/>
        <w:jc w:val="center"/>
        <w:rPr>
          <w:szCs w:val="24"/>
        </w:rPr>
      </w:pPr>
    </w:p>
    <w:p w14:paraId="6B5EBF94" w14:textId="5D5FA130" w:rsidR="00445CA9" w:rsidRPr="003C09F9" w:rsidRDefault="000808B2" w:rsidP="00445CA9">
      <w:pPr>
        <w:tabs>
          <w:tab w:val="left" w:pos="5070"/>
          <w:tab w:val="left" w:pos="5366"/>
          <w:tab w:val="left" w:pos="6771"/>
          <w:tab w:val="left" w:pos="7363"/>
        </w:tabs>
        <w:jc w:val="center"/>
        <w:rPr>
          <w:sz w:val="24"/>
          <w:szCs w:val="24"/>
        </w:rPr>
      </w:pPr>
      <w:bookmarkStart w:id="0" w:name="registravimoDataIlga"/>
      <w:r>
        <w:rPr>
          <w:noProof/>
          <w:sz w:val="24"/>
          <w:szCs w:val="24"/>
        </w:rPr>
        <w:t>2012 m. spalio 23 d.</w:t>
      </w:r>
      <w:bookmarkEnd w:id="0"/>
      <w:r w:rsidR="00071EBB">
        <w:rPr>
          <w:noProof/>
          <w:sz w:val="24"/>
          <w:szCs w:val="24"/>
        </w:rPr>
        <w:t xml:space="preserve"> </w:t>
      </w:r>
      <w:r w:rsidR="00445CA9" w:rsidRPr="003C09F9">
        <w:rPr>
          <w:sz w:val="24"/>
          <w:szCs w:val="24"/>
        </w:rPr>
        <w:t>Nr.</w:t>
      </w:r>
      <w:r w:rsidR="00071EBB">
        <w:rPr>
          <w:sz w:val="24"/>
          <w:szCs w:val="24"/>
        </w:rPr>
        <w:t xml:space="preserve"> </w:t>
      </w:r>
      <w:r>
        <w:rPr>
          <w:sz w:val="24"/>
          <w:szCs w:val="24"/>
        </w:rPr>
        <w:t>T2</w:t>
      </w:r>
      <w:bookmarkStart w:id="1" w:name="_GoBack"/>
      <w:bookmarkEnd w:id="1"/>
      <w:r>
        <w:rPr>
          <w:noProof/>
          <w:sz w:val="24"/>
          <w:szCs w:val="24"/>
        </w:rPr>
        <w:t>-245</w:t>
      </w:r>
    </w:p>
    <w:p w14:paraId="6B5EBF95"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6B5EBF96" w14:textId="77777777" w:rsidR="00163473" w:rsidRDefault="00163473" w:rsidP="00AD2EE1">
      <w:pPr>
        <w:pStyle w:val="Pagrindinistekstas"/>
        <w:rPr>
          <w:szCs w:val="24"/>
        </w:rPr>
      </w:pPr>
    </w:p>
    <w:p w14:paraId="6B5EBF97" w14:textId="77777777" w:rsidR="006E106A" w:rsidRPr="00F33612" w:rsidRDefault="006E106A" w:rsidP="00F41647">
      <w:pPr>
        <w:pStyle w:val="Pagrindinistekstas"/>
        <w:rPr>
          <w:szCs w:val="24"/>
        </w:rPr>
      </w:pPr>
    </w:p>
    <w:p w14:paraId="6B2B7CC5" w14:textId="0AE33E1A" w:rsidR="0007517A" w:rsidRPr="0007517A" w:rsidRDefault="0007517A" w:rsidP="0007517A">
      <w:pPr>
        <w:ind w:firstLine="709"/>
        <w:jc w:val="both"/>
        <w:rPr>
          <w:color w:val="000000"/>
          <w:sz w:val="24"/>
          <w:szCs w:val="24"/>
        </w:rPr>
      </w:pPr>
      <w:r w:rsidRPr="0007517A">
        <w:rPr>
          <w:color w:val="000000"/>
          <w:sz w:val="24"/>
          <w:szCs w:val="24"/>
        </w:rPr>
        <w:t xml:space="preserve">Vadovaudamasi </w:t>
      </w:r>
      <w:r w:rsidRPr="0007517A">
        <w:rPr>
          <w:sz w:val="24"/>
          <w:szCs w:val="24"/>
        </w:rPr>
        <w:t>Lietuvos Respublikos vietos savivaldos įstatymo (Žin., 1994, Nr. 55-1049; 2008, Nr. 113-4290; 2010, Nr. 25-1177, Nr. 81-4219, Nr. 84-4406, Nr. 86-4525, Nr. 145-7429; 2011, Nr. 52-2504, Nr. 72-3472, Nr. 155-7354) 6 straipsnio 43 punktu, 7 straipsnio 9 punktu, 16</w:t>
      </w:r>
      <w:r w:rsidR="00553872">
        <w:rPr>
          <w:sz w:val="24"/>
          <w:szCs w:val="24"/>
        </w:rPr>
        <w:t> </w:t>
      </w:r>
      <w:r w:rsidRPr="0007517A">
        <w:rPr>
          <w:sz w:val="24"/>
          <w:szCs w:val="24"/>
        </w:rPr>
        <w:t>straipsnio 4 dalimi,</w:t>
      </w:r>
      <w:r w:rsidRPr="0007517A">
        <w:rPr>
          <w:color w:val="000000"/>
          <w:sz w:val="24"/>
          <w:szCs w:val="24"/>
        </w:rPr>
        <w:t xml:space="preserve"> Lietuvos Respublikos piniginės socialinės paramos nepasiturintiems gyventojams įstatymo (Žin., 2003, Nr. 73-3352; 2006, Nr. 130</w:t>
      </w:r>
      <w:r w:rsidRPr="0007517A">
        <w:rPr>
          <w:color w:val="000000"/>
          <w:sz w:val="24"/>
          <w:szCs w:val="24"/>
        </w:rPr>
        <w:noBreakHyphen/>
        <w:t xml:space="preserve">4889; 2011, Nr. 155-7353) </w:t>
      </w:r>
      <w:r w:rsidR="00A8556B">
        <w:rPr>
          <w:color w:val="000000"/>
          <w:sz w:val="24"/>
          <w:szCs w:val="24"/>
        </w:rPr>
        <w:t xml:space="preserve">3 ir </w:t>
      </w:r>
      <w:r w:rsidRPr="0007517A">
        <w:rPr>
          <w:color w:val="000000"/>
          <w:sz w:val="24"/>
          <w:szCs w:val="24"/>
        </w:rPr>
        <w:t>5 straipsni</w:t>
      </w:r>
      <w:r w:rsidR="00A8556B">
        <w:rPr>
          <w:color w:val="000000"/>
          <w:sz w:val="24"/>
          <w:szCs w:val="24"/>
        </w:rPr>
        <w:t>ais</w:t>
      </w:r>
      <w:r w:rsidRPr="0007517A">
        <w:rPr>
          <w:color w:val="000000"/>
          <w:sz w:val="24"/>
          <w:szCs w:val="24"/>
        </w:rPr>
        <w:t xml:space="preserve"> ir siekdama didinti socialinės paramos efektyvumą ir veiksmingumą, Klaipėdos miesto savivaldybės taryba  </w:t>
      </w:r>
      <w:r w:rsidRPr="0007517A">
        <w:rPr>
          <w:color w:val="000000"/>
          <w:spacing w:val="60"/>
          <w:sz w:val="24"/>
          <w:szCs w:val="24"/>
        </w:rPr>
        <w:t>nusprendži</w:t>
      </w:r>
      <w:r w:rsidRPr="0007517A">
        <w:rPr>
          <w:color w:val="000000"/>
          <w:sz w:val="24"/>
          <w:szCs w:val="24"/>
        </w:rPr>
        <w:t>a:</w:t>
      </w:r>
    </w:p>
    <w:p w14:paraId="7E5E719F" w14:textId="0071A0B7" w:rsidR="0007517A" w:rsidRPr="0007517A" w:rsidRDefault="0007517A" w:rsidP="0007517A">
      <w:pPr>
        <w:ind w:firstLine="720"/>
        <w:jc w:val="both"/>
        <w:rPr>
          <w:sz w:val="24"/>
          <w:szCs w:val="24"/>
        </w:rPr>
      </w:pPr>
      <w:r w:rsidRPr="0007517A">
        <w:rPr>
          <w:sz w:val="24"/>
          <w:szCs w:val="24"/>
        </w:rPr>
        <w:t>1. Pritarti socialinių pašalpų teikimui vykdant savarankiškąją savivaldybių funkciją 2013</w:t>
      </w:r>
      <w:r w:rsidR="00553872">
        <w:rPr>
          <w:sz w:val="24"/>
          <w:szCs w:val="24"/>
        </w:rPr>
        <w:t>–</w:t>
      </w:r>
      <w:r w:rsidRPr="0007517A">
        <w:rPr>
          <w:sz w:val="24"/>
          <w:szCs w:val="24"/>
        </w:rPr>
        <w:t>2014 metais.</w:t>
      </w:r>
    </w:p>
    <w:p w14:paraId="0839DBDF" w14:textId="53F3ECB7" w:rsidR="0007517A" w:rsidRPr="0007517A" w:rsidRDefault="0007517A" w:rsidP="0007517A">
      <w:pPr>
        <w:ind w:firstLine="720"/>
        <w:jc w:val="both"/>
        <w:rPr>
          <w:sz w:val="24"/>
          <w:szCs w:val="24"/>
        </w:rPr>
      </w:pPr>
      <w:r w:rsidRPr="0007517A">
        <w:rPr>
          <w:sz w:val="24"/>
          <w:szCs w:val="24"/>
        </w:rPr>
        <w:t xml:space="preserve">2. </w:t>
      </w:r>
      <w:r w:rsidR="00553872">
        <w:rPr>
          <w:sz w:val="24"/>
          <w:szCs w:val="24"/>
        </w:rPr>
        <w:t>Nustatyti, kad šis s</w:t>
      </w:r>
      <w:r w:rsidRPr="0007517A">
        <w:rPr>
          <w:sz w:val="24"/>
          <w:szCs w:val="24"/>
        </w:rPr>
        <w:t xml:space="preserve">prendimas įsigalioja, jei </w:t>
      </w:r>
      <w:r w:rsidR="00A8556B">
        <w:rPr>
          <w:sz w:val="24"/>
          <w:szCs w:val="24"/>
        </w:rPr>
        <w:t xml:space="preserve">nuo </w:t>
      </w:r>
      <w:r w:rsidRPr="0007517A">
        <w:rPr>
          <w:sz w:val="24"/>
          <w:szCs w:val="24"/>
        </w:rPr>
        <w:t>2013</w:t>
      </w:r>
      <w:r w:rsidR="00A8556B">
        <w:rPr>
          <w:sz w:val="24"/>
          <w:szCs w:val="24"/>
        </w:rPr>
        <w:t xml:space="preserve"> metų </w:t>
      </w:r>
      <w:r w:rsidRPr="0007517A">
        <w:rPr>
          <w:sz w:val="24"/>
          <w:szCs w:val="24"/>
        </w:rPr>
        <w:t xml:space="preserve">Klaipėdos miesto savivaldybei valstybės skiriamų lėšų socialinėms pašalpoms finansuoti sumos dydis bus ne mažesnis negu 2012 metais faktiškai panaudotų valstybės biudžeto specialiosios tikslinės dotacijos socialinėms pašalpoms skaičiuoti ir mokėti lėšų dydis.   </w:t>
      </w:r>
    </w:p>
    <w:p w14:paraId="6B5EBF9F" w14:textId="77777777" w:rsidR="00F33612" w:rsidRDefault="00F33612" w:rsidP="00F33612">
      <w:pPr>
        <w:jc w:val="both"/>
        <w:rPr>
          <w:sz w:val="24"/>
          <w:szCs w:val="24"/>
        </w:rPr>
      </w:pPr>
    </w:p>
    <w:p w14:paraId="6B5EBFA0" w14:textId="77777777" w:rsidR="0053201C" w:rsidRPr="00F33612" w:rsidRDefault="0053201C" w:rsidP="00F33612">
      <w:pPr>
        <w:jc w:val="both"/>
        <w:rPr>
          <w:sz w:val="24"/>
          <w:szCs w:val="24"/>
        </w:rPr>
      </w:pPr>
    </w:p>
    <w:tbl>
      <w:tblPr>
        <w:tblW w:w="0" w:type="auto"/>
        <w:tblLook w:val="04A0" w:firstRow="1" w:lastRow="0" w:firstColumn="1" w:lastColumn="0" w:noHBand="0" w:noVBand="1"/>
      </w:tblPr>
      <w:tblGrid>
        <w:gridCol w:w="7338"/>
        <w:gridCol w:w="2516"/>
      </w:tblGrid>
      <w:tr w:rsidR="00F33612" w:rsidRPr="00F33612" w14:paraId="6B5EBFA3" w14:textId="77777777" w:rsidTr="007066E3">
        <w:tc>
          <w:tcPr>
            <w:tcW w:w="7338" w:type="dxa"/>
            <w:shd w:val="clear" w:color="auto" w:fill="auto"/>
          </w:tcPr>
          <w:p w14:paraId="6B5EBFA1" w14:textId="77777777" w:rsidR="00F33612" w:rsidRPr="00F33612" w:rsidRDefault="00F33612" w:rsidP="007066E3">
            <w:pPr>
              <w:rPr>
                <w:sz w:val="24"/>
                <w:szCs w:val="24"/>
              </w:rPr>
            </w:pPr>
            <w:r w:rsidRPr="00F33612">
              <w:rPr>
                <w:sz w:val="24"/>
                <w:szCs w:val="24"/>
              </w:rPr>
              <w:t xml:space="preserve">Savivaldybės meras </w:t>
            </w:r>
          </w:p>
        </w:tc>
        <w:tc>
          <w:tcPr>
            <w:tcW w:w="2516" w:type="dxa"/>
            <w:shd w:val="clear" w:color="auto" w:fill="auto"/>
          </w:tcPr>
          <w:p w14:paraId="6B5EBFA2" w14:textId="5680AC86" w:rsidR="00F33612" w:rsidRPr="00F33612" w:rsidRDefault="000808B2" w:rsidP="007066E3">
            <w:pPr>
              <w:jc w:val="right"/>
              <w:rPr>
                <w:sz w:val="24"/>
                <w:szCs w:val="24"/>
              </w:rPr>
            </w:pPr>
            <w:r w:rsidRPr="000808B2">
              <w:rPr>
                <w:sz w:val="24"/>
                <w:szCs w:val="24"/>
              </w:rPr>
              <w:t>Vytautas Grubliauskas</w:t>
            </w:r>
          </w:p>
        </w:tc>
      </w:tr>
    </w:tbl>
    <w:p w14:paraId="6B5EBFA4" w14:textId="77777777" w:rsidR="0053201C" w:rsidRDefault="0053201C" w:rsidP="00F33612">
      <w:pPr>
        <w:jc w:val="both"/>
        <w:rPr>
          <w:sz w:val="24"/>
          <w:szCs w:val="24"/>
        </w:rPr>
      </w:pPr>
    </w:p>
    <w:p w14:paraId="6B5EBFA5" w14:textId="77777777" w:rsidR="006A3D46" w:rsidRPr="00F33612" w:rsidRDefault="006A3D46" w:rsidP="00F33612">
      <w:pPr>
        <w:jc w:val="both"/>
        <w:rPr>
          <w:sz w:val="24"/>
          <w:szCs w:val="24"/>
        </w:rPr>
      </w:pPr>
    </w:p>
    <w:tbl>
      <w:tblPr>
        <w:tblW w:w="9889" w:type="dxa"/>
        <w:tblLook w:val="04A0" w:firstRow="1" w:lastRow="0" w:firstColumn="1" w:lastColumn="0" w:noHBand="0" w:noVBand="1"/>
      </w:tblPr>
      <w:tblGrid>
        <w:gridCol w:w="7338"/>
        <w:gridCol w:w="2551"/>
      </w:tblGrid>
      <w:tr w:rsidR="00F33612" w:rsidRPr="00F33612" w14:paraId="6B5EBFA8" w14:textId="77777777" w:rsidTr="007066E3">
        <w:tc>
          <w:tcPr>
            <w:tcW w:w="7338" w:type="dxa"/>
            <w:shd w:val="clear" w:color="auto" w:fill="auto"/>
          </w:tcPr>
          <w:p w14:paraId="6B5EBFA6" w14:textId="0A01A9BE" w:rsidR="00F33612" w:rsidRPr="00F33612" w:rsidRDefault="00F33612" w:rsidP="007066E3">
            <w:pPr>
              <w:rPr>
                <w:sz w:val="24"/>
                <w:szCs w:val="24"/>
              </w:rPr>
            </w:pPr>
          </w:p>
        </w:tc>
        <w:tc>
          <w:tcPr>
            <w:tcW w:w="2551" w:type="dxa"/>
            <w:shd w:val="clear" w:color="auto" w:fill="auto"/>
          </w:tcPr>
          <w:p w14:paraId="6B5EBFA7" w14:textId="1E7BAF52" w:rsidR="00F33612" w:rsidRPr="00F33612" w:rsidRDefault="00F33612" w:rsidP="007066E3">
            <w:pPr>
              <w:jc w:val="right"/>
              <w:rPr>
                <w:sz w:val="24"/>
                <w:szCs w:val="24"/>
              </w:rPr>
            </w:pPr>
          </w:p>
        </w:tc>
      </w:tr>
    </w:tbl>
    <w:p w14:paraId="6B5EBFA9" w14:textId="77777777" w:rsidR="007066E3" w:rsidRDefault="007066E3" w:rsidP="00F33612">
      <w:pPr>
        <w:jc w:val="both"/>
        <w:rPr>
          <w:sz w:val="24"/>
          <w:szCs w:val="24"/>
        </w:rPr>
      </w:pPr>
    </w:p>
    <w:p w14:paraId="6B5EBFAA" w14:textId="77777777" w:rsidR="007066E3" w:rsidRDefault="007066E3" w:rsidP="00F33612">
      <w:pPr>
        <w:jc w:val="both"/>
        <w:rPr>
          <w:sz w:val="24"/>
          <w:szCs w:val="24"/>
        </w:rPr>
      </w:pPr>
    </w:p>
    <w:p w14:paraId="6B5EBFAB" w14:textId="77777777" w:rsidR="007066E3" w:rsidRDefault="007066E3" w:rsidP="00F33612">
      <w:pPr>
        <w:jc w:val="both"/>
        <w:rPr>
          <w:sz w:val="24"/>
          <w:szCs w:val="24"/>
        </w:rPr>
      </w:pPr>
    </w:p>
    <w:p w14:paraId="6B5EBFAC" w14:textId="77777777" w:rsidR="007066E3" w:rsidRDefault="007066E3" w:rsidP="00F33612">
      <w:pPr>
        <w:jc w:val="both"/>
        <w:rPr>
          <w:sz w:val="24"/>
          <w:szCs w:val="24"/>
        </w:rPr>
      </w:pPr>
    </w:p>
    <w:p w14:paraId="6B5EBFAD" w14:textId="77777777" w:rsidR="007066E3" w:rsidRDefault="007066E3" w:rsidP="00F33612">
      <w:pPr>
        <w:jc w:val="both"/>
        <w:rPr>
          <w:sz w:val="24"/>
          <w:szCs w:val="24"/>
        </w:rPr>
      </w:pPr>
    </w:p>
    <w:p w14:paraId="6B5EBFAE" w14:textId="77777777" w:rsidR="007066E3" w:rsidRDefault="007066E3" w:rsidP="00F33612">
      <w:pPr>
        <w:jc w:val="both"/>
        <w:rPr>
          <w:sz w:val="24"/>
          <w:szCs w:val="24"/>
        </w:rPr>
      </w:pPr>
    </w:p>
    <w:p w14:paraId="6B5EBFAF" w14:textId="77777777" w:rsidR="007066E3" w:rsidRDefault="007066E3" w:rsidP="00F33612">
      <w:pPr>
        <w:jc w:val="both"/>
        <w:rPr>
          <w:sz w:val="24"/>
          <w:szCs w:val="24"/>
        </w:rPr>
      </w:pPr>
    </w:p>
    <w:p w14:paraId="6B5EBFB0" w14:textId="77777777" w:rsidR="007066E3" w:rsidRDefault="007066E3" w:rsidP="00F33612">
      <w:pPr>
        <w:jc w:val="both"/>
        <w:rPr>
          <w:sz w:val="24"/>
          <w:szCs w:val="24"/>
        </w:rPr>
      </w:pPr>
    </w:p>
    <w:p w14:paraId="6B5EBFB1" w14:textId="77777777" w:rsidR="007066E3" w:rsidRDefault="007066E3" w:rsidP="00F33612">
      <w:pPr>
        <w:jc w:val="both"/>
        <w:rPr>
          <w:sz w:val="24"/>
          <w:szCs w:val="24"/>
        </w:rPr>
      </w:pPr>
    </w:p>
    <w:p w14:paraId="6B5EBFB2" w14:textId="77777777" w:rsidR="007066E3" w:rsidRDefault="007066E3" w:rsidP="00F33612">
      <w:pPr>
        <w:jc w:val="both"/>
        <w:rPr>
          <w:sz w:val="24"/>
          <w:szCs w:val="24"/>
        </w:rPr>
      </w:pPr>
    </w:p>
    <w:p w14:paraId="6B5EBFB3" w14:textId="77777777" w:rsidR="007066E3" w:rsidRDefault="007066E3" w:rsidP="00F33612">
      <w:pPr>
        <w:jc w:val="both"/>
        <w:rPr>
          <w:sz w:val="24"/>
          <w:szCs w:val="24"/>
        </w:rPr>
      </w:pPr>
    </w:p>
    <w:p w14:paraId="6B5EBFB4" w14:textId="77777777" w:rsidR="007066E3" w:rsidRDefault="007066E3" w:rsidP="00F33612">
      <w:pPr>
        <w:jc w:val="both"/>
        <w:rPr>
          <w:sz w:val="24"/>
          <w:szCs w:val="24"/>
        </w:rPr>
      </w:pPr>
    </w:p>
    <w:p w14:paraId="6B5EBFB5" w14:textId="77777777" w:rsidR="007066E3" w:rsidRDefault="007066E3" w:rsidP="00F33612">
      <w:pPr>
        <w:jc w:val="both"/>
        <w:rPr>
          <w:sz w:val="24"/>
          <w:szCs w:val="24"/>
        </w:rPr>
      </w:pPr>
    </w:p>
    <w:p w14:paraId="6B5EBFB6" w14:textId="77777777" w:rsidR="007066E3" w:rsidRDefault="007066E3" w:rsidP="00F33612">
      <w:pPr>
        <w:jc w:val="both"/>
        <w:rPr>
          <w:sz w:val="24"/>
          <w:szCs w:val="24"/>
        </w:rPr>
      </w:pPr>
    </w:p>
    <w:p w14:paraId="6B5EBFB7" w14:textId="77777777" w:rsidR="007066E3" w:rsidRDefault="007066E3" w:rsidP="00F33612">
      <w:pPr>
        <w:jc w:val="both"/>
        <w:rPr>
          <w:sz w:val="24"/>
          <w:szCs w:val="24"/>
        </w:rPr>
      </w:pPr>
    </w:p>
    <w:p w14:paraId="6B5EBFB9" w14:textId="77777777" w:rsidR="007066E3" w:rsidRDefault="007066E3" w:rsidP="00F33612">
      <w:pPr>
        <w:jc w:val="both"/>
        <w:rPr>
          <w:sz w:val="24"/>
          <w:szCs w:val="24"/>
        </w:rPr>
      </w:pPr>
    </w:p>
    <w:p w14:paraId="6B5EBFBA" w14:textId="77777777" w:rsidR="007066E3" w:rsidRDefault="007066E3" w:rsidP="00F33612">
      <w:pPr>
        <w:jc w:val="both"/>
        <w:rPr>
          <w:sz w:val="24"/>
          <w:szCs w:val="24"/>
        </w:rPr>
      </w:pPr>
    </w:p>
    <w:p w14:paraId="61834A6F" w14:textId="77777777" w:rsidR="0007517A" w:rsidRDefault="0007517A" w:rsidP="00F33612">
      <w:pPr>
        <w:jc w:val="both"/>
        <w:rPr>
          <w:sz w:val="24"/>
          <w:szCs w:val="24"/>
        </w:rPr>
      </w:pPr>
    </w:p>
    <w:p w14:paraId="04CB6AC1" w14:textId="77777777" w:rsidR="0007517A" w:rsidRDefault="0007517A" w:rsidP="00F33612">
      <w:pPr>
        <w:jc w:val="both"/>
        <w:rPr>
          <w:sz w:val="24"/>
          <w:szCs w:val="24"/>
        </w:rPr>
      </w:pPr>
    </w:p>
    <w:sectPr w:rsidR="0007517A" w:rsidSect="00A72A47">
      <w:headerReference w:type="first" r:id="rId8"/>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1F460" w14:textId="77777777" w:rsidR="00CA0033" w:rsidRDefault="00CA0033" w:rsidP="00F41647">
      <w:r>
        <w:separator/>
      </w:r>
    </w:p>
  </w:endnote>
  <w:endnote w:type="continuationSeparator" w:id="0">
    <w:p w14:paraId="72D09D30" w14:textId="77777777" w:rsidR="00CA0033" w:rsidRDefault="00CA003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03601" w14:textId="77777777" w:rsidR="00CA0033" w:rsidRDefault="00CA0033" w:rsidP="00F41647">
      <w:r>
        <w:separator/>
      </w:r>
    </w:p>
  </w:footnote>
  <w:footnote w:type="continuationSeparator" w:id="0">
    <w:p w14:paraId="6ED1D6E5" w14:textId="77777777" w:rsidR="00CA0033" w:rsidRDefault="00CA0033"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EBFC2" w14:textId="40F31353" w:rsidR="00B0457F" w:rsidRDefault="000808B2" w:rsidP="000808B2">
    <w:pPr>
      <w:pStyle w:val="Antrats"/>
      <w:jc w:val="center"/>
      <w:rPr>
        <w:sz w:val="24"/>
        <w:szCs w:val="24"/>
      </w:rPr>
    </w:pPr>
    <w:r>
      <w:rPr>
        <w:noProof/>
        <w:sz w:val="24"/>
        <w:szCs w:val="24"/>
      </w:rPr>
      <w:drawing>
        <wp:inline distT="0" distB="0" distL="0" distR="0" wp14:anchorId="21479BDA" wp14:editId="5DC3F0A0">
          <wp:extent cx="542925" cy="6762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pic:spPr>
              </pic:pic>
            </a:graphicData>
          </a:graphic>
        </wp:inline>
      </w:drawing>
    </w:r>
  </w:p>
  <w:p w14:paraId="553BD064" w14:textId="77777777" w:rsidR="000808B2" w:rsidRPr="00A72A47" w:rsidRDefault="000808B2" w:rsidP="000808B2">
    <w:pPr>
      <w:pStyle w:val="Antrats"/>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E6EA3"/>
    <w:multiLevelType w:val="multilevel"/>
    <w:tmpl w:val="57945B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24730"/>
    <w:rsid w:val="00051916"/>
    <w:rsid w:val="00070BF0"/>
    <w:rsid w:val="00071EBB"/>
    <w:rsid w:val="0007517A"/>
    <w:rsid w:val="000808B2"/>
    <w:rsid w:val="000944BF"/>
    <w:rsid w:val="000C7800"/>
    <w:rsid w:val="000E6C34"/>
    <w:rsid w:val="001032AC"/>
    <w:rsid w:val="00130E28"/>
    <w:rsid w:val="00133102"/>
    <w:rsid w:val="001444C8"/>
    <w:rsid w:val="001456CE"/>
    <w:rsid w:val="00163473"/>
    <w:rsid w:val="001B01B1"/>
    <w:rsid w:val="001D1AE7"/>
    <w:rsid w:val="0020233B"/>
    <w:rsid w:val="00237B69"/>
    <w:rsid w:val="00242B88"/>
    <w:rsid w:val="0025029A"/>
    <w:rsid w:val="00276B28"/>
    <w:rsid w:val="00291226"/>
    <w:rsid w:val="002926D3"/>
    <w:rsid w:val="002F5E80"/>
    <w:rsid w:val="00324750"/>
    <w:rsid w:val="003315CF"/>
    <w:rsid w:val="00347F54"/>
    <w:rsid w:val="00384543"/>
    <w:rsid w:val="003A3546"/>
    <w:rsid w:val="003C09F9"/>
    <w:rsid w:val="003E5D65"/>
    <w:rsid w:val="003E603A"/>
    <w:rsid w:val="00405B54"/>
    <w:rsid w:val="00423FC3"/>
    <w:rsid w:val="00433CCC"/>
    <w:rsid w:val="00445CA9"/>
    <w:rsid w:val="004545AD"/>
    <w:rsid w:val="00472954"/>
    <w:rsid w:val="00483D2F"/>
    <w:rsid w:val="00496D98"/>
    <w:rsid w:val="004A6B94"/>
    <w:rsid w:val="00524DA3"/>
    <w:rsid w:val="0053201C"/>
    <w:rsid w:val="0054047E"/>
    <w:rsid w:val="00550A51"/>
    <w:rsid w:val="00553872"/>
    <w:rsid w:val="00576CF7"/>
    <w:rsid w:val="00584BE7"/>
    <w:rsid w:val="005A3D21"/>
    <w:rsid w:val="005C29DF"/>
    <w:rsid w:val="005C73A8"/>
    <w:rsid w:val="00606132"/>
    <w:rsid w:val="00664949"/>
    <w:rsid w:val="006A09D2"/>
    <w:rsid w:val="006A3D46"/>
    <w:rsid w:val="006B429F"/>
    <w:rsid w:val="006E106A"/>
    <w:rsid w:val="006F416F"/>
    <w:rsid w:val="006F4715"/>
    <w:rsid w:val="007009A1"/>
    <w:rsid w:val="00701896"/>
    <w:rsid w:val="007066E3"/>
    <w:rsid w:val="00710820"/>
    <w:rsid w:val="00774093"/>
    <w:rsid w:val="007775F7"/>
    <w:rsid w:val="00801E4F"/>
    <w:rsid w:val="008623E9"/>
    <w:rsid w:val="00864F6F"/>
    <w:rsid w:val="0087526F"/>
    <w:rsid w:val="008A7D60"/>
    <w:rsid w:val="008C6BDA"/>
    <w:rsid w:val="008D3E3C"/>
    <w:rsid w:val="008D69DD"/>
    <w:rsid w:val="008E411C"/>
    <w:rsid w:val="008F665C"/>
    <w:rsid w:val="008F77DE"/>
    <w:rsid w:val="00932DDD"/>
    <w:rsid w:val="009C37F7"/>
    <w:rsid w:val="009F2650"/>
    <w:rsid w:val="00A3260E"/>
    <w:rsid w:val="00A44DC7"/>
    <w:rsid w:val="00A56070"/>
    <w:rsid w:val="00A72A47"/>
    <w:rsid w:val="00A8556B"/>
    <w:rsid w:val="00A8670A"/>
    <w:rsid w:val="00A9592B"/>
    <w:rsid w:val="00A95C0B"/>
    <w:rsid w:val="00AA5DFD"/>
    <w:rsid w:val="00AB78AE"/>
    <w:rsid w:val="00AD2EE1"/>
    <w:rsid w:val="00B0457F"/>
    <w:rsid w:val="00B32368"/>
    <w:rsid w:val="00B40258"/>
    <w:rsid w:val="00B57B1F"/>
    <w:rsid w:val="00B72527"/>
    <w:rsid w:val="00B7320C"/>
    <w:rsid w:val="00BB07E2"/>
    <w:rsid w:val="00BD576A"/>
    <w:rsid w:val="00BE48DE"/>
    <w:rsid w:val="00C02784"/>
    <w:rsid w:val="00C16E65"/>
    <w:rsid w:val="00C70A51"/>
    <w:rsid w:val="00C73DF4"/>
    <w:rsid w:val="00C801C8"/>
    <w:rsid w:val="00CA0033"/>
    <w:rsid w:val="00CA7B58"/>
    <w:rsid w:val="00CB3E22"/>
    <w:rsid w:val="00D13D17"/>
    <w:rsid w:val="00D51EEB"/>
    <w:rsid w:val="00D568F3"/>
    <w:rsid w:val="00D81831"/>
    <w:rsid w:val="00DE0BFB"/>
    <w:rsid w:val="00E01909"/>
    <w:rsid w:val="00E37B92"/>
    <w:rsid w:val="00E65B25"/>
    <w:rsid w:val="00E96582"/>
    <w:rsid w:val="00EA65AF"/>
    <w:rsid w:val="00EC10BA"/>
    <w:rsid w:val="00EC4BC7"/>
    <w:rsid w:val="00EC5237"/>
    <w:rsid w:val="00ED1DA5"/>
    <w:rsid w:val="00ED3397"/>
    <w:rsid w:val="00F120AE"/>
    <w:rsid w:val="00F33612"/>
    <w:rsid w:val="00F41647"/>
    <w:rsid w:val="00F60107"/>
    <w:rsid w:val="00F71567"/>
    <w:rsid w:val="00FB5A61"/>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E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800</Words>
  <Characters>456</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Svetlana Vasiliuk</cp:lastModifiedBy>
  <cp:revision>2</cp:revision>
  <cp:lastPrinted>2012-10-24T06:32:00Z</cp:lastPrinted>
  <dcterms:created xsi:type="dcterms:W3CDTF">2012-10-24T06:33:00Z</dcterms:created>
  <dcterms:modified xsi:type="dcterms:W3CDTF">2012-10-24T06:33:00Z</dcterms:modified>
</cp:coreProperties>
</file>