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5C" w:rsidRPr="005B51D3" w:rsidRDefault="0082095C" w:rsidP="00D73B5C">
      <w:pPr>
        <w:rPr>
          <w:sz w:val="16"/>
        </w:rPr>
      </w:pPr>
      <w:r w:rsidRPr="005B51D3">
        <w:rPr>
          <w:sz w:val="16"/>
        </w:rPr>
        <w:t xml:space="preserve">Įstatymas skelbtas: Žin., 1994, Nr. </w:t>
      </w:r>
      <w:hyperlink r:id="rId7" w:history="1">
        <w:r w:rsidRPr="005B51D3">
          <w:rPr>
            <w:rStyle w:val="Hyperlink"/>
            <w:sz w:val="16"/>
          </w:rPr>
          <w:t>55-1049</w:t>
        </w:r>
      </w:hyperlink>
    </w:p>
    <w:p w:rsidR="0082095C" w:rsidRPr="005B51D3" w:rsidRDefault="0082095C" w:rsidP="00D73B5C">
      <w:pPr>
        <w:jc w:val="both"/>
        <w:rPr>
          <w:sz w:val="16"/>
        </w:rPr>
      </w:pPr>
      <w:r w:rsidRPr="005B51D3">
        <w:rPr>
          <w:sz w:val="16"/>
        </w:rPr>
        <w:t>Neoficialus įstatymo tekstas</w:t>
      </w:r>
    </w:p>
    <w:p w:rsidR="0082095C" w:rsidRPr="005B51D3" w:rsidRDefault="0082095C" w:rsidP="00D73B5C">
      <w:pPr>
        <w:jc w:val="both"/>
        <w:rPr>
          <w:b/>
          <w:sz w:val="16"/>
        </w:rPr>
      </w:pPr>
      <w:r w:rsidRPr="005B51D3">
        <w:rPr>
          <w:b/>
          <w:sz w:val="16"/>
        </w:rPr>
        <w:t>Aktuali įstatymo redakcija nuo 2012-01-01</w:t>
      </w:r>
    </w:p>
    <w:p w:rsidR="0082095C" w:rsidRPr="005B51D3" w:rsidRDefault="0082095C" w:rsidP="00D73B5C">
      <w:pPr>
        <w:jc w:val="both"/>
        <w:rPr>
          <w:sz w:val="16"/>
        </w:rPr>
      </w:pPr>
    </w:p>
    <w:p w:rsidR="0082095C" w:rsidRPr="00B518AD" w:rsidRDefault="0082095C" w:rsidP="00D73B5C">
      <w:pPr>
        <w:jc w:val="center"/>
        <w:rPr>
          <w:b/>
          <w:sz w:val="22"/>
        </w:rPr>
      </w:pPr>
      <w:r w:rsidRPr="00B518AD">
        <w:rPr>
          <w:b/>
          <w:sz w:val="22"/>
        </w:rPr>
        <w:t>LIETUVOS RESPUBLIKOS</w:t>
      </w:r>
    </w:p>
    <w:p w:rsidR="0082095C" w:rsidRPr="00B518AD" w:rsidRDefault="0082095C" w:rsidP="00D73B5C">
      <w:pPr>
        <w:jc w:val="center"/>
        <w:rPr>
          <w:b/>
          <w:sz w:val="22"/>
        </w:rPr>
      </w:pPr>
      <w:r w:rsidRPr="00B518AD">
        <w:rPr>
          <w:b/>
          <w:sz w:val="22"/>
        </w:rPr>
        <w:t>VIETOS SAVIVALDOS</w:t>
      </w:r>
    </w:p>
    <w:p w:rsidR="0082095C" w:rsidRPr="008716C1" w:rsidRDefault="0082095C" w:rsidP="00D73B5C">
      <w:pPr>
        <w:jc w:val="center"/>
        <w:rPr>
          <w:b/>
          <w:sz w:val="24"/>
        </w:rPr>
      </w:pPr>
      <w:r w:rsidRPr="008716C1">
        <w:rPr>
          <w:b/>
          <w:sz w:val="24"/>
        </w:rPr>
        <w:t>ĮSTATYMAS</w:t>
      </w:r>
    </w:p>
    <w:p w:rsidR="0082095C" w:rsidRPr="008716C1" w:rsidRDefault="0082095C" w:rsidP="00D73B5C">
      <w:pPr>
        <w:jc w:val="center"/>
        <w:rPr>
          <w:sz w:val="24"/>
        </w:rPr>
      </w:pPr>
    </w:p>
    <w:p w:rsidR="0082095C" w:rsidRPr="008716C1" w:rsidRDefault="0082095C" w:rsidP="00D73B5C">
      <w:pPr>
        <w:jc w:val="center"/>
        <w:rPr>
          <w:sz w:val="24"/>
        </w:rPr>
      </w:pPr>
      <w:smartTag w:uri="urn:schemas-microsoft-com:office:smarttags" w:element="metricconverter">
        <w:smartTagPr>
          <w:attr w:name="ProductID" w:val="2012 m"/>
        </w:smartTagPr>
        <w:r w:rsidRPr="008716C1">
          <w:rPr>
            <w:sz w:val="24"/>
          </w:rPr>
          <w:t>1994 m</w:t>
        </w:r>
      </w:smartTag>
      <w:r w:rsidRPr="008716C1">
        <w:rPr>
          <w:sz w:val="24"/>
        </w:rPr>
        <w:t>. liepos 7 d. Nr. I-533</w:t>
      </w:r>
    </w:p>
    <w:p w:rsidR="0082095C" w:rsidRPr="008716C1" w:rsidRDefault="0082095C" w:rsidP="00D73B5C">
      <w:pPr>
        <w:jc w:val="center"/>
        <w:rPr>
          <w:sz w:val="24"/>
        </w:rPr>
      </w:pPr>
      <w:r w:rsidRPr="008716C1">
        <w:rPr>
          <w:sz w:val="24"/>
        </w:rPr>
        <w:t>Vilnius</w:t>
      </w:r>
    </w:p>
    <w:p w:rsidR="0082095C" w:rsidRPr="008716C1" w:rsidRDefault="0082095C" w:rsidP="00D73B5C">
      <w:pPr>
        <w:jc w:val="both"/>
        <w:rPr>
          <w:sz w:val="24"/>
        </w:rPr>
      </w:pPr>
    </w:p>
    <w:p w:rsidR="0082095C" w:rsidRPr="008716C1" w:rsidRDefault="0082095C" w:rsidP="00D73B5C">
      <w:pPr>
        <w:jc w:val="both"/>
        <w:rPr>
          <w:b/>
          <w:i/>
          <w:sz w:val="24"/>
        </w:rPr>
      </w:pPr>
      <w:r w:rsidRPr="008716C1">
        <w:rPr>
          <w:b/>
          <w:i/>
          <w:sz w:val="24"/>
        </w:rPr>
        <w:t xml:space="preserve">Nauja įstatymo redakcija nuo </w:t>
      </w:r>
      <w:smartTag w:uri="urn:schemas-microsoft-com:office:smarttags" w:element="metricconverter">
        <w:smartTagPr>
          <w:attr w:name="ProductID" w:val="2012 m"/>
        </w:smartTagPr>
        <w:r w:rsidRPr="008716C1">
          <w:rPr>
            <w:b/>
            <w:i/>
            <w:sz w:val="24"/>
          </w:rPr>
          <w:t>2008 m</w:t>
        </w:r>
      </w:smartTag>
      <w:r w:rsidRPr="008716C1">
        <w:rPr>
          <w:b/>
          <w:i/>
          <w:sz w:val="24"/>
        </w:rPr>
        <w:t>. spalio 1 d.:</w:t>
      </w:r>
    </w:p>
    <w:p w:rsidR="0082095C" w:rsidRPr="008716C1" w:rsidRDefault="0082095C" w:rsidP="00D73B5C">
      <w:pPr>
        <w:pStyle w:val="PlainText"/>
        <w:rPr>
          <w:rFonts w:ascii="Times New Roman" w:hAnsi="Times New Roman"/>
          <w:sz w:val="24"/>
        </w:rPr>
      </w:pPr>
      <w:r w:rsidRPr="008716C1">
        <w:rPr>
          <w:rFonts w:ascii="Times New Roman" w:eastAsia="MS Mincho" w:hAnsi="Times New Roman"/>
          <w:iCs/>
          <w:sz w:val="24"/>
        </w:rPr>
        <w:t xml:space="preserve">Nr. </w:t>
      </w:r>
      <w:hyperlink r:id="rId8" w:history="1">
        <w:r w:rsidRPr="008716C1">
          <w:rPr>
            <w:rStyle w:val="Hyperlink"/>
            <w:rFonts w:ascii="Times New Roman" w:eastAsia="MS Mincho" w:hAnsi="Times New Roman"/>
            <w:i/>
            <w:iCs/>
            <w:sz w:val="24"/>
          </w:rPr>
          <w:t>X-1722</w:t>
        </w:r>
      </w:hyperlink>
      <w:r w:rsidRPr="008716C1">
        <w:rPr>
          <w:rFonts w:ascii="Times New Roman" w:eastAsia="MS Mincho" w:hAnsi="Times New Roman"/>
          <w:iCs/>
          <w:sz w:val="24"/>
        </w:rPr>
        <w:t>, 2008-09-15, Žin., 2008, Nr. 113-4290 (2008-10-01),</w:t>
      </w:r>
      <w:r w:rsidRPr="008716C1">
        <w:rPr>
          <w:rFonts w:ascii="Times New Roman" w:hAnsi="Times New Roman"/>
          <w:sz w:val="24"/>
        </w:rPr>
        <w:t xml:space="preserve"> </w:t>
      </w:r>
      <w:hyperlink r:id="rId9" w:history="1">
        <w:r w:rsidRPr="008716C1">
          <w:rPr>
            <w:rFonts w:ascii="Times New Roman" w:hAnsi="Times New Roman"/>
            <w:b/>
            <w:bCs/>
            <w:i/>
            <w:sz w:val="24"/>
          </w:rPr>
          <w:t>atitaisymas</w:t>
        </w:r>
      </w:hyperlink>
      <w:r w:rsidRPr="008716C1">
        <w:rPr>
          <w:rFonts w:ascii="Times New Roman" w:hAnsi="Times New Roman"/>
          <w:sz w:val="24"/>
        </w:rPr>
        <w:t xml:space="preserve"> skelbtas: Žin., 2011, Nr. 45</w:t>
      </w:r>
      <w:bookmarkStart w:id="0" w:name="straipsnis18"/>
    </w:p>
    <w:p w:rsidR="0082095C" w:rsidRPr="008716C1" w:rsidRDefault="0082095C" w:rsidP="00D73B5C">
      <w:pPr>
        <w:pStyle w:val="PlainText"/>
        <w:rPr>
          <w:rFonts w:ascii="Times New Roman" w:hAnsi="Times New Roman"/>
          <w:b/>
          <w:sz w:val="24"/>
        </w:rPr>
      </w:pPr>
      <w:r w:rsidRPr="008716C1">
        <w:rPr>
          <w:rFonts w:ascii="Times New Roman" w:hAnsi="Times New Roman"/>
          <w:b/>
          <w:sz w:val="24"/>
        </w:rPr>
        <w:t> </w:t>
      </w:r>
    </w:p>
    <w:bookmarkEnd w:id="0"/>
    <w:p w:rsidR="0082095C" w:rsidRPr="008716C1" w:rsidRDefault="0082095C" w:rsidP="00D73B5C">
      <w:pPr>
        <w:ind w:firstLine="720"/>
        <w:jc w:val="both"/>
        <w:rPr>
          <w:b/>
          <w:sz w:val="24"/>
        </w:rPr>
      </w:pPr>
      <w:r w:rsidRPr="008716C1">
        <w:rPr>
          <w:bCs/>
          <w:sz w:val="24"/>
        </w:rPr>
        <w:t xml:space="preserve">1. </w:t>
      </w:r>
      <w:r w:rsidRPr="008716C1">
        <w:rPr>
          <w:sz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8716C1">
        <w:rPr>
          <w:bCs/>
          <w:sz w:val="24"/>
        </w:rPr>
        <w:t>Savivaldybės administracijos direktoriaus pavaduotojo pagal kompetenciją priimtus teisės aktus gali sustabdyti ar panaikinti jis pats arba savivaldybės administracijos direktorius.</w:t>
      </w:r>
      <w:r w:rsidRPr="008716C1">
        <w:rPr>
          <w:b/>
          <w:sz w:val="24"/>
        </w:rPr>
        <w:t xml:space="preserve"> </w:t>
      </w:r>
    </w:p>
    <w:p w:rsidR="0082095C" w:rsidRPr="008716C1" w:rsidRDefault="0082095C" w:rsidP="00D73B5C">
      <w:pPr>
        <w:ind w:firstLine="720"/>
        <w:jc w:val="both"/>
        <w:rPr>
          <w:sz w:val="24"/>
        </w:rPr>
      </w:pPr>
      <w:r w:rsidRPr="008716C1">
        <w:rPr>
          <w:bCs/>
          <w:sz w:val="24"/>
        </w:rPr>
        <w:t>2.</w:t>
      </w:r>
      <w:r w:rsidRPr="008716C1">
        <w:rPr>
          <w:b/>
          <w:sz w:val="24"/>
        </w:rPr>
        <w:t xml:space="preserve"> </w:t>
      </w:r>
      <w:r w:rsidRPr="008716C1">
        <w:rPr>
          <w:sz w:val="24"/>
        </w:rPr>
        <w:t xml:space="preserve">Bet kuri šio straipsnio </w:t>
      </w:r>
      <w:r w:rsidRPr="008716C1">
        <w:rPr>
          <w:bCs/>
          <w:sz w:val="24"/>
        </w:rPr>
        <w:t>1</w:t>
      </w:r>
      <w:r w:rsidRPr="008716C1">
        <w:rPr>
          <w:b/>
          <w:sz w:val="24"/>
        </w:rPr>
        <w:t xml:space="preserve"> </w:t>
      </w:r>
      <w:r w:rsidRPr="008716C1">
        <w:rPr>
          <w:sz w:val="24"/>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82095C" w:rsidRPr="008716C1" w:rsidRDefault="0082095C" w:rsidP="00D73B5C">
      <w:pPr>
        <w:ind w:firstLine="720"/>
        <w:jc w:val="both"/>
        <w:rPr>
          <w:sz w:val="24"/>
        </w:rPr>
      </w:pPr>
      <w:r w:rsidRPr="008716C1">
        <w:rPr>
          <w:bCs/>
          <w:sz w:val="24"/>
        </w:rPr>
        <w:t>3.</w:t>
      </w:r>
      <w:r w:rsidRPr="008716C1">
        <w:rPr>
          <w:b/>
          <w:sz w:val="24"/>
        </w:rPr>
        <w:t xml:space="preserve"> </w:t>
      </w:r>
      <w:r w:rsidRPr="008716C1">
        <w:rPr>
          <w:sz w:val="24"/>
        </w:rPr>
        <w:t xml:space="preserve">Savivaldybių institucijų ir kitų savivaldybės viešojo administravimo subjektų priimti administraciniai teisės aktai gali būti skundžiami teismui. </w:t>
      </w:r>
    </w:p>
    <w:p w:rsidR="0082095C" w:rsidRPr="008716C1" w:rsidRDefault="0082095C" w:rsidP="00D73B5C">
      <w:pPr>
        <w:ind w:firstLine="720"/>
        <w:jc w:val="both"/>
        <w:rPr>
          <w:sz w:val="24"/>
        </w:rPr>
      </w:pPr>
    </w:p>
    <w:p w:rsidR="0082095C" w:rsidRPr="008716C1" w:rsidRDefault="0082095C" w:rsidP="00D73B5C">
      <w:pPr>
        <w:ind w:firstLine="720"/>
        <w:jc w:val="both"/>
        <w:rPr>
          <w:sz w:val="24"/>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Default="0082095C" w:rsidP="00D73B5C">
      <w:pPr>
        <w:ind w:firstLine="720"/>
        <w:jc w:val="both"/>
        <w:rPr>
          <w:sz w:val="22"/>
        </w:rPr>
      </w:pPr>
    </w:p>
    <w:p w:rsidR="0082095C" w:rsidRPr="00B518AD" w:rsidRDefault="0082095C" w:rsidP="00D73B5C">
      <w:pPr>
        <w:ind w:firstLine="720"/>
        <w:jc w:val="both"/>
        <w:rPr>
          <w:sz w:val="22"/>
        </w:rPr>
      </w:pPr>
    </w:p>
    <w:p w:rsidR="0082095C" w:rsidRPr="00F101CA" w:rsidRDefault="0082095C" w:rsidP="00D73B5C">
      <w:pPr>
        <w:ind w:firstLine="720"/>
        <w:jc w:val="both"/>
        <w:rPr>
          <w:b/>
          <w:sz w:val="18"/>
        </w:rPr>
      </w:pPr>
    </w:p>
    <w:p w:rsidR="0082095C" w:rsidRPr="001B43B4" w:rsidRDefault="0082095C" w:rsidP="00054F26">
      <w:pPr>
        <w:pStyle w:val="Heading1"/>
        <w:jc w:val="center"/>
        <w:rPr>
          <w:rFonts w:ascii="Times New Roman" w:hAnsi="Times New Roman"/>
          <w:sz w:val="24"/>
          <w:szCs w:val="24"/>
        </w:rPr>
      </w:pPr>
      <w:r w:rsidRPr="00EB5E22">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v:imagedata r:id="rId10" o:title=""/>
          </v:shape>
        </w:pict>
      </w:r>
    </w:p>
    <w:p w:rsidR="0082095C" w:rsidRPr="001B43B4" w:rsidRDefault="0082095C" w:rsidP="00D73B5C"/>
    <w:p w:rsidR="0082095C" w:rsidRPr="00DA22A9" w:rsidRDefault="0082095C" w:rsidP="00054F26">
      <w:pPr>
        <w:pStyle w:val="Heading1"/>
        <w:jc w:val="center"/>
        <w:rPr>
          <w:rFonts w:ascii="Times New Roman" w:hAnsi="Times New Roman"/>
          <w:szCs w:val="28"/>
        </w:rPr>
      </w:pPr>
      <w:r w:rsidRPr="00DA22A9">
        <w:rPr>
          <w:rFonts w:ascii="Times New Roman" w:hAnsi="Times New Roman"/>
          <w:szCs w:val="28"/>
        </w:rPr>
        <w:t>KLAIPĖDOS MIESTO SAVIVALDYBĖS TARYBA</w:t>
      </w:r>
    </w:p>
    <w:p w:rsidR="0082095C" w:rsidRPr="00DA22A9" w:rsidRDefault="0082095C" w:rsidP="00D73B5C"/>
    <w:p w:rsidR="0082095C" w:rsidRPr="007023FC" w:rsidRDefault="0082095C" w:rsidP="00D73B5C">
      <w:pPr>
        <w:pStyle w:val="Heading2"/>
        <w:rPr>
          <w:b/>
          <w:sz w:val="24"/>
          <w:szCs w:val="24"/>
        </w:rPr>
      </w:pPr>
      <w:r w:rsidRPr="007023FC">
        <w:rPr>
          <w:b/>
          <w:sz w:val="24"/>
          <w:szCs w:val="24"/>
        </w:rPr>
        <w:t>SPRENDIMAS</w:t>
      </w:r>
    </w:p>
    <w:p w:rsidR="0082095C" w:rsidRPr="007023FC" w:rsidRDefault="0082095C" w:rsidP="00D73B5C">
      <w:pPr>
        <w:jc w:val="center"/>
        <w:rPr>
          <w:rStyle w:val="Strong"/>
          <w:sz w:val="24"/>
          <w:szCs w:val="24"/>
        </w:rPr>
      </w:pPr>
      <w:r w:rsidRPr="007023FC">
        <w:rPr>
          <w:rStyle w:val="Strong"/>
          <w:color w:val="000000"/>
          <w:sz w:val="24"/>
          <w:szCs w:val="24"/>
        </w:rPr>
        <w:t xml:space="preserve">DĖL LĖŠŲ, SKIRTŲ SOCIALINĮ DARBĄ DIRBANČIŲ DARBUOTOJŲ DARBO UŽMOKESČIUI PADIDINTI, PASKIRSTYMO </w:t>
      </w:r>
    </w:p>
    <w:p w:rsidR="0082095C" w:rsidRPr="007023FC" w:rsidRDefault="0082095C" w:rsidP="00D73B5C">
      <w:pPr>
        <w:jc w:val="center"/>
        <w:rPr>
          <w:sz w:val="24"/>
          <w:szCs w:val="24"/>
        </w:rPr>
      </w:pPr>
    </w:p>
    <w:p w:rsidR="0082095C" w:rsidRPr="007023FC" w:rsidRDefault="0082095C" w:rsidP="00D73B5C">
      <w:pPr>
        <w:jc w:val="center"/>
        <w:outlineLvl w:val="0"/>
        <w:rPr>
          <w:color w:val="000000"/>
          <w:sz w:val="24"/>
          <w:szCs w:val="24"/>
        </w:rPr>
      </w:pPr>
      <w:smartTag w:uri="urn:schemas-microsoft-com:office:smarttags" w:element="metricconverter">
        <w:smartTagPr>
          <w:attr w:name="ProductID" w:val="2012 m"/>
        </w:smartTagPr>
        <w:r w:rsidRPr="007023FC">
          <w:rPr>
            <w:color w:val="000000"/>
            <w:sz w:val="24"/>
            <w:szCs w:val="24"/>
          </w:rPr>
          <w:t>2012 m</w:t>
        </w:r>
      </w:smartTag>
      <w:r w:rsidRPr="007023FC">
        <w:rPr>
          <w:color w:val="000000"/>
          <w:sz w:val="24"/>
          <w:szCs w:val="24"/>
        </w:rPr>
        <w:t>. balandžio 26 d. Nr. T2-114</w:t>
      </w:r>
    </w:p>
    <w:p w:rsidR="0082095C" w:rsidRPr="007023FC" w:rsidRDefault="0082095C" w:rsidP="00D73B5C">
      <w:pPr>
        <w:jc w:val="center"/>
        <w:outlineLvl w:val="0"/>
        <w:rPr>
          <w:color w:val="000000"/>
          <w:sz w:val="24"/>
          <w:szCs w:val="24"/>
        </w:rPr>
      </w:pPr>
      <w:r w:rsidRPr="007023FC">
        <w:rPr>
          <w:color w:val="000000"/>
          <w:sz w:val="24"/>
          <w:szCs w:val="24"/>
        </w:rPr>
        <w:t>Klaipėda</w:t>
      </w:r>
    </w:p>
    <w:p w:rsidR="0082095C" w:rsidRPr="007023FC" w:rsidRDefault="0082095C" w:rsidP="00D73B5C">
      <w:pPr>
        <w:rPr>
          <w:color w:val="000000"/>
          <w:sz w:val="24"/>
          <w:szCs w:val="24"/>
        </w:rPr>
      </w:pPr>
    </w:p>
    <w:p w:rsidR="0082095C" w:rsidRPr="00054F26" w:rsidRDefault="0082095C" w:rsidP="00D73B5C">
      <w:pPr>
        <w:rPr>
          <w:color w:val="000000"/>
        </w:rPr>
      </w:pPr>
    </w:p>
    <w:p w:rsidR="0082095C" w:rsidRPr="00672536" w:rsidRDefault="0082095C" w:rsidP="00D73B5C">
      <w:pPr>
        <w:pStyle w:val="PlainText"/>
        <w:ind w:firstLine="720"/>
        <w:jc w:val="both"/>
        <w:rPr>
          <w:rFonts w:ascii="Times New Roman" w:hAnsi="Times New Roman"/>
          <w:sz w:val="24"/>
        </w:rPr>
      </w:pPr>
      <w:r w:rsidRPr="00672536">
        <w:rPr>
          <w:rFonts w:ascii="Times New Roman" w:hAnsi="Times New Roman"/>
          <w:sz w:val="24"/>
        </w:rPr>
        <w:t xml:space="preserve">Vadovaudamasi Lietuvos Respublikos vietos savivaldos įstatymo </w:t>
      </w:r>
      <w:r w:rsidRPr="00672536">
        <w:rPr>
          <w:rFonts w:ascii="Times New Roman" w:hAnsi="Times New Roman"/>
          <w:color w:val="000000"/>
          <w:sz w:val="24"/>
        </w:rPr>
        <w:t xml:space="preserve">(Žin., 1994, Nr. 55-1049; 2008, Nr. </w:t>
      </w:r>
      <w:hyperlink r:id="rId11" w:tooltip="Lietuvos Respublikos koncesijų įstatymo, Vietos savivaldos įstatymo pakeitimo ir papildymo įstatymas" w:history="1">
        <w:r w:rsidRPr="00672536">
          <w:rPr>
            <w:rFonts w:ascii="Times New Roman" w:hAnsi="Times New Roman"/>
            <w:color w:val="000000"/>
            <w:sz w:val="24"/>
          </w:rPr>
          <w:t>113-4290</w:t>
        </w:r>
      </w:hyperlink>
      <w:r w:rsidRPr="00672536">
        <w:rPr>
          <w:rFonts w:ascii="Times New Roman" w:hAnsi="Times New Roman"/>
          <w:color w:val="000000"/>
          <w:sz w:val="24"/>
        </w:rPr>
        <w:t xml:space="preserve">) </w:t>
      </w:r>
      <w:r w:rsidRPr="00672536">
        <w:rPr>
          <w:rFonts w:ascii="Times New Roman" w:hAnsi="Times New Roman"/>
          <w:sz w:val="24"/>
        </w:rPr>
        <w:t xml:space="preserve">16 straipsnio 3 dalies 7 punktu, Lietuvos Respublikos Vyriausybės </w:t>
      </w:r>
      <w:smartTag w:uri="urn:schemas-microsoft-com:office:smarttags" w:element="metricconverter">
        <w:smartTagPr>
          <w:attr w:name="ProductID" w:val="2012 m"/>
        </w:smartTagPr>
        <w:r w:rsidRPr="00672536">
          <w:rPr>
            <w:rFonts w:ascii="Times New Roman" w:hAnsi="Times New Roman"/>
            <w:sz w:val="24"/>
          </w:rPr>
          <w:t>2012 m</w:t>
        </w:r>
      </w:smartTag>
      <w:r w:rsidRPr="00672536">
        <w:rPr>
          <w:rFonts w:ascii="Times New Roman" w:hAnsi="Times New Roman"/>
          <w:sz w:val="24"/>
        </w:rPr>
        <w:t xml:space="preserve">. sausio 25 d. nutarimo Nr. 96 „Dėl 2012 metų Lietuvos Respublikos valstybės biudžeto asignavimuose numatytų socialinį darbą dirbančių darbuotojų darbo užmokesčiui padidinti lėšų paskirstymo“ </w:t>
      </w:r>
      <w:r w:rsidRPr="00672536">
        <w:rPr>
          <w:rFonts w:ascii="Times New Roman" w:hAnsi="Times New Roman"/>
          <w:color w:val="000000"/>
          <w:sz w:val="24"/>
        </w:rPr>
        <w:t xml:space="preserve">(Žin., 2012, Nr. 15-651) </w:t>
      </w:r>
      <w:r w:rsidRPr="00672536">
        <w:rPr>
          <w:rFonts w:ascii="Times New Roman" w:hAnsi="Times New Roman"/>
          <w:sz w:val="24"/>
        </w:rPr>
        <w:t xml:space="preserve">2 priedu, Klaipėdos miesto savivaldybės taryba </w:t>
      </w:r>
      <w:r w:rsidRPr="00672536">
        <w:rPr>
          <w:rFonts w:ascii="Times New Roman" w:hAnsi="Times New Roman"/>
          <w:spacing w:val="60"/>
          <w:sz w:val="24"/>
        </w:rPr>
        <w:t>nusprendži</w:t>
      </w:r>
      <w:r w:rsidRPr="00672536">
        <w:rPr>
          <w:rFonts w:ascii="Times New Roman" w:hAnsi="Times New Roman"/>
          <w:sz w:val="24"/>
        </w:rPr>
        <w:t>a:</w:t>
      </w:r>
    </w:p>
    <w:p w:rsidR="0082095C" w:rsidRPr="00672536" w:rsidRDefault="0082095C" w:rsidP="00D73B5C">
      <w:pPr>
        <w:pStyle w:val="BodyText"/>
        <w:numPr>
          <w:ilvl w:val="0"/>
          <w:numId w:val="1"/>
        </w:numPr>
        <w:tabs>
          <w:tab w:val="num" w:pos="0"/>
          <w:tab w:val="left" w:pos="1080"/>
          <w:tab w:val="left" w:pos="1440"/>
        </w:tabs>
        <w:ind w:left="0" w:firstLine="720"/>
        <w:rPr>
          <w:color w:val="000000"/>
        </w:rPr>
      </w:pPr>
      <w:r w:rsidRPr="00672536">
        <w:t>Paskirstyti 605,0 tūkst. Lt, iš jų 461,9 tūkst. Lt darbo užmokesčiui, socialinį darbą dirbančių darbuotojų darbo užmokesčiui padidinti (priedas pridedamas).</w:t>
      </w:r>
    </w:p>
    <w:p w:rsidR="0082095C" w:rsidRPr="00672536" w:rsidRDefault="0082095C" w:rsidP="00D73B5C">
      <w:pPr>
        <w:pStyle w:val="BodyText"/>
        <w:numPr>
          <w:ilvl w:val="0"/>
          <w:numId w:val="1"/>
        </w:numPr>
        <w:tabs>
          <w:tab w:val="num" w:pos="0"/>
          <w:tab w:val="left" w:pos="1080"/>
          <w:tab w:val="left" w:pos="1440"/>
        </w:tabs>
        <w:ind w:left="0" w:firstLine="720"/>
        <w:rPr>
          <w:color w:val="000000"/>
        </w:rPr>
      </w:pPr>
      <w:r w:rsidRPr="00672536">
        <w:t>Skelbti apie šį sprendimą vietinėje spaudoje ir visą sprendimo tekstą – Klaipėdos miesto savivaldybės interneto tinklalapyje.</w:t>
      </w:r>
    </w:p>
    <w:p w:rsidR="0082095C" w:rsidRPr="00672536" w:rsidRDefault="0082095C" w:rsidP="00D73B5C">
      <w:pPr>
        <w:jc w:val="both"/>
        <w:rPr>
          <w:color w:val="000000"/>
          <w:sz w:val="24"/>
        </w:rPr>
      </w:pPr>
    </w:p>
    <w:p w:rsidR="0082095C" w:rsidRPr="00672536" w:rsidRDefault="0082095C" w:rsidP="00D73B5C">
      <w:pPr>
        <w:tabs>
          <w:tab w:val="left" w:pos="720"/>
        </w:tabs>
        <w:jc w:val="both"/>
        <w:rPr>
          <w:color w:val="000000"/>
          <w:sz w:val="24"/>
        </w:rPr>
      </w:pPr>
    </w:p>
    <w:p w:rsidR="0082095C" w:rsidRPr="00672536" w:rsidRDefault="0082095C" w:rsidP="00D73B5C">
      <w:pPr>
        <w:pStyle w:val="NormalWeb"/>
        <w:rPr>
          <w:rStyle w:val="Strong"/>
          <w:b w:val="0"/>
          <w:color w:val="000000"/>
          <w:lang w:val="lt-LT"/>
        </w:rPr>
      </w:pPr>
      <w:r w:rsidRPr="00672536">
        <w:rPr>
          <w:lang w:val="lt-LT"/>
        </w:rPr>
        <w:t>Savivaldybės mero pavaduotojas</w:t>
      </w:r>
      <w:r w:rsidRPr="00672536">
        <w:rPr>
          <w:lang w:val="lt-LT"/>
        </w:rPr>
        <w:tab/>
      </w:r>
      <w:r w:rsidRPr="00672536">
        <w:rPr>
          <w:lang w:val="lt-LT"/>
        </w:rPr>
        <w:tab/>
      </w:r>
      <w:r w:rsidRPr="00672536">
        <w:rPr>
          <w:lang w:val="lt-LT"/>
        </w:rPr>
        <w:tab/>
        <w:t xml:space="preserve">      </w:t>
      </w:r>
      <w:r w:rsidRPr="00672536">
        <w:rPr>
          <w:lang w:val="lt-LT"/>
        </w:rPr>
        <w:tab/>
        <w:t xml:space="preserve"> </w:t>
      </w:r>
      <w:r w:rsidRPr="00672536">
        <w:rPr>
          <w:rStyle w:val="Strong"/>
          <w:b w:val="0"/>
          <w:color w:val="000000"/>
          <w:lang w:val="lt-LT"/>
        </w:rPr>
        <w:t>Artūras Šulcas</w:t>
      </w: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Default="0082095C" w:rsidP="00D73B5C">
      <w:pPr>
        <w:pStyle w:val="NormalWeb"/>
        <w:rPr>
          <w:rStyle w:val="Strong"/>
          <w:b w:val="0"/>
          <w:color w:val="000000"/>
          <w:lang w:val="lt-LT"/>
        </w:rPr>
      </w:pPr>
    </w:p>
    <w:p w:rsidR="0082095C" w:rsidRPr="00054F26" w:rsidRDefault="0082095C" w:rsidP="00D73B5C">
      <w:pPr>
        <w:tabs>
          <w:tab w:val="left" w:pos="5580"/>
        </w:tabs>
        <w:ind w:firstLine="5797"/>
        <w:jc w:val="both"/>
        <w:rPr>
          <w:sz w:val="24"/>
        </w:rPr>
      </w:pPr>
      <w:r w:rsidRPr="00054F26">
        <w:rPr>
          <w:sz w:val="24"/>
        </w:rPr>
        <w:t xml:space="preserve">Klaipėdos miesto savivaldybės </w:t>
      </w:r>
    </w:p>
    <w:p w:rsidR="0082095C" w:rsidRPr="00054F26" w:rsidRDefault="0082095C" w:rsidP="00D73B5C">
      <w:pPr>
        <w:tabs>
          <w:tab w:val="left" w:pos="5580"/>
        </w:tabs>
        <w:ind w:firstLine="5797"/>
        <w:jc w:val="both"/>
        <w:rPr>
          <w:sz w:val="24"/>
        </w:rPr>
      </w:pPr>
      <w:r w:rsidRPr="00054F26">
        <w:rPr>
          <w:sz w:val="24"/>
        </w:rPr>
        <w:t xml:space="preserve">tarybos </w:t>
      </w:r>
      <w:smartTag w:uri="urn:schemas-microsoft-com:office:smarttags" w:element="metricconverter">
        <w:smartTagPr>
          <w:attr w:name="ProductID" w:val="2012 m"/>
        </w:smartTagPr>
        <w:r w:rsidRPr="00054F26">
          <w:rPr>
            <w:sz w:val="24"/>
          </w:rPr>
          <w:t>2012 m</w:t>
        </w:r>
      </w:smartTag>
      <w:r w:rsidRPr="00054F26">
        <w:rPr>
          <w:sz w:val="24"/>
        </w:rPr>
        <w:t xml:space="preserve">. balandžio 26 d. </w:t>
      </w:r>
    </w:p>
    <w:p w:rsidR="0082095C" w:rsidRPr="00054F26" w:rsidRDefault="0082095C" w:rsidP="00D73B5C">
      <w:pPr>
        <w:tabs>
          <w:tab w:val="left" w:pos="5580"/>
        </w:tabs>
        <w:ind w:firstLine="5797"/>
        <w:jc w:val="both"/>
        <w:rPr>
          <w:sz w:val="24"/>
        </w:rPr>
      </w:pPr>
      <w:r w:rsidRPr="00054F26">
        <w:rPr>
          <w:sz w:val="24"/>
        </w:rPr>
        <w:t>sprendimo Nr. T2-114</w:t>
      </w:r>
    </w:p>
    <w:p w:rsidR="0082095C" w:rsidRPr="00054F26" w:rsidRDefault="0082095C" w:rsidP="00D73B5C">
      <w:pPr>
        <w:tabs>
          <w:tab w:val="left" w:pos="5580"/>
        </w:tabs>
        <w:ind w:firstLine="5797"/>
        <w:jc w:val="both"/>
        <w:rPr>
          <w:sz w:val="24"/>
        </w:rPr>
      </w:pPr>
      <w:r w:rsidRPr="00054F26">
        <w:rPr>
          <w:sz w:val="24"/>
        </w:rPr>
        <w:t>priedas</w:t>
      </w:r>
    </w:p>
    <w:p w:rsidR="0082095C" w:rsidRPr="00054F26" w:rsidRDefault="0082095C" w:rsidP="00D73B5C">
      <w:pPr>
        <w:tabs>
          <w:tab w:val="left" w:pos="5580"/>
        </w:tabs>
        <w:ind w:firstLine="5797"/>
        <w:jc w:val="both"/>
        <w:rPr>
          <w:sz w:val="24"/>
        </w:rPr>
      </w:pPr>
    </w:p>
    <w:p w:rsidR="0082095C" w:rsidRPr="00054F26" w:rsidRDefault="0082095C" w:rsidP="00D73B5C">
      <w:pPr>
        <w:tabs>
          <w:tab w:val="left" w:pos="5580"/>
        </w:tabs>
        <w:ind w:firstLine="5797"/>
        <w:jc w:val="both"/>
        <w:rPr>
          <w:sz w:val="24"/>
        </w:rPr>
      </w:pPr>
    </w:p>
    <w:p w:rsidR="0082095C" w:rsidRPr="00054F26" w:rsidRDefault="0082095C" w:rsidP="00D73B5C">
      <w:pPr>
        <w:jc w:val="center"/>
        <w:rPr>
          <w:b/>
          <w:caps/>
          <w:sz w:val="24"/>
        </w:rPr>
      </w:pPr>
      <w:r w:rsidRPr="00054F26">
        <w:rPr>
          <w:rStyle w:val="Strong"/>
          <w:color w:val="000000"/>
          <w:sz w:val="24"/>
        </w:rPr>
        <w:t xml:space="preserve">LĖŠŲ, SKIRTŲ SOCIALINĮ DARBĄ DIRBANČIŲ DARBUOTOJŲ DARBO UŽMOKESČIUI PADIDINTI, </w:t>
      </w:r>
      <w:r w:rsidRPr="00054F26">
        <w:rPr>
          <w:b/>
          <w:sz w:val="24"/>
          <w:szCs w:val="22"/>
        </w:rPr>
        <w:t>PASKIRSTYMAS</w:t>
      </w:r>
    </w:p>
    <w:p w:rsidR="0082095C" w:rsidRPr="00054F26" w:rsidRDefault="0082095C" w:rsidP="00D73B5C">
      <w:pPr>
        <w:jc w:val="center"/>
        <w:rPr>
          <w:b/>
          <w:caps/>
          <w:sz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3389"/>
        <w:gridCol w:w="2160"/>
        <w:gridCol w:w="1800"/>
        <w:gridCol w:w="1620"/>
      </w:tblGrid>
      <w:tr w:rsidR="0082095C" w:rsidRPr="00054F26" w:rsidTr="00677859">
        <w:trPr>
          <w:trHeight w:val="270"/>
        </w:trPr>
        <w:tc>
          <w:tcPr>
            <w:tcW w:w="586" w:type="dxa"/>
            <w:vMerge w:val="restart"/>
            <w:noWrap/>
            <w:vAlign w:val="center"/>
          </w:tcPr>
          <w:p w:rsidR="0082095C" w:rsidRPr="00054F26" w:rsidRDefault="0082095C" w:rsidP="00677859">
            <w:pPr>
              <w:jc w:val="center"/>
              <w:rPr>
                <w:sz w:val="24"/>
              </w:rPr>
            </w:pPr>
            <w:r w:rsidRPr="00054F26">
              <w:rPr>
                <w:sz w:val="24"/>
              </w:rPr>
              <w:t>Eil. Nr.</w:t>
            </w:r>
          </w:p>
        </w:tc>
        <w:tc>
          <w:tcPr>
            <w:tcW w:w="3389" w:type="dxa"/>
            <w:vMerge w:val="restart"/>
            <w:noWrap/>
            <w:vAlign w:val="center"/>
          </w:tcPr>
          <w:p w:rsidR="0082095C" w:rsidRPr="00054F26" w:rsidRDefault="0082095C" w:rsidP="00677859">
            <w:pPr>
              <w:jc w:val="center"/>
              <w:rPr>
                <w:sz w:val="24"/>
              </w:rPr>
            </w:pPr>
            <w:r w:rsidRPr="00054F26">
              <w:rPr>
                <w:sz w:val="24"/>
              </w:rPr>
              <w:t>Įstaigos pavadinimas</w:t>
            </w:r>
          </w:p>
        </w:tc>
        <w:tc>
          <w:tcPr>
            <w:tcW w:w="2160" w:type="dxa"/>
            <w:vMerge w:val="restart"/>
            <w:noWrap/>
            <w:vAlign w:val="center"/>
          </w:tcPr>
          <w:p w:rsidR="0082095C" w:rsidRPr="00054F26" w:rsidRDefault="0082095C" w:rsidP="00677859">
            <w:pPr>
              <w:jc w:val="center"/>
              <w:rPr>
                <w:bCs/>
                <w:sz w:val="24"/>
              </w:rPr>
            </w:pPr>
            <w:r w:rsidRPr="00054F26">
              <w:rPr>
                <w:bCs/>
                <w:sz w:val="24"/>
              </w:rPr>
              <w:t>Socialinį darbą dirbančių darbuotojų skaičius</w:t>
            </w:r>
          </w:p>
          <w:p w:rsidR="0082095C" w:rsidRPr="00054F26" w:rsidRDefault="0082095C" w:rsidP="00677859">
            <w:pPr>
              <w:jc w:val="center"/>
              <w:rPr>
                <w:bCs/>
                <w:sz w:val="24"/>
              </w:rPr>
            </w:pPr>
            <w:r w:rsidRPr="00054F26">
              <w:rPr>
                <w:bCs/>
                <w:sz w:val="24"/>
              </w:rPr>
              <w:t>2012-01-01</w:t>
            </w:r>
          </w:p>
        </w:tc>
        <w:tc>
          <w:tcPr>
            <w:tcW w:w="3420" w:type="dxa"/>
            <w:gridSpan w:val="2"/>
            <w:noWrap/>
            <w:vAlign w:val="center"/>
          </w:tcPr>
          <w:p w:rsidR="0082095C" w:rsidRPr="00054F26" w:rsidRDefault="0082095C" w:rsidP="00677859">
            <w:pPr>
              <w:jc w:val="center"/>
              <w:rPr>
                <w:bCs/>
                <w:sz w:val="24"/>
              </w:rPr>
            </w:pPr>
            <w:r w:rsidRPr="00054F26">
              <w:rPr>
                <w:bCs/>
                <w:sz w:val="24"/>
              </w:rPr>
              <w:t>Paskirstoma suma (tūkst. Lt) socialinį darbą dirbančių darbuotojų darbo užmokesčiui padidinti</w:t>
            </w:r>
          </w:p>
        </w:tc>
      </w:tr>
      <w:tr w:rsidR="0082095C" w:rsidRPr="00054F26" w:rsidTr="00677859">
        <w:trPr>
          <w:trHeight w:val="255"/>
        </w:trPr>
        <w:tc>
          <w:tcPr>
            <w:tcW w:w="586" w:type="dxa"/>
            <w:vMerge/>
            <w:noWrap/>
            <w:vAlign w:val="bottom"/>
          </w:tcPr>
          <w:p w:rsidR="0082095C" w:rsidRPr="00054F26" w:rsidRDefault="0082095C" w:rsidP="00677859">
            <w:pPr>
              <w:jc w:val="center"/>
              <w:rPr>
                <w:sz w:val="24"/>
              </w:rPr>
            </w:pPr>
          </w:p>
        </w:tc>
        <w:tc>
          <w:tcPr>
            <w:tcW w:w="3389" w:type="dxa"/>
            <w:vMerge/>
            <w:noWrap/>
            <w:vAlign w:val="bottom"/>
          </w:tcPr>
          <w:p w:rsidR="0082095C" w:rsidRPr="00054F26" w:rsidRDefault="0082095C" w:rsidP="00677859">
            <w:pPr>
              <w:rPr>
                <w:sz w:val="24"/>
              </w:rPr>
            </w:pPr>
          </w:p>
        </w:tc>
        <w:tc>
          <w:tcPr>
            <w:tcW w:w="2160" w:type="dxa"/>
            <w:vMerge/>
            <w:noWrap/>
            <w:vAlign w:val="bottom"/>
          </w:tcPr>
          <w:p w:rsidR="0082095C" w:rsidRPr="00054F26" w:rsidRDefault="0082095C" w:rsidP="00677859">
            <w:pPr>
              <w:jc w:val="center"/>
              <w:rPr>
                <w:sz w:val="24"/>
              </w:rPr>
            </w:pPr>
          </w:p>
        </w:tc>
        <w:tc>
          <w:tcPr>
            <w:tcW w:w="1800" w:type="dxa"/>
            <w:noWrap/>
            <w:vAlign w:val="bottom"/>
          </w:tcPr>
          <w:p w:rsidR="0082095C" w:rsidRPr="00054F26" w:rsidRDefault="0082095C" w:rsidP="00677859">
            <w:pPr>
              <w:jc w:val="center"/>
              <w:rPr>
                <w:sz w:val="24"/>
              </w:rPr>
            </w:pPr>
            <w:r w:rsidRPr="00054F26">
              <w:rPr>
                <w:sz w:val="24"/>
              </w:rPr>
              <w:t>iš viso</w:t>
            </w:r>
          </w:p>
        </w:tc>
        <w:tc>
          <w:tcPr>
            <w:tcW w:w="1620" w:type="dxa"/>
          </w:tcPr>
          <w:p w:rsidR="0082095C" w:rsidRPr="00054F26" w:rsidRDefault="0082095C" w:rsidP="00677859">
            <w:pPr>
              <w:jc w:val="center"/>
              <w:rPr>
                <w:sz w:val="24"/>
              </w:rPr>
            </w:pPr>
            <w:r w:rsidRPr="00054F26">
              <w:rPr>
                <w:sz w:val="24"/>
              </w:rPr>
              <w:t xml:space="preserve">iš jų darbo užmokesčiui </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 xml:space="preserve">1. </w:t>
            </w:r>
          </w:p>
        </w:tc>
        <w:tc>
          <w:tcPr>
            <w:tcW w:w="3389" w:type="dxa"/>
            <w:noWrap/>
            <w:vAlign w:val="bottom"/>
          </w:tcPr>
          <w:p w:rsidR="0082095C" w:rsidRPr="00054F26" w:rsidRDefault="0082095C" w:rsidP="00677859">
            <w:pPr>
              <w:rPr>
                <w:sz w:val="24"/>
              </w:rPr>
            </w:pPr>
            <w:r w:rsidRPr="00054F26">
              <w:rPr>
                <w:sz w:val="24"/>
              </w:rPr>
              <w:t>Socialinių paslaugų biudžetinės įstaigos:</w:t>
            </w:r>
          </w:p>
        </w:tc>
        <w:tc>
          <w:tcPr>
            <w:tcW w:w="2160" w:type="dxa"/>
            <w:noWrap/>
            <w:vAlign w:val="bottom"/>
          </w:tcPr>
          <w:p w:rsidR="0082095C" w:rsidRPr="00054F26" w:rsidRDefault="0082095C" w:rsidP="00677859">
            <w:pPr>
              <w:jc w:val="center"/>
              <w:rPr>
                <w:sz w:val="24"/>
              </w:rPr>
            </w:pPr>
            <w:r w:rsidRPr="00054F26">
              <w:rPr>
                <w:sz w:val="24"/>
              </w:rPr>
              <w:t>256,0</w:t>
            </w:r>
          </w:p>
        </w:tc>
        <w:tc>
          <w:tcPr>
            <w:tcW w:w="1800" w:type="dxa"/>
            <w:noWrap/>
            <w:vAlign w:val="bottom"/>
          </w:tcPr>
          <w:p w:rsidR="0082095C" w:rsidRPr="00054F26" w:rsidRDefault="0082095C" w:rsidP="00677859">
            <w:pPr>
              <w:jc w:val="center"/>
              <w:rPr>
                <w:sz w:val="24"/>
              </w:rPr>
            </w:pPr>
            <w:r w:rsidRPr="00054F26">
              <w:rPr>
                <w:sz w:val="24"/>
              </w:rPr>
              <w:t>580,3</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443,0</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1.1.</w:t>
            </w:r>
          </w:p>
        </w:tc>
        <w:tc>
          <w:tcPr>
            <w:tcW w:w="3389" w:type="dxa"/>
            <w:noWrap/>
            <w:vAlign w:val="bottom"/>
          </w:tcPr>
          <w:p w:rsidR="0082095C" w:rsidRPr="00054F26" w:rsidRDefault="0082095C" w:rsidP="00677859">
            <w:pPr>
              <w:rPr>
                <w:sz w:val="24"/>
              </w:rPr>
            </w:pPr>
            <w:r w:rsidRPr="00054F26">
              <w:rPr>
                <w:sz w:val="24"/>
              </w:rPr>
              <w:t>Klaipėdos miesto vaikų globos namai „Smiltelė“</w:t>
            </w:r>
          </w:p>
        </w:tc>
        <w:tc>
          <w:tcPr>
            <w:tcW w:w="2160" w:type="dxa"/>
            <w:noWrap/>
            <w:vAlign w:val="bottom"/>
          </w:tcPr>
          <w:p w:rsidR="0082095C" w:rsidRPr="00054F26" w:rsidRDefault="0082095C" w:rsidP="00677859">
            <w:pPr>
              <w:jc w:val="center"/>
              <w:rPr>
                <w:sz w:val="24"/>
              </w:rPr>
            </w:pPr>
            <w:r w:rsidRPr="00054F26">
              <w:rPr>
                <w:sz w:val="24"/>
              </w:rPr>
              <w:t>33,5</w:t>
            </w:r>
          </w:p>
        </w:tc>
        <w:tc>
          <w:tcPr>
            <w:tcW w:w="1800" w:type="dxa"/>
            <w:noWrap/>
            <w:vAlign w:val="bottom"/>
          </w:tcPr>
          <w:p w:rsidR="0082095C" w:rsidRPr="00054F26" w:rsidRDefault="0082095C" w:rsidP="00677859">
            <w:pPr>
              <w:jc w:val="center"/>
              <w:rPr>
                <w:sz w:val="24"/>
              </w:rPr>
            </w:pPr>
            <w:r w:rsidRPr="00054F26">
              <w:rPr>
                <w:sz w:val="24"/>
              </w:rPr>
              <w:t>77,3</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59,0</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1.2.</w:t>
            </w:r>
          </w:p>
        </w:tc>
        <w:tc>
          <w:tcPr>
            <w:tcW w:w="3389" w:type="dxa"/>
            <w:noWrap/>
            <w:vAlign w:val="bottom"/>
          </w:tcPr>
          <w:p w:rsidR="0082095C" w:rsidRPr="00054F26" w:rsidRDefault="0082095C" w:rsidP="00677859">
            <w:pPr>
              <w:rPr>
                <w:sz w:val="24"/>
              </w:rPr>
            </w:pPr>
            <w:r w:rsidRPr="00054F26">
              <w:rPr>
                <w:sz w:val="24"/>
              </w:rPr>
              <w:t>Klaipėdos miesto vaikų globos namai „Rytas“</w:t>
            </w:r>
          </w:p>
        </w:tc>
        <w:tc>
          <w:tcPr>
            <w:tcW w:w="2160" w:type="dxa"/>
            <w:noWrap/>
            <w:vAlign w:val="bottom"/>
          </w:tcPr>
          <w:p w:rsidR="0082095C" w:rsidRPr="00054F26" w:rsidRDefault="0082095C" w:rsidP="00677859">
            <w:pPr>
              <w:jc w:val="center"/>
              <w:rPr>
                <w:sz w:val="24"/>
              </w:rPr>
            </w:pPr>
            <w:r w:rsidRPr="00054F26">
              <w:rPr>
                <w:sz w:val="24"/>
              </w:rPr>
              <w:t>32,5</w:t>
            </w:r>
          </w:p>
        </w:tc>
        <w:tc>
          <w:tcPr>
            <w:tcW w:w="1800" w:type="dxa"/>
            <w:noWrap/>
            <w:vAlign w:val="bottom"/>
          </w:tcPr>
          <w:p w:rsidR="0082095C" w:rsidRPr="00054F26" w:rsidRDefault="0082095C" w:rsidP="00677859">
            <w:pPr>
              <w:jc w:val="center"/>
              <w:rPr>
                <w:sz w:val="24"/>
              </w:rPr>
            </w:pPr>
            <w:r w:rsidRPr="00054F26">
              <w:rPr>
                <w:sz w:val="24"/>
              </w:rPr>
              <w:t>79,4</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60,6</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1.3.</w:t>
            </w:r>
          </w:p>
        </w:tc>
        <w:tc>
          <w:tcPr>
            <w:tcW w:w="3389" w:type="dxa"/>
            <w:noWrap/>
            <w:vAlign w:val="bottom"/>
          </w:tcPr>
          <w:p w:rsidR="0082095C" w:rsidRPr="00054F26" w:rsidRDefault="0082095C" w:rsidP="00677859">
            <w:pPr>
              <w:rPr>
                <w:sz w:val="24"/>
              </w:rPr>
            </w:pPr>
            <w:r w:rsidRPr="00054F26">
              <w:rPr>
                <w:sz w:val="24"/>
              </w:rPr>
              <w:t>Klaipėdos miesto vaikų globos namai „Danė“</w:t>
            </w:r>
          </w:p>
        </w:tc>
        <w:tc>
          <w:tcPr>
            <w:tcW w:w="2160" w:type="dxa"/>
            <w:noWrap/>
            <w:vAlign w:val="bottom"/>
          </w:tcPr>
          <w:p w:rsidR="0082095C" w:rsidRPr="00054F26" w:rsidRDefault="0082095C" w:rsidP="00677859">
            <w:pPr>
              <w:jc w:val="center"/>
              <w:rPr>
                <w:sz w:val="24"/>
              </w:rPr>
            </w:pPr>
            <w:r w:rsidRPr="00054F26">
              <w:rPr>
                <w:sz w:val="24"/>
              </w:rPr>
              <w:t>19,5</w:t>
            </w:r>
          </w:p>
        </w:tc>
        <w:tc>
          <w:tcPr>
            <w:tcW w:w="1800" w:type="dxa"/>
            <w:noWrap/>
            <w:vAlign w:val="bottom"/>
          </w:tcPr>
          <w:p w:rsidR="0082095C" w:rsidRPr="00054F26" w:rsidRDefault="0082095C" w:rsidP="00677859">
            <w:pPr>
              <w:jc w:val="center"/>
              <w:rPr>
                <w:sz w:val="24"/>
              </w:rPr>
            </w:pPr>
            <w:r w:rsidRPr="00054F26">
              <w:rPr>
                <w:sz w:val="24"/>
              </w:rPr>
              <w:t>44,7</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34,1</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1.4.</w:t>
            </w:r>
          </w:p>
        </w:tc>
        <w:tc>
          <w:tcPr>
            <w:tcW w:w="3389" w:type="dxa"/>
            <w:noWrap/>
            <w:vAlign w:val="bottom"/>
          </w:tcPr>
          <w:p w:rsidR="0082095C" w:rsidRPr="00054F26" w:rsidRDefault="0082095C" w:rsidP="00677859">
            <w:pPr>
              <w:rPr>
                <w:sz w:val="24"/>
              </w:rPr>
            </w:pPr>
            <w:r w:rsidRPr="00054F26">
              <w:rPr>
                <w:sz w:val="24"/>
              </w:rPr>
              <w:t>Neįgaliųjų centras „Klaipėdos lakštutė“</w:t>
            </w:r>
          </w:p>
        </w:tc>
        <w:tc>
          <w:tcPr>
            <w:tcW w:w="2160" w:type="dxa"/>
            <w:noWrap/>
            <w:vAlign w:val="bottom"/>
          </w:tcPr>
          <w:p w:rsidR="0082095C" w:rsidRPr="00054F26" w:rsidRDefault="0082095C" w:rsidP="00677859">
            <w:pPr>
              <w:jc w:val="center"/>
              <w:rPr>
                <w:sz w:val="24"/>
              </w:rPr>
            </w:pPr>
            <w:r w:rsidRPr="00054F26">
              <w:rPr>
                <w:sz w:val="24"/>
              </w:rPr>
              <w:t>31,0</w:t>
            </w:r>
          </w:p>
        </w:tc>
        <w:tc>
          <w:tcPr>
            <w:tcW w:w="1800" w:type="dxa"/>
            <w:noWrap/>
            <w:vAlign w:val="bottom"/>
          </w:tcPr>
          <w:p w:rsidR="0082095C" w:rsidRPr="00054F26" w:rsidRDefault="0082095C" w:rsidP="00677859">
            <w:pPr>
              <w:jc w:val="center"/>
              <w:rPr>
                <w:sz w:val="24"/>
              </w:rPr>
            </w:pPr>
            <w:r w:rsidRPr="00054F26">
              <w:rPr>
                <w:sz w:val="24"/>
              </w:rPr>
              <w:t>56,7</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43,3</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 xml:space="preserve">1.5. </w:t>
            </w:r>
          </w:p>
        </w:tc>
        <w:tc>
          <w:tcPr>
            <w:tcW w:w="3389" w:type="dxa"/>
            <w:noWrap/>
            <w:vAlign w:val="bottom"/>
          </w:tcPr>
          <w:p w:rsidR="0082095C" w:rsidRPr="00054F26" w:rsidRDefault="0082095C" w:rsidP="00677859">
            <w:pPr>
              <w:rPr>
                <w:sz w:val="24"/>
              </w:rPr>
            </w:pPr>
            <w:r w:rsidRPr="00054F26">
              <w:rPr>
                <w:sz w:val="24"/>
              </w:rPr>
              <w:t>Klaipėdos miesto globos namai</w:t>
            </w:r>
          </w:p>
        </w:tc>
        <w:tc>
          <w:tcPr>
            <w:tcW w:w="2160" w:type="dxa"/>
            <w:noWrap/>
            <w:vAlign w:val="bottom"/>
          </w:tcPr>
          <w:p w:rsidR="0082095C" w:rsidRPr="00054F26" w:rsidRDefault="0082095C" w:rsidP="00677859">
            <w:pPr>
              <w:jc w:val="center"/>
              <w:rPr>
                <w:sz w:val="24"/>
              </w:rPr>
            </w:pPr>
            <w:r w:rsidRPr="00054F26">
              <w:rPr>
                <w:sz w:val="24"/>
              </w:rPr>
              <w:t>21,0</w:t>
            </w:r>
          </w:p>
        </w:tc>
        <w:tc>
          <w:tcPr>
            <w:tcW w:w="1800" w:type="dxa"/>
            <w:noWrap/>
            <w:vAlign w:val="bottom"/>
          </w:tcPr>
          <w:p w:rsidR="0082095C" w:rsidRPr="00054F26" w:rsidRDefault="0082095C" w:rsidP="00677859">
            <w:pPr>
              <w:jc w:val="center"/>
              <w:rPr>
                <w:sz w:val="24"/>
              </w:rPr>
            </w:pPr>
            <w:r w:rsidRPr="00054F26">
              <w:rPr>
                <w:sz w:val="24"/>
              </w:rPr>
              <w:t>48,0</w:t>
            </w:r>
          </w:p>
        </w:tc>
        <w:tc>
          <w:tcPr>
            <w:tcW w:w="1620" w:type="dxa"/>
          </w:tcPr>
          <w:p w:rsidR="0082095C" w:rsidRPr="00054F26" w:rsidRDefault="0082095C" w:rsidP="00677859">
            <w:pPr>
              <w:jc w:val="center"/>
              <w:rPr>
                <w:sz w:val="24"/>
              </w:rPr>
            </w:pPr>
            <w:r w:rsidRPr="00054F26">
              <w:rPr>
                <w:sz w:val="24"/>
              </w:rPr>
              <w:t>36,7</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1.6.</w:t>
            </w:r>
          </w:p>
        </w:tc>
        <w:tc>
          <w:tcPr>
            <w:tcW w:w="3389" w:type="dxa"/>
            <w:noWrap/>
            <w:vAlign w:val="bottom"/>
          </w:tcPr>
          <w:p w:rsidR="0082095C" w:rsidRPr="00054F26" w:rsidRDefault="0082095C" w:rsidP="00677859">
            <w:pPr>
              <w:rPr>
                <w:sz w:val="24"/>
              </w:rPr>
            </w:pPr>
            <w:r w:rsidRPr="00054F26">
              <w:rPr>
                <w:sz w:val="24"/>
              </w:rPr>
              <w:t>Klaipėdos miesto nakvynės namai</w:t>
            </w:r>
          </w:p>
        </w:tc>
        <w:tc>
          <w:tcPr>
            <w:tcW w:w="2160" w:type="dxa"/>
            <w:noWrap/>
            <w:vAlign w:val="bottom"/>
          </w:tcPr>
          <w:p w:rsidR="0082095C" w:rsidRPr="00054F26" w:rsidRDefault="0082095C" w:rsidP="00677859">
            <w:pPr>
              <w:jc w:val="center"/>
              <w:rPr>
                <w:sz w:val="24"/>
              </w:rPr>
            </w:pPr>
            <w:r w:rsidRPr="00054F26">
              <w:rPr>
                <w:sz w:val="24"/>
              </w:rPr>
              <w:t>28,5</w:t>
            </w:r>
          </w:p>
        </w:tc>
        <w:tc>
          <w:tcPr>
            <w:tcW w:w="1800" w:type="dxa"/>
            <w:noWrap/>
            <w:vAlign w:val="bottom"/>
          </w:tcPr>
          <w:p w:rsidR="0082095C" w:rsidRPr="00054F26" w:rsidRDefault="0082095C" w:rsidP="00677859">
            <w:pPr>
              <w:jc w:val="center"/>
              <w:rPr>
                <w:sz w:val="24"/>
              </w:rPr>
            </w:pPr>
            <w:r w:rsidRPr="00054F26">
              <w:rPr>
                <w:sz w:val="24"/>
              </w:rPr>
              <w:t>68,0</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51,9</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 xml:space="preserve">1.7. </w:t>
            </w:r>
          </w:p>
        </w:tc>
        <w:tc>
          <w:tcPr>
            <w:tcW w:w="3389" w:type="dxa"/>
            <w:noWrap/>
            <w:vAlign w:val="bottom"/>
          </w:tcPr>
          <w:p w:rsidR="0082095C" w:rsidRPr="00054F26" w:rsidRDefault="0082095C" w:rsidP="00677859">
            <w:pPr>
              <w:rPr>
                <w:sz w:val="24"/>
              </w:rPr>
            </w:pPr>
            <w:r w:rsidRPr="00054F26">
              <w:rPr>
                <w:sz w:val="24"/>
              </w:rPr>
              <w:t>Klaipėdos miesto socialinės paramos centras</w:t>
            </w:r>
          </w:p>
        </w:tc>
        <w:tc>
          <w:tcPr>
            <w:tcW w:w="2160" w:type="dxa"/>
            <w:noWrap/>
            <w:vAlign w:val="bottom"/>
          </w:tcPr>
          <w:p w:rsidR="0082095C" w:rsidRPr="00054F26" w:rsidRDefault="0082095C" w:rsidP="00677859">
            <w:pPr>
              <w:jc w:val="center"/>
              <w:rPr>
                <w:sz w:val="24"/>
              </w:rPr>
            </w:pPr>
            <w:r w:rsidRPr="00054F26">
              <w:rPr>
                <w:sz w:val="24"/>
              </w:rPr>
              <w:t>62,0</w:t>
            </w:r>
          </w:p>
        </w:tc>
        <w:tc>
          <w:tcPr>
            <w:tcW w:w="1800" w:type="dxa"/>
            <w:noWrap/>
            <w:vAlign w:val="bottom"/>
          </w:tcPr>
          <w:p w:rsidR="0082095C" w:rsidRPr="00054F26" w:rsidRDefault="0082095C" w:rsidP="00677859">
            <w:pPr>
              <w:jc w:val="center"/>
              <w:rPr>
                <w:sz w:val="24"/>
              </w:rPr>
            </w:pPr>
            <w:r w:rsidRPr="00054F26">
              <w:rPr>
                <w:sz w:val="24"/>
              </w:rPr>
              <w:t>142,8</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109,0</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1.8.</w:t>
            </w:r>
          </w:p>
        </w:tc>
        <w:tc>
          <w:tcPr>
            <w:tcW w:w="3389" w:type="dxa"/>
            <w:noWrap/>
            <w:vAlign w:val="bottom"/>
          </w:tcPr>
          <w:p w:rsidR="0082095C" w:rsidRPr="00054F26" w:rsidRDefault="0082095C" w:rsidP="00677859">
            <w:pPr>
              <w:rPr>
                <w:sz w:val="24"/>
              </w:rPr>
            </w:pPr>
            <w:r w:rsidRPr="00054F26">
              <w:rPr>
                <w:sz w:val="24"/>
              </w:rPr>
              <w:t>Klaipėdos miesto šeimos ir vaiko gerovės centras</w:t>
            </w:r>
          </w:p>
        </w:tc>
        <w:tc>
          <w:tcPr>
            <w:tcW w:w="2160" w:type="dxa"/>
            <w:noWrap/>
            <w:vAlign w:val="bottom"/>
          </w:tcPr>
          <w:p w:rsidR="0082095C" w:rsidRPr="00054F26" w:rsidRDefault="0082095C" w:rsidP="00677859">
            <w:pPr>
              <w:jc w:val="center"/>
              <w:rPr>
                <w:sz w:val="24"/>
              </w:rPr>
            </w:pPr>
            <w:r w:rsidRPr="00054F26">
              <w:rPr>
                <w:sz w:val="24"/>
              </w:rPr>
              <w:t>28,0</w:t>
            </w:r>
          </w:p>
        </w:tc>
        <w:tc>
          <w:tcPr>
            <w:tcW w:w="1800" w:type="dxa"/>
            <w:noWrap/>
            <w:vAlign w:val="bottom"/>
          </w:tcPr>
          <w:p w:rsidR="0082095C" w:rsidRPr="00054F26" w:rsidRDefault="0082095C" w:rsidP="00677859">
            <w:pPr>
              <w:jc w:val="center"/>
              <w:rPr>
                <w:sz w:val="24"/>
              </w:rPr>
            </w:pPr>
            <w:r w:rsidRPr="00054F26">
              <w:rPr>
                <w:sz w:val="24"/>
              </w:rPr>
              <w:t>63,4</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48,4</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2.</w:t>
            </w:r>
          </w:p>
        </w:tc>
        <w:tc>
          <w:tcPr>
            <w:tcW w:w="3389" w:type="dxa"/>
            <w:noWrap/>
            <w:vAlign w:val="bottom"/>
          </w:tcPr>
          <w:p w:rsidR="0082095C" w:rsidRPr="00054F26" w:rsidRDefault="0082095C" w:rsidP="00677859">
            <w:pPr>
              <w:rPr>
                <w:sz w:val="24"/>
              </w:rPr>
            </w:pPr>
            <w:r w:rsidRPr="00054F26">
              <w:rPr>
                <w:sz w:val="24"/>
              </w:rPr>
              <w:t>Sveikatos apsaugos biudžetinės įstaigos:</w:t>
            </w:r>
          </w:p>
        </w:tc>
        <w:tc>
          <w:tcPr>
            <w:tcW w:w="2160" w:type="dxa"/>
            <w:noWrap/>
            <w:vAlign w:val="bottom"/>
          </w:tcPr>
          <w:p w:rsidR="0082095C" w:rsidRPr="00054F26" w:rsidRDefault="0082095C" w:rsidP="00677859">
            <w:pPr>
              <w:jc w:val="center"/>
              <w:rPr>
                <w:sz w:val="24"/>
              </w:rPr>
            </w:pPr>
            <w:r w:rsidRPr="00054F26">
              <w:rPr>
                <w:sz w:val="24"/>
              </w:rPr>
              <w:t>9,0</w:t>
            </w:r>
          </w:p>
        </w:tc>
        <w:tc>
          <w:tcPr>
            <w:tcW w:w="1800" w:type="dxa"/>
            <w:noWrap/>
            <w:vAlign w:val="bottom"/>
          </w:tcPr>
          <w:p w:rsidR="0082095C" w:rsidRPr="00054F26" w:rsidRDefault="0082095C" w:rsidP="00677859">
            <w:pPr>
              <w:jc w:val="center"/>
              <w:rPr>
                <w:sz w:val="24"/>
              </w:rPr>
            </w:pPr>
            <w:r w:rsidRPr="00054F26">
              <w:rPr>
                <w:sz w:val="24"/>
              </w:rPr>
              <w:t>22,0</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16,8</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2.1.</w:t>
            </w:r>
          </w:p>
        </w:tc>
        <w:tc>
          <w:tcPr>
            <w:tcW w:w="3389" w:type="dxa"/>
            <w:noWrap/>
            <w:vAlign w:val="bottom"/>
          </w:tcPr>
          <w:p w:rsidR="0082095C" w:rsidRPr="00054F26" w:rsidRDefault="0082095C" w:rsidP="00677859">
            <w:pPr>
              <w:rPr>
                <w:sz w:val="24"/>
              </w:rPr>
            </w:pPr>
            <w:r w:rsidRPr="00054F26">
              <w:rPr>
                <w:sz w:val="24"/>
              </w:rPr>
              <w:t>Priklausomybės ligų centras</w:t>
            </w:r>
          </w:p>
        </w:tc>
        <w:tc>
          <w:tcPr>
            <w:tcW w:w="2160" w:type="dxa"/>
            <w:noWrap/>
            <w:vAlign w:val="bottom"/>
          </w:tcPr>
          <w:p w:rsidR="0082095C" w:rsidRPr="00054F26" w:rsidRDefault="0082095C" w:rsidP="00677859">
            <w:pPr>
              <w:jc w:val="center"/>
              <w:rPr>
                <w:sz w:val="24"/>
              </w:rPr>
            </w:pPr>
            <w:r w:rsidRPr="00054F26">
              <w:rPr>
                <w:sz w:val="24"/>
              </w:rPr>
              <w:t>7,0</w:t>
            </w:r>
          </w:p>
        </w:tc>
        <w:tc>
          <w:tcPr>
            <w:tcW w:w="1800" w:type="dxa"/>
            <w:noWrap/>
            <w:vAlign w:val="bottom"/>
          </w:tcPr>
          <w:p w:rsidR="0082095C" w:rsidRPr="00054F26" w:rsidRDefault="0082095C" w:rsidP="00677859">
            <w:pPr>
              <w:jc w:val="center"/>
              <w:rPr>
                <w:sz w:val="24"/>
              </w:rPr>
            </w:pPr>
            <w:r w:rsidRPr="00054F26">
              <w:rPr>
                <w:sz w:val="24"/>
              </w:rPr>
              <w:t>17,0</w:t>
            </w:r>
          </w:p>
        </w:tc>
        <w:tc>
          <w:tcPr>
            <w:tcW w:w="1620" w:type="dxa"/>
          </w:tcPr>
          <w:p w:rsidR="0082095C" w:rsidRPr="00054F26" w:rsidRDefault="0082095C" w:rsidP="00677859">
            <w:pPr>
              <w:jc w:val="center"/>
              <w:rPr>
                <w:sz w:val="24"/>
              </w:rPr>
            </w:pPr>
            <w:r w:rsidRPr="00054F26">
              <w:rPr>
                <w:sz w:val="24"/>
              </w:rPr>
              <w:t>13,0</w:t>
            </w:r>
          </w:p>
        </w:tc>
      </w:tr>
      <w:tr w:rsidR="0082095C" w:rsidRPr="00054F26" w:rsidTr="00677859">
        <w:trPr>
          <w:trHeight w:val="255"/>
        </w:trPr>
        <w:tc>
          <w:tcPr>
            <w:tcW w:w="586" w:type="dxa"/>
            <w:noWrap/>
            <w:vAlign w:val="bottom"/>
          </w:tcPr>
          <w:p w:rsidR="0082095C" w:rsidRPr="00054F26" w:rsidRDefault="0082095C" w:rsidP="00677859">
            <w:pPr>
              <w:jc w:val="center"/>
              <w:rPr>
                <w:sz w:val="24"/>
              </w:rPr>
            </w:pPr>
            <w:r w:rsidRPr="00054F26">
              <w:rPr>
                <w:sz w:val="24"/>
              </w:rPr>
              <w:t>2.2.</w:t>
            </w:r>
          </w:p>
        </w:tc>
        <w:tc>
          <w:tcPr>
            <w:tcW w:w="3389" w:type="dxa"/>
            <w:noWrap/>
            <w:vAlign w:val="bottom"/>
          </w:tcPr>
          <w:p w:rsidR="0082095C" w:rsidRPr="00054F26" w:rsidRDefault="0082095C" w:rsidP="00677859">
            <w:pPr>
              <w:rPr>
                <w:sz w:val="24"/>
              </w:rPr>
            </w:pPr>
            <w:r w:rsidRPr="00054F26">
              <w:rPr>
                <w:sz w:val="24"/>
              </w:rPr>
              <w:t>Sutrikusio vystymosi kūdikių namai</w:t>
            </w:r>
          </w:p>
        </w:tc>
        <w:tc>
          <w:tcPr>
            <w:tcW w:w="2160" w:type="dxa"/>
            <w:noWrap/>
            <w:vAlign w:val="bottom"/>
          </w:tcPr>
          <w:p w:rsidR="0082095C" w:rsidRPr="00054F26" w:rsidRDefault="0082095C" w:rsidP="00677859">
            <w:pPr>
              <w:jc w:val="center"/>
              <w:rPr>
                <w:sz w:val="24"/>
              </w:rPr>
            </w:pPr>
            <w:r w:rsidRPr="00054F26">
              <w:rPr>
                <w:sz w:val="24"/>
              </w:rPr>
              <w:t>2,0</w:t>
            </w:r>
          </w:p>
        </w:tc>
        <w:tc>
          <w:tcPr>
            <w:tcW w:w="1800" w:type="dxa"/>
            <w:noWrap/>
            <w:vAlign w:val="bottom"/>
          </w:tcPr>
          <w:p w:rsidR="0082095C" w:rsidRPr="00054F26" w:rsidRDefault="0082095C" w:rsidP="00677859">
            <w:pPr>
              <w:jc w:val="center"/>
              <w:rPr>
                <w:sz w:val="24"/>
              </w:rPr>
            </w:pPr>
            <w:r w:rsidRPr="00054F26">
              <w:rPr>
                <w:sz w:val="24"/>
              </w:rPr>
              <w:t>5,0</w:t>
            </w:r>
          </w:p>
        </w:tc>
        <w:tc>
          <w:tcPr>
            <w:tcW w:w="1620" w:type="dxa"/>
          </w:tcPr>
          <w:p w:rsidR="0082095C" w:rsidRPr="00054F26" w:rsidRDefault="0082095C" w:rsidP="00677859">
            <w:pPr>
              <w:jc w:val="center"/>
              <w:rPr>
                <w:sz w:val="24"/>
              </w:rPr>
            </w:pPr>
          </w:p>
          <w:p w:rsidR="0082095C" w:rsidRPr="00054F26" w:rsidRDefault="0082095C" w:rsidP="00677859">
            <w:pPr>
              <w:jc w:val="center"/>
              <w:rPr>
                <w:sz w:val="24"/>
              </w:rPr>
            </w:pPr>
            <w:r w:rsidRPr="00054F26">
              <w:rPr>
                <w:sz w:val="24"/>
              </w:rPr>
              <w:t>3,8</w:t>
            </w:r>
          </w:p>
        </w:tc>
      </w:tr>
      <w:tr w:rsidR="0082095C" w:rsidRPr="00054F26" w:rsidTr="00677859">
        <w:trPr>
          <w:trHeight w:val="333"/>
        </w:trPr>
        <w:tc>
          <w:tcPr>
            <w:tcW w:w="586" w:type="dxa"/>
            <w:noWrap/>
            <w:vAlign w:val="bottom"/>
          </w:tcPr>
          <w:p w:rsidR="0082095C" w:rsidRPr="00054F26" w:rsidRDefault="0082095C" w:rsidP="00677859">
            <w:pPr>
              <w:jc w:val="center"/>
              <w:rPr>
                <w:sz w:val="24"/>
              </w:rPr>
            </w:pPr>
            <w:r w:rsidRPr="00054F26">
              <w:rPr>
                <w:sz w:val="24"/>
              </w:rPr>
              <w:t>3.</w:t>
            </w:r>
          </w:p>
        </w:tc>
        <w:tc>
          <w:tcPr>
            <w:tcW w:w="3389" w:type="dxa"/>
            <w:noWrap/>
            <w:vAlign w:val="bottom"/>
          </w:tcPr>
          <w:p w:rsidR="0082095C" w:rsidRPr="00054F26" w:rsidRDefault="0082095C" w:rsidP="00677859">
            <w:pPr>
              <w:rPr>
                <w:bCs/>
                <w:sz w:val="24"/>
              </w:rPr>
            </w:pPr>
            <w:r w:rsidRPr="00054F26">
              <w:rPr>
                <w:bCs/>
                <w:sz w:val="24"/>
              </w:rPr>
              <w:t xml:space="preserve">Švietimo </w:t>
            </w:r>
            <w:r w:rsidRPr="00054F26">
              <w:rPr>
                <w:sz w:val="24"/>
              </w:rPr>
              <w:t>biudžetinė įstaiga:</w:t>
            </w:r>
          </w:p>
        </w:tc>
        <w:tc>
          <w:tcPr>
            <w:tcW w:w="2160" w:type="dxa"/>
            <w:noWrap/>
            <w:vAlign w:val="bottom"/>
          </w:tcPr>
          <w:p w:rsidR="0082095C" w:rsidRPr="00054F26" w:rsidRDefault="0082095C" w:rsidP="00677859">
            <w:pPr>
              <w:jc w:val="center"/>
              <w:rPr>
                <w:bCs/>
                <w:sz w:val="24"/>
              </w:rPr>
            </w:pPr>
            <w:r w:rsidRPr="00054F26">
              <w:rPr>
                <w:bCs/>
                <w:sz w:val="24"/>
              </w:rPr>
              <w:t>1,0</w:t>
            </w:r>
          </w:p>
        </w:tc>
        <w:tc>
          <w:tcPr>
            <w:tcW w:w="1800" w:type="dxa"/>
            <w:noWrap/>
            <w:vAlign w:val="bottom"/>
          </w:tcPr>
          <w:p w:rsidR="0082095C" w:rsidRPr="00054F26" w:rsidRDefault="0082095C" w:rsidP="00677859">
            <w:pPr>
              <w:jc w:val="center"/>
              <w:rPr>
                <w:bCs/>
                <w:sz w:val="24"/>
              </w:rPr>
            </w:pPr>
            <w:r w:rsidRPr="00054F26">
              <w:rPr>
                <w:bCs/>
                <w:sz w:val="24"/>
              </w:rPr>
              <w:t>2,7</w:t>
            </w:r>
          </w:p>
        </w:tc>
        <w:tc>
          <w:tcPr>
            <w:tcW w:w="1620" w:type="dxa"/>
          </w:tcPr>
          <w:p w:rsidR="0082095C" w:rsidRPr="00054F26" w:rsidRDefault="0082095C" w:rsidP="00677859">
            <w:pPr>
              <w:jc w:val="center"/>
              <w:rPr>
                <w:bCs/>
                <w:sz w:val="24"/>
              </w:rPr>
            </w:pPr>
            <w:r w:rsidRPr="00054F26">
              <w:rPr>
                <w:bCs/>
                <w:sz w:val="24"/>
              </w:rPr>
              <w:t>2,1</w:t>
            </w:r>
          </w:p>
        </w:tc>
      </w:tr>
      <w:tr w:rsidR="0082095C" w:rsidRPr="00054F26" w:rsidTr="00677859">
        <w:trPr>
          <w:trHeight w:val="270"/>
        </w:trPr>
        <w:tc>
          <w:tcPr>
            <w:tcW w:w="586" w:type="dxa"/>
            <w:noWrap/>
            <w:vAlign w:val="bottom"/>
          </w:tcPr>
          <w:p w:rsidR="0082095C" w:rsidRPr="00054F26" w:rsidRDefault="0082095C" w:rsidP="00677859">
            <w:pPr>
              <w:jc w:val="center"/>
              <w:rPr>
                <w:sz w:val="24"/>
              </w:rPr>
            </w:pPr>
            <w:r w:rsidRPr="00054F26">
              <w:rPr>
                <w:sz w:val="24"/>
              </w:rPr>
              <w:t>3.1.</w:t>
            </w:r>
          </w:p>
        </w:tc>
        <w:tc>
          <w:tcPr>
            <w:tcW w:w="3389" w:type="dxa"/>
            <w:noWrap/>
            <w:vAlign w:val="bottom"/>
          </w:tcPr>
          <w:p w:rsidR="0082095C" w:rsidRPr="00054F26" w:rsidRDefault="0082095C" w:rsidP="00677859">
            <w:pPr>
              <w:rPr>
                <w:bCs/>
                <w:sz w:val="24"/>
              </w:rPr>
            </w:pPr>
            <w:r w:rsidRPr="00054F26">
              <w:rPr>
                <w:bCs/>
                <w:sz w:val="24"/>
              </w:rPr>
              <w:t>Klaipėdos regos ugdymo centras</w:t>
            </w:r>
          </w:p>
        </w:tc>
        <w:tc>
          <w:tcPr>
            <w:tcW w:w="2160" w:type="dxa"/>
            <w:noWrap/>
            <w:vAlign w:val="bottom"/>
          </w:tcPr>
          <w:p w:rsidR="0082095C" w:rsidRPr="00054F26" w:rsidRDefault="0082095C" w:rsidP="00677859">
            <w:pPr>
              <w:jc w:val="center"/>
              <w:rPr>
                <w:bCs/>
                <w:sz w:val="24"/>
              </w:rPr>
            </w:pPr>
            <w:r w:rsidRPr="00054F26">
              <w:rPr>
                <w:bCs/>
                <w:sz w:val="24"/>
              </w:rPr>
              <w:t>1,0</w:t>
            </w:r>
          </w:p>
        </w:tc>
        <w:tc>
          <w:tcPr>
            <w:tcW w:w="1800" w:type="dxa"/>
            <w:noWrap/>
            <w:vAlign w:val="bottom"/>
          </w:tcPr>
          <w:p w:rsidR="0082095C" w:rsidRPr="00054F26" w:rsidRDefault="0082095C" w:rsidP="00677859">
            <w:pPr>
              <w:jc w:val="center"/>
              <w:rPr>
                <w:bCs/>
                <w:sz w:val="24"/>
              </w:rPr>
            </w:pPr>
            <w:r w:rsidRPr="00054F26">
              <w:rPr>
                <w:bCs/>
                <w:sz w:val="24"/>
              </w:rPr>
              <w:t>2,7</w:t>
            </w:r>
          </w:p>
        </w:tc>
        <w:tc>
          <w:tcPr>
            <w:tcW w:w="1620" w:type="dxa"/>
          </w:tcPr>
          <w:p w:rsidR="0082095C" w:rsidRPr="00054F26" w:rsidRDefault="0082095C" w:rsidP="00677859">
            <w:pPr>
              <w:jc w:val="center"/>
              <w:rPr>
                <w:bCs/>
                <w:sz w:val="24"/>
              </w:rPr>
            </w:pPr>
            <w:r w:rsidRPr="00054F26">
              <w:rPr>
                <w:bCs/>
                <w:sz w:val="24"/>
              </w:rPr>
              <w:t>2,1</w:t>
            </w:r>
          </w:p>
        </w:tc>
      </w:tr>
      <w:tr w:rsidR="0082095C" w:rsidRPr="00054F26" w:rsidTr="00677859">
        <w:trPr>
          <w:trHeight w:val="270"/>
        </w:trPr>
        <w:tc>
          <w:tcPr>
            <w:tcW w:w="586" w:type="dxa"/>
            <w:noWrap/>
            <w:vAlign w:val="bottom"/>
          </w:tcPr>
          <w:p w:rsidR="0082095C" w:rsidRPr="00054F26" w:rsidRDefault="0082095C" w:rsidP="00677859">
            <w:pPr>
              <w:rPr>
                <w:sz w:val="24"/>
              </w:rPr>
            </w:pPr>
            <w:r w:rsidRPr="00054F26">
              <w:rPr>
                <w:sz w:val="24"/>
              </w:rPr>
              <w:t> </w:t>
            </w:r>
          </w:p>
        </w:tc>
        <w:tc>
          <w:tcPr>
            <w:tcW w:w="3389" w:type="dxa"/>
            <w:noWrap/>
            <w:vAlign w:val="bottom"/>
          </w:tcPr>
          <w:p w:rsidR="0082095C" w:rsidRPr="00054F26" w:rsidRDefault="0082095C" w:rsidP="00677859">
            <w:pPr>
              <w:jc w:val="right"/>
              <w:rPr>
                <w:bCs/>
                <w:sz w:val="24"/>
              </w:rPr>
            </w:pPr>
            <w:r w:rsidRPr="00054F26">
              <w:rPr>
                <w:bCs/>
                <w:sz w:val="24"/>
              </w:rPr>
              <w:t>Iš viso:</w:t>
            </w:r>
          </w:p>
        </w:tc>
        <w:tc>
          <w:tcPr>
            <w:tcW w:w="2160" w:type="dxa"/>
            <w:noWrap/>
            <w:vAlign w:val="bottom"/>
          </w:tcPr>
          <w:p w:rsidR="0082095C" w:rsidRPr="00054F26" w:rsidRDefault="0082095C" w:rsidP="00677859">
            <w:pPr>
              <w:jc w:val="center"/>
              <w:rPr>
                <w:b/>
                <w:bCs/>
                <w:sz w:val="24"/>
              </w:rPr>
            </w:pPr>
            <w:r w:rsidRPr="00054F26">
              <w:rPr>
                <w:b/>
                <w:bCs/>
                <w:sz w:val="24"/>
              </w:rPr>
              <w:t>266,0</w:t>
            </w:r>
          </w:p>
        </w:tc>
        <w:tc>
          <w:tcPr>
            <w:tcW w:w="1800" w:type="dxa"/>
            <w:noWrap/>
            <w:vAlign w:val="bottom"/>
          </w:tcPr>
          <w:p w:rsidR="0082095C" w:rsidRPr="00054F26" w:rsidRDefault="0082095C" w:rsidP="00677859">
            <w:pPr>
              <w:jc w:val="center"/>
              <w:rPr>
                <w:b/>
                <w:bCs/>
                <w:sz w:val="24"/>
              </w:rPr>
            </w:pPr>
            <w:r w:rsidRPr="00054F26">
              <w:rPr>
                <w:b/>
                <w:bCs/>
                <w:sz w:val="24"/>
              </w:rPr>
              <w:t>605,0</w:t>
            </w:r>
          </w:p>
        </w:tc>
        <w:tc>
          <w:tcPr>
            <w:tcW w:w="1620" w:type="dxa"/>
          </w:tcPr>
          <w:p w:rsidR="0082095C" w:rsidRPr="00054F26" w:rsidRDefault="0082095C" w:rsidP="00677859">
            <w:pPr>
              <w:jc w:val="center"/>
              <w:rPr>
                <w:b/>
                <w:bCs/>
                <w:sz w:val="24"/>
              </w:rPr>
            </w:pPr>
            <w:r w:rsidRPr="00054F26">
              <w:rPr>
                <w:b/>
                <w:bCs/>
                <w:sz w:val="24"/>
              </w:rPr>
              <w:t>461,9</w:t>
            </w:r>
          </w:p>
        </w:tc>
      </w:tr>
    </w:tbl>
    <w:p w:rsidR="0082095C" w:rsidRPr="00054F26" w:rsidRDefault="0082095C" w:rsidP="00D73B5C">
      <w:pPr>
        <w:tabs>
          <w:tab w:val="left" w:pos="5580"/>
        </w:tabs>
        <w:jc w:val="center"/>
        <w:rPr>
          <w:sz w:val="24"/>
        </w:rPr>
      </w:pPr>
    </w:p>
    <w:p w:rsidR="0082095C" w:rsidRPr="00054F26" w:rsidRDefault="0082095C" w:rsidP="00D73B5C">
      <w:pPr>
        <w:jc w:val="center"/>
        <w:rPr>
          <w:sz w:val="24"/>
        </w:rPr>
      </w:pPr>
      <w:r w:rsidRPr="00054F26">
        <w:rPr>
          <w:sz w:val="24"/>
        </w:rPr>
        <w:t>_______________________________</w:t>
      </w:r>
    </w:p>
    <w:p w:rsidR="0082095C" w:rsidRPr="00054F26" w:rsidRDefault="0082095C" w:rsidP="00D73B5C">
      <w:pPr>
        <w:ind w:firstLine="720"/>
        <w:jc w:val="both"/>
        <w:rPr>
          <w:b/>
          <w:sz w:val="24"/>
        </w:rPr>
      </w:pPr>
    </w:p>
    <w:p w:rsidR="0082095C" w:rsidRPr="00054F26" w:rsidRDefault="0082095C" w:rsidP="00D73B5C">
      <w:pPr>
        <w:outlineLvl w:val="0"/>
        <w:rPr>
          <w:sz w:val="24"/>
        </w:rPr>
      </w:pPr>
    </w:p>
    <w:p w:rsidR="0082095C" w:rsidRPr="00054F26" w:rsidRDefault="0082095C" w:rsidP="00D73B5C">
      <w:pPr>
        <w:outlineLvl w:val="0"/>
        <w:rPr>
          <w:sz w:val="24"/>
        </w:rPr>
      </w:pPr>
    </w:p>
    <w:p w:rsidR="0082095C" w:rsidRDefault="0082095C" w:rsidP="00D73B5C">
      <w:pPr>
        <w:outlineLvl w:val="0"/>
      </w:pPr>
    </w:p>
    <w:p w:rsidR="0082095C" w:rsidRDefault="0082095C" w:rsidP="00D73B5C">
      <w:pPr>
        <w:outlineLvl w:val="0"/>
      </w:pPr>
    </w:p>
    <w:p w:rsidR="0082095C" w:rsidRDefault="0082095C" w:rsidP="00D73B5C">
      <w:pPr>
        <w:outlineLvl w:val="0"/>
      </w:pPr>
    </w:p>
    <w:p w:rsidR="0082095C" w:rsidRDefault="0082095C" w:rsidP="00D73B5C">
      <w:pPr>
        <w:outlineLvl w:val="0"/>
      </w:pPr>
    </w:p>
    <w:p w:rsidR="0082095C" w:rsidRDefault="0082095C" w:rsidP="00D73B5C">
      <w:pPr>
        <w:outlineLvl w:val="0"/>
      </w:pPr>
    </w:p>
    <w:p w:rsidR="0082095C" w:rsidRDefault="0082095C" w:rsidP="00D73B5C">
      <w:pPr>
        <w:outlineLvl w:val="0"/>
      </w:pPr>
    </w:p>
    <w:p w:rsidR="0082095C" w:rsidRDefault="0082095C" w:rsidP="00D73B5C">
      <w:pPr>
        <w:outlineLvl w:val="0"/>
      </w:pPr>
    </w:p>
    <w:p w:rsidR="0082095C" w:rsidRDefault="0082095C" w:rsidP="00D73B5C">
      <w:pPr>
        <w:outlineLvl w:val="0"/>
      </w:pPr>
    </w:p>
    <w:p w:rsidR="0082095C" w:rsidRPr="00955D3F" w:rsidRDefault="0082095C" w:rsidP="00955D3F">
      <w:pPr>
        <w:ind w:left="5760" w:firstLine="720"/>
        <w:outlineLvl w:val="0"/>
        <w:rPr>
          <w:b/>
          <w:sz w:val="24"/>
          <w:szCs w:val="24"/>
        </w:rPr>
      </w:pPr>
      <w:r w:rsidRPr="00955D3F">
        <w:rPr>
          <w:b/>
          <w:sz w:val="24"/>
          <w:szCs w:val="24"/>
        </w:rPr>
        <w:t>Lyginamasis variantas</w:t>
      </w:r>
    </w:p>
    <w:p w:rsidR="0082095C" w:rsidRDefault="0082095C" w:rsidP="00D73B5C">
      <w:pPr>
        <w:pStyle w:val="BodyText"/>
        <w:jc w:val="center"/>
        <w:rPr>
          <w:b/>
          <w:sz w:val="16"/>
          <w:szCs w:val="24"/>
        </w:rPr>
      </w:pPr>
    </w:p>
    <w:p w:rsidR="0082095C" w:rsidRPr="00054F26" w:rsidRDefault="0082095C" w:rsidP="00955D3F">
      <w:pPr>
        <w:tabs>
          <w:tab w:val="left" w:pos="5580"/>
        </w:tabs>
        <w:ind w:firstLine="5797"/>
        <w:jc w:val="both"/>
        <w:rPr>
          <w:sz w:val="24"/>
        </w:rPr>
      </w:pPr>
      <w:r w:rsidRPr="00054F26">
        <w:rPr>
          <w:sz w:val="24"/>
        </w:rPr>
        <w:t xml:space="preserve">Klaipėdos miesto savivaldybės </w:t>
      </w:r>
    </w:p>
    <w:p w:rsidR="0082095C" w:rsidRPr="00054F26" w:rsidRDefault="0082095C" w:rsidP="00955D3F">
      <w:pPr>
        <w:tabs>
          <w:tab w:val="left" w:pos="5580"/>
        </w:tabs>
        <w:ind w:firstLine="5797"/>
        <w:jc w:val="both"/>
        <w:rPr>
          <w:sz w:val="24"/>
        </w:rPr>
      </w:pPr>
      <w:r w:rsidRPr="00054F26">
        <w:rPr>
          <w:sz w:val="24"/>
        </w:rPr>
        <w:t xml:space="preserve">tarybos </w:t>
      </w:r>
      <w:smartTag w:uri="urn:schemas-microsoft-com:office:smarttags" w:element="metricconverter">
        <w:smartTagPr>
          <w:attr w:name="ProductID" w:val="2012 m"/>
        </w:smartTagPr>
        <w:r w:rsidRPr="00054F26">
          <w:rPr>
            <w:sz w:val="24"/>
          </w:rPr>
          <w:t>2012 m</w:t>
        </w:r>
      </w:smartTag>
      <w:r w:rsidRPr="00054F26">
        <w:rPr>
          <w:sz w:val="24"/>
        </w:rPr>
        <w:t xml:space="preserve">. balandžio 26 d. </w:t>
      </w:r>
    </w:p>
    <w:p w:rsidR="0082095C" w:rsidRPr="00054F26" w:rsidRDefault="0082095C" w:rsidP="00955D3F">
      <w:pPr>
        <w:tabs>
          <w:tab w:val="left" w:pos="5580"/>
        </w:tabs>
        <w:ind w:firstLine="5797"/>
        <w:jc w:val="both"/>
        <w:rPr>
          <w:sz w:val="24"/>
        </w:rPr>
      </w:pPr>
      <w:r w:rsidRPr="00054F26">
        <w:rPr>
          <w:sz w:val="24"/>
        </w:rPr>
        <w:t>sprendimo Nr. T2-114</w:t>
      </w:r>
    </w:p>
    <w:p w:rsidR="0082095C" w:rsidRPr="00054F26" w:rsidRDefault="0082095C" w:rsidP="00955D3F">
      <w:pPr>
        <w:tabs>
          <w:tab w:val="left" w:pos="5580"/>
        </w:tabs>
        <w:ind w:firstLine="5797"/>
        <w:jc w:val="both"/>
        <w:rPr>
          <w:sz w:val="24"/>
        </w:rPr>
      </w:pPr>
      <w:r w:rsidRPr="00054F26">
        <w:rPr>
          <w:sz w:val="24"/>
        </w:rPr>
        <w:t>priedas</w:t>
      </w:r>
    </w:p>
    <w:p w:rsidR="0082095C" w:rsidRPr="00054F26" w:rsidRDefault="0082095C" w:rsidP="00955D3F">
      <w:pPr>
        <w:tabs>
          <w:tab w:val="left" w:pos="5580"/>
        </w:tabs>
        <w:ind w:firstLine="5797"/>
        <w:jc w:val="both"/>
        <w:rPr>
          <w:sz w:val="24"/>
        </w:rPr>
      </w:pPr>
    </w:p>
    <w:p w:rsidR="0082095C" w:rsidRPr="00054F26" w:rsidRDefault="0082095C" w:rsidP="00955D3F">
      <w:pPr>
        <w:tabs>
          <w:tab w:val="left" w:pos="5580"/>
        </w:tabs>
        <w:ind w:firstLine="5797"/>
        <w:jc w:val="both"/>
        <w:rPr>
          <w:sz w:val="24"/>
        </w:rPr>
      </w:pPr>
    </w:p>
    <w:p w:rsidR="0082095C" w:rsidRPr="00054F26" w:rsidRDefault="0082095C" w:rsidP="00955D3F">
      <w:pPr>
        <w:jc w:val="center"/>
        <w:rPr>
          <w:b/>
          <w:caps/>
          <w:sz w:val="24"/>
        </w:rPr>
      </w:pPr>
      <w:r w:rsidRPr="00054F26">
        <w:rPr>
          <w:rStyle w:val="Strong"/>
          <w:color w:val="000000"/>
          <w:sz w:val="24"/>
        </w:rPr>
        <w:t xml:space="preserve">LĖŠŲ, SKIRTŲ SOCIALINĮ DARBĄ DIRBANČIŲ DARBUOTOJŲ DARBO UŽMOKESČIUI PADIDINTI, </w:t>
      </w:r>
      <w:r w:rsidRPr="00054F26">
        <w:rPr>
          <w:b/>
          <w:sz w:val="24"/>
          <w:szCs w:val="22"/>
        </w:rPr>
        <w:t>PASKIRSTYMAS</w:t>
      </w:r>
    </w:p>
    <w:p w:rsidR="0082095C" w:rsidRPr="00054F26" w:rsidRDefault="0082095C" w:rsidP="00955D3F">
      <w:pPr>
        <w:jc w:val="center"/>
        <w:rPr>
          <w:b/>
          <w:caps/>
          <w:sz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3389"/>
        <w:gridCol w:w="2160"/>
        <w:gridCol w:w="1800"/>
        <w:gridCol w:w="1620"/>
      </w:tblGrid>
      <w:tr w:rsidR="0082095C" w:rsidRPr="00054F26" w:rsidTr="007325BF">
        <w:trPr>
          <w:trHeight w:val="270"/>
        </w:trPr>
        <w:tc>
          <w:tcPr>
            <w:tcW w:w="586" w:type="dxa"/>
            <w:vMerge w:val="restart"/>
            <w:noWrap/>
            <w:vAlign w:val="center"/>
          </w:tcPr>
          <w:p w:rsidR="0082095C" w:rsidRPr="00054F26" w:rsidRDefault="0082095C" w:rsidP="007325BF">
            <w:pPr>
              <w:jc w:val="center"/>
              <w:rPr>
                <w:sz w:val="24"/>
              </w:rPr>
            </w:pPr>
            <w:r w:rsidRPr="00054F26">
              <w:rPr>
                <w:sz w:val="24"/>
              </w:rPr>
              <w:t>Eil. Nr.</w:t>
            </w:r>
          </w:p>
        </w:tc>
        <w:tc>
          <w:tcPr>
            <w:tcW w:w="3389" w:type="dxa"/>
            <w:vMerge w:val="restart"/>
            <w:noWrap/>
            <w:vAlign w:val="center"/>
          </w:tcPr>
          <w:p w:rsidR="0082095C" w:rsidRPr="00054F26" w:rsidRDefault="0082095C" w:rsidP="007325BF">
            <w:pPr>
              <w:jc w:val="center"/>
              <w:rPr>
                <w:sz w:val="24"/>
              </w:rPr>
            </w:pPr>
            <w:r w:rsidRPr="00054F26">
              <w:rPr>
                <w:sz w:val="24"/>
              </w:rPr>
              <w:t>Įstaigos pavadinimas</w:t>
            </w:r>
          </w:p>
        </w:tc>
        <w:tc>
          <w:tcPr>
            <w:tcW w:w="2160" w:type="dxa"/>
            <w:vMerge w:val="restart"/>
            <w:noWrap/>
            <w:vAlign w:val="center"/>
          </w:tcPr>
          <w:p w:rsidR="0082095C" w:rsidRPr="00054F26" w:rsidRDefault="0082095C" w:rsidP="007325BF">
            <w:pPr>
              <w:jc w:val="center"/>
              <w:rPr>
                <w:bCs/>
                <w:sz w:val="24"/>
              </w:rPr>
            </w:pPr>
            <w:r w:rsidRPr="00054F26">
              <w:rPr>
                <w:bCs/>
                <w:sz w:val="24"/>
              </w:rPr>
              <w:t>Socialinį darbą dirbančių darbuotojų skaičius</w:t>
            </w:r>
          </w:p>
          <w:p w:rsidR="0082095C" w:rsidRPr="00054F26" w:rsidRDefault="0082095C" w:rsidP="007325BF">
            <w:pPr>
              <w:jc w:val="center"/>
              <w:rPr>
                <w:bCs/>
                <w:sz w:val="24"/>
              </w:rPr>
            </w:pPr>
            <w:r w:rsidRPr="00054F26">
              <w:rPr>
                <w:bCs/>
                <w:sz w:val="24"/>
              </w:rPr>
              <w:t>2012-01-01</w:t>
            </w:r>
          </w:p>
        </w:tc>
        <w:tc>
          <w:tcPr>
            <w:tcW w:w="3420" w:type="dxa"/>
            <w:gridSpan w:val="2"/>
            <w:noWrap/>
            <w:vAlign w:val="center"/>
          </w:tcPr>
          <w:p w:rsidR="0082095C" w:rsidRPr="00054F26" w:rsidRDefault="0082095C" w:rsidP="007325BF">
            <w:pPr>
              <w:jc w:val="center"/>
              <w:rPr>
                <w:bCs/>
                <w:sz w:val="24"/>
              </w:rPr>
            </w:pPr>
            <w:r w:rsidRPr="00054F26">
              <w:rPr>
                <w:bCs/>
                <w:sz w:val="24"/>
              </w:rPr>
              <w:t>Paskirstoma suma (tūkst. Lt) socialinį darbą dirbančių darbuotojų darbo užmokesčiui padidinti</w:t>
            </w:r>
          </w:p>
        </w:tc>
      </w:tr>
      <w:tr w:rsidR="0082095C" w:rsidRPr="00054F26" w:rsidTr="007325BF">
        <w:trPr>
          <w:trHeight w:val="255"/>
        </w:trPr>
        <w:tc>
          <w:tcPr>
            <w:tcW w:w="586" w:type="dxa"/>
            <w:vMerge/>
            <w:noWrap/>
            <w:vAlign w:val="bottom"/>
          </w:tcPr>
          <w:p w:rsidR="0082095C" w:rsidRPr="00054F26" w:rsidRDefault="0082095C" w:rsidP="007325BF">
            <w:pPr>
              <w:jc w:val="center"/>
              <w:rPr>
                <w:sz w:val="24"/>
              </w:rPr>
            </w:pPr>
          </w:p>
        </w:tc>
        <w:tc>
          <w:tcPr>
            <w:tcW w:w="3389" w:type="dxa"/>
            <w:vMerge/>
            <w:noWrap/>
            <w:vAlign w:val="bottom"/>
          </w:tcPr>
          <w:p w:rsidR="0082095C" w:rsidRPr="00054F26" w:rsidRDefault="0082095C" w:rsidP="007325BF">
            <w:pPr>
              <w:rPr>
                <w:sz w:val="24"/>
              </w:rPr>
            </w:pPr>
          </w:p>
        </w:tc>
        <w:tc>
          <w:tcPr>
            <w:tcW w:w="2160" w:type="dxa"/>
            <w:vMerge/>
            <w:noWrap/>
            <w:vAlign w:val="bottom"/>
          </w:tcPr>
          <w:p w:rsidR="0082095C" w:rsidRPr="00054F26" w:rsidRDefault="0082095C" w:rsidP="007325BF">
            <w:pPr>
              <w:jc w:val="center"/>
              <w:rPr>
                <w:sz w:val="24"/>
              </w:rPr>
            </w:pPr>
          </w:p>
        </w:tc>
        <w:tc>
          <w:tcPr>
            <w:tcW w:w="1800" w:type="dxa"/>
            <w:noWrap/>
            <w:vAlign w:val="bottom"/>
          </w:tcPr>
          <w:p w:rsidR="0082095C" w:rsidRPr="00054F26" w:rsidRDefault="0082095C" w:rsidP="007325BF">
            <w:pPr>
              <w:jc w:val="center"/>
              <w:rPr>
                <w:sz w:val="24"/>
              </w:rPr>
            </w:pPr>
            <w:r w:rsidRPr="00054F26">
              <w:rPr>
                <w:sz w:val="24"/>
              </w:rPr>
              <w:t>iš viso</w:t>
            </w:r>
          </w:p>
        </w:tc>
        <w:tc>
          <w:tcPr>
            <w:tcW w:w="1620" w:type="dxa"/>
          </w:tcPr>
          <w:p w:rsidR="0082095C" w:rsidRPr="00054F26" w:rsidRDefault="0082095C" w:rsidP="007325BF">
            <w:pPr>
              <w:jc w:val="center"/>
              <w:rPr>
                <w:sz w:val="24"/>
              </w:rPr>
            </w:pPr>
            <w:r w:rsidRPr="00054F26">
              <w:rPr>
                <w:sz w:val="24"/>
              </w:rPr>
              <w:t xml:space="preserve">iš jų darbo užmokesčiui </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 xml:space="preserve">1. </w:t>
            </w:r>
          </w:p>
        </w:tc>
        <w:tc>
          <w:tcPr>
            <w:tcW w:w="3389" w:type="dxa"/>
            <w:noWrap/>
            <w:vAlign w:val="bottom"/>
          </w:tcPr>
          <w:p w:rsidR="0082095C" w:rsidRPr="00054F26" w:rsidRDefault="0082095C" w:rsidP="007325BF">
            <w:pPr>
              <w:rPr>
                <w:sz w:val="24"/>
              </w:rPr>
            </w:pPr>
            <w:r w:rsidRPr="00054F26">
              <w:rPr>
                <w:sz w:val="24"/>
              </w:rPr>
              <w:t>Socialinių paslaugų biudžetinės įstaigos:</w:t>
            </w:r>
          </w:p>
        </w:tc>
        <w:tc>
          <w:tcPr>
            <w:tcW w:w="2160" w:type="dxa"/>
            <w:noWrap/>
            <w:vAlign w:val="bottom"/>
          </w:tcPr>
          <w:p w:rsidR="0082095C" w:rsidRPr="00054F26" w:rsidRDefault="0082095C" w:rsidP="007325BF">
            <w:pPr>
              <w:jc w:val="center"/>
              <w:rPr>
                <w:sz w:val="24"/>
              </w:rPr>
            </w:pPr>
            <w:r w:rsidRPr="00054F26">
              <w:rPr>
                <w:sz w:val="24"/>
              </w:rPr>
              <w:t>256,0</w:t>
            </w:r>
          </w:p>
        </w:tc>
        <w:tc>
          <w:tcPr>
            <w:tcW w:w="1800" w:type="dxa"/>
            <w:noWrap/>
            <w:vAlign w:val="bottom"/>
          </w:tcPr>
          <w:p w:rsidR="0082095C" w:rsidRPr="00054F26" w:rsidRDefault="0082095C" w:rsidP="007325BF">
            <w:pPr>
              <w:jc w:val="center"/>
              <w:rPr>
                <w:sz w:val="24"/>
              </w:rPr>
            </w:pPr>
            <w:r w:rsidRPr="00D43636">
              <w:rPr>
                <w:strike/>
                <w:sz w:val="24"/>
              </w:rPr>
              <w:t>580,3</w:t>
            </w:r>
            <w:r>
              <w:rPr>
                <w:sz w:val="24"/>
              </w:rPr>
              <w:t xml:space="preserve"> </w:t>
            </w:r>
            <w:r w:rsidRPr="00D43636">
              <w:rPr>
                <w:b/>
                <w:sz w:val="24"/>
              </w:rPr>
              <w:t>585,3</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D43636">
              <w:rPr>
                <w:strike/>
                <w:sz w:val="24"/>
              </w:rPr>
              <w:t>443,0</w:t>
            </w:r>
            <w:r>
              <w:rPr>
                <w:sz w:val="24"/>
              </w:rPr>
              <w:t xml:space="preserve"> </w:t>
            </w:r>
            <w:r w:rsidRPr="00D43636">
              <w:rPr>
                <w:b/>
                <w:sz w:val="24"/>
              </w:rPr>
              <w:t>446,8</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1.1.</w:t>
            </w:r>
          </w:p>
        </w:tc>
        <w:tc>
          <w:tcPr>
            <w:tcW w:w="3389" w:type="dxa"/>
            <w:noWrap/>
            <w:vAlign w:val="bottom"/>
          </w:tcPr>
          <w:p w:rsidR="0082095C" w:rsidRPr="00054F26" w:rsidRDefault="0082095C" w:rsidP="007325BF">
            <w:pPr>
              <w:rPr>
                <w:sz w:val="24"/>
              </w:rPr>
            </w:pPr>
            <w:r w:rsidRPr="00054F26">
              <w:rPr>
                <w:sz w:val="24"/>
              </w:rPr>
              <w:t>Klaipėdos miesto vaikų globos namai „Smiltelė“</w:t>
            </w:r>
          </w:p>
        </w:tc>
        <w:tc>
          <w:tcPr>
            <w:tcW w:w="2160" w:type="dxa"/>
            <w:noWrap/>
            <w:vAlign w:val="bottom"/>
          </w:tcPr>
          <w:p w:rsidR="0082095C" w:rsidRPr="00054F26" w:rsidRDefault="0082095C" w:rsidP="007325BF">
            <w:pPr>
              <w:jc w:val="center"/>
              <w:rPr>
                <w:sz w:val="24"/>
              </w:rPr>
            </w:pPr>
            <w:r w:rsidRPr="00054F26">
              <w:rPr>
                <w:sz w:val="24"/>
              </w:rPr>
              <w:t>33,5</w:t>
            </w:r>
          </w:p>
        </w:tc>
        <w:tc>
          <w:tcPr>
            <w:tcW w:w="1800" w:type="dxa"/>
            <w:noWrap/>
            <w:vAlign w:val="bottom"/>
          </w:tcPr>
          <w:p w:rsidR="0082095C" w:rsidRPr="00054F26" w:rsidRDefault="0082095C" w:rsidP="007325BF">
            <w:pPr>
              <w:jc w:val="center"/>
              <w:rPr>
                <w:sz w:val="24"/>
              </w:rPr>
            </w:pPr>
            <w:r w:rsidRPr="00054F26">
              <w:rPr>
                <w:sz w:val="24"/>
              </w:rPr>
              <w:t>77,3</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054F26">
              <w:rPr>
                <w:sz w:val="24"/>
              </w:rPr>
              <w:t>59,0</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1.2.</w:t>
            </w:r>
          </w:p>
        </w:tc>
        <w:tc>
          <w:tcPr>
            <w:tcW w:w="3389" w:type="dxa"/>
            <w:noWrap/>
            <w:vAlign w:val="bottom"/>
          </w:tcPr>
          <w:p w:rsidR="0082095C" w:rsidRPr="00054F26" w:rsidRDefault="0082095C" w:rsidP="007325BF">
            <w:pPr>
              <w:rPr>
                <w:sz w:val="24"/>
              </w:rPr>
            </w:pPr>
            <w:r w:rsidRPr="00054F26">
              <w:rPr>
                <w:sz w:val="24"/>
              </w:rPr>
              <w:t>Klaipėdos miesto vaikų globos namai „Rytas“</w:t>
            </w:r>
          </w:p>
        </w:tc>
        <w:tc>
          <w:tcPr>
            <w:tcW w:w="2160" w:type="dxa"/>
            <w:noWrap/>
            <w:vAlign w:val="bottom"/>
          </w:tcPr>
          <w:p w:rsidR="0082095C" w:rsidRPr="00054F26" w:rsidRDefault="0082095C" w:rsidP="007325BF">
            <w:pPr>
              <w:jc w:val="center"/>
              <w:rPr>
                <w:sz w:val="24"/>
              </w:rPr>
            </w:pPr>
            <w:r w:rsidRPr="00054F26">
              <w:rPr>
                <w:sz w:val="24"/>
              </w:rPr>
              <w:t>32,5</w:t>
            </w:r>
          </w:p>
        </w:tc>
        <w:tc>
          <w:tcPr>
            <w:tcW w:w="1800" w:type="dxa"/>
            <w:noWrap/>
            <w:vAlign w:val="bottom"/>
          </w:tcPr>
          <w:p w:rsidR="0082095C" w:rsidRPr="00054F26" w:rsidRDefault="0082095C" w:rsidP="007325BF">
            <w:pPr>
              <w:jc w:val="center"/>
              <w:rPr>
                <w:sz w:val="24"/>
              </w:rPr>
            </w:pPr>
            <w:r w:rsidRPr="00054F26">
              <w:rPr>
                <w:sz w:val="24"/>
              </w:rPr>
              <w:t>79,4</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054F26">
              <w:rPr>
                <w:sz w:val="24"/>
              </w:rPr>
              <w:t>60,6</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1.3.</w:t>
            </w:r>
          </w:p>
        </w:tc>
        <w:tc>
          <w:tcPr>
            <w:tcW w:w="3389" w:type="dxa"/>
            <w:noWrap/>
            <w:vAlign w:val="bottom"/>
          </w:tcPr>
          <w:p w:rsidR="0082095C" w:rsidRPr="00054F26" w:rsidRDefault="0082095C" w:rsidP="007325BF">
            <w:pPr>
              <w:rPr>
                <w:sz w:val="24"/>
              </w:rPr>
            </w:pPr>
            <w:r w:rsidRPr="00054F26">
              <w:rPr>
                <w:sz w:val="24"/>
              </w:rPr>
              <w:t>Klaipėdos miesto vaikų globos namai „Danė“</w:t>
            </w:r>
          </w:p>
        </w:tc>
        <w:tc>
          <w:tcPr>
            <w:tcW w:w="2160" w:type="dxa"/>
            <w:noWrap/>
            <w:vAlign w:val="bottom"/>
          </w:tcPr>
          <w:p w:rsidR="0082095C" w:rsidRPr="00054F26" w:rsidRDefault="0082095C" w:rsidP="007325BF">
            <w:pPr>
              <w:jc w:val="center"/>
              <w:rPr>
                <w:sz w:val="24"/>
              </w:rPr>
            </w:pPr>
            <w:r w:rsidRPr="00054F26">
              <w:rPr>
                <w:sz w:val="24"/>
              </w:rPr>
              <w:t>19,5</w:t>
            </w:r>
          </w:p>
        </w:tc>
        <w:tc>
          <w:tcPr>
            <w:tcW w:w="1800" w:type="dxa"/>
            <w:noWrap/>
            <w:vAlign w:val="bottom"/>
          </w:tcPr>
          <w:p w:rsidR="0082095C" w:rsidRPr="00054F26" w:rsidRDefault="0082095C" w:rsidP="007325BF">
            <w:pPr>
              <w:jc w:val="center"/>
              <w:rPr>
                <w:sz w:val="24"/>
              </w:rPr>
            </w:pPr>
            <w:r w:rsidRPr="00054F26">
              <w:rPr>
                <w:sz w:val="24"/>
              </w:rPr>
              <w:t>44,7</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054F26">
              <w:rPr>
                <w:sz w:val="24"/>
              </w:rPr>
              <w:t>34,1</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1.4.</w:t>
            </w:r>
          </w:p>
        </w:tc>
        <w:tc>
          <w:tcPr>
            <w:tcW w:w="3389" w:type="dxa"/>
            <w:noWrap/>
            <w:vAlign w:val="bottom"/>
          </w:tcPr>
          <w:p w:rsidR="0082095C" w:rsidRPr="00054F26" w:rsidRDefault="0082095C" w:rsidP="007325BF">
            <w:pPr>
              <w:rPr>
                <w:sz w:val="24"/>
              </w:rPr>
            </w:pPr>
            <w:r w:rsidRPr="00054F26">
              <w:rPr>
                <w:sz w:val="24"/>
              </w:rPr>
              <w:t>Neįgaliųjų centras „Klaipėdos lakštutė“</w:t>
            </w:r>
          </w:p>
        </w:tc>
        <w:tc>
          <w:tcPr>
            <w:tcW w:w="2160" w:type="dxa"/>
            <w:noWrap/>
            <w:vAlign w:val="bottom"/>
          </w:tcPr>
          <w:p w:rsidR="0082095C" w:rsidRPr="00054F26" w:rsidRDefault="0082095C" w:rsidP="007325BF">
            <w:pPr>
              <w:jc w:val="center"/>
              <w:rPr>
                <w:sz w:val="24"/>
              </w:rPr>
            </w:pPr>
            <w:r w:rsidRPr="00054F26">
              <w:rPr>
                <w:sz w:val="24"/>
              </w:rPr>
              <w:t>31,0</w:t>
            </w:r>
          </w:p>
        </w:tc>
        <w:tc>
          <w:tcPr>
            <w:tcW w:w="1800" w:type="dxa"/>
            <w:noWrap/>
            <w:vAlign w:val="bottom"/>
          </w:tcPr>
          <w:p w:rsidR="0082095C" w:rsidRPr="00054F26" w:rsidRDefault="0082095C" w:rsidP="007325BF">
            <w:pPr>
              <w:jc w:val="center"/>
              <w:rPr>
                <w:sz w:val="24"/>
              </w:rPr>
            </w:pPr>
            <w:r w:rsidRPr="00054F26">
              <w:rPr>
                <w:sz w:val="24"/>
              </w:rPr>
              <w:t>56,7</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054F26">
              <w:rPr>
                <w:sz w:val="24"/>
              </w:rPr>
              <w:t>43,3</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 xml:space="preserve">1.5. </w:t>
            </w:r>
          </w:p>
        </w:tc>
        <w:tc>
          <w:tcPr>
            <w:tcW w:w="3389" w:type="dxa"/>
            <w:noWrap/>
            <w:vAlign w:val="bottom"/>
          </w:tcPr>
          <w:p w:rsidR="0082095C" w:rsidRPr="00054F26" w:rsidRDefault="0082095C" w:rsidP="007325BF">
            <w:pPr>
              <w:rPr>
                <w:sz w:val="24"/>
              </w:rPr>
            </w:pPr>
            <w:r w:rsidRPr="00054F26">
              <w:rPr>
                <w:sz w:val="24"/>
              </w:rPr>
              <w:t>Klaipėdos miesto globos namai</w:t>
            </w:r>
          </w:p>
        </w:tc>
        <w:tc>
          <w:tcPr>
            <w:tcW w:w="2160" w:type="dxa"/>
            <w:noWrap/>
            <w:vAlign w:val="bottom"/>
          </w:tcPr>
          <w:p w:rsidR="0082095C" w:rsidRPr="00054F26" w:rsidRDefault="0082095C" w:rsidP="007325BF">
            <w:pPr>
              <w:jc w:val="center"/>
              <w:rPr>
                <w:sz w:val="24"/>
              </w:rPr>
            </w:pPr>
            <w:r w:rsidRPr="00054F26">
              <w:rPr>
                <w:sz w:val="24"/>
              </w:rPr>
              <w:t>21,0</w:t>
            </w:r>
          </w:p>
        </w:tc>
        <w:tc>
          <w:tcPr>
            <w:tcW w:w="1800" w:type="dxa"/>
            <w:noWrap/>
            <w:vAlign w:val="bottom"/>
          </w:tcPr>
          <w:p w:rsidR="0082095C" w:rsidRPr="00054F26" w:rsidRDefault="0082095C" w:rsidP="007325BF">
            <w:pPr>
              <w:jc w:val="center"/>
              <w:rPr>
                <w:sz w:val="24"/>
              </w:rPr>
            </w:pPr>
            <w:r w:rsidRPr="00054F26">
              <w:rPr>
                <w:sz w:val="24"/>
              </w:rPr>
              <w:t>48,0</w:t>
            </w:r>
          </w:p>
        </w:tc>
        <w:tc>
          <w:tcPr>
            <w:tcW w:w="1620" w:type="dxa"/>
          </w:tcPr>
          <w:p w:rsidR="0082095C" w:rsidRPr="00054F26" w:rsidRDefault="0082095C" w:rsidP="007325BF">
            <w:pPr>
              <w:jc w:val="center"/>
              <w:rPr>
                <w:sz w:val="24"/>
              </w:rPr>
            </w:pPr>
            <w:r w:rsidRPr="00054F26">
              <w:rPr>
                <w:sz w:val="24"/>
              </w:rPr>
              <w:t>36,7</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1.6.</w:t>
            </w:r>
          </w:p>
        </w:tc>
        <w:tc>
          <w:tcPr>
            <w:tcW w:w="3389" w:type="dxa"/>
            <w:noWrap/>
            <w:vAlign w:val="bottom"/>
          </w:tcPr>
          <w:p w:rsidR="0082095C" w:rsidRPr="00054F26" w:rsidRDefault="0082095C" w:rsidP="007325BF">
            <w:pPr>
              <w:rPr>
                <w:sz w:val="24"/>
              </w:rPr>
            </w:pPr>
            <w:r w:rsidRPr="00054F26">
              <w:rPr>
                <w:sz w:val="24"/>
              </w:rPr>
              <w:t>Klaipėdos miesto nakvynės namai</w:t>
            </w:r>
          </w:p>
        </w:tc>
        <w:tc>
          <w:tcPr>
            <w:tcW w:w="2160" w:type="dxa"/>
            <w:noWrap/>
            <w:vAlign w:val="bottom"/>
          </w:tcPr>
          <w:p w:rsidR="0082095C" w:rsidRPr="00054F26" w:rsidRDefault="0082095C" w:rsidP="007325BF">
            <w:pPr>
              <w:jc w:val="center"/>
              <w:rPr>
                <w:sz w:val="24"/>
              </w:rPr>
            </w:pPr>
            <w:r w:rsidRPr="00054F26">
              <w:rPr>
                <w:sz w:val="24"/>
              </w:rPr>
              <w:t>28,5</w:t>
            </w:r>
          </w:p>
        </w:tc>
        <w:tc>
          <w:tcPr>
            <w:tcW w:w="1800" w:type="dxa"/>
            <w:noWrap/>
            <w:vAlign w:val="bottom"/>
          </w:tcPr>
          <w:p w:rsidR="0082095C" w:rsidRPr="00054F26" w:rsidRDefault="0082095C" w:rsidP="007325BF">
            <w:pPr>
              <w:jc w:val="center"/>
              <w:rPr>
                <w:sz w:val="24"/>
              </w:rPr>
            </w:pPr>
            <w:r w:rsidRPr="00D43636">
              <w:rPr>
                <w:strike/>
                <w:sz w:val="24"/>
              </w:rPr>
              <w:t>68,0</w:t>
            </w:r>
            <w:r>
              <w:rPr>
                <w:sz w:val="24"/>
              </w:rPr>
              <w:t xml:space="preserve"> </w:t>
            </w:r>
            <w:r w:rsidRPr="00D43636">
              <w:rPr>
                <w:b/>
                <w:sz w:val="24"/>
              </w:rPr>
              <w:t>71,2</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D43636">
              <w:rPr>
                <w:strike/>
                <w:sz w:val="24"/>
              </w:rPr>
              <w:t>51,9</w:t>
            </w:r>
            <w:r>
              <w:rPr>
                <w:sz w:val="24"/>
              </w:rPr>
              <w:t xml:space="preserve"> </w:t>
            </w:r>
            <w:r w:rsidRPr="00D43636">
              <w:rPr>
                <w:b/>
                <w:sz w:val="24"/>
              </w:rPr>
              <w:t>54,3</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 xml:space="preserve">1.7. </w:t>
            </w:r>
          </w:p>
        </w:tc>
        <w:tc>
          <w:tcPr>
            <w:tcW w:w="3389" w:type="dxa"/>
            <w:noWrap/>
            <w:vAlign w:val="bottom"/>
          </w:tcPr>
          <w:p w:rsidR="0082095C" w:rsidRPr="00054F26" w:rsidRDefault="0082095C" w:rsidP="007325BF">
            <w:pPr>
              <w:rPr>
                <w:sz w:val="24"/>
              </w:rPr>
            </w:pPr>
            <w:r w:rsidRPr="00054F26">
              <w:rPr>
                <w:sz w:val="24"/>
              </w:rPr>
              <w:t>Klaipėdos miesto socialinės paramos centras</w:t>
            </w:r>
          </w:p>
        </w:tc>
        <w:tc>
          <w:tcPr>
            <w:tcW w:w="2160" w:type="dxa"/>
            <w:noWrap/>
            <w:vAlign w:val="bottom"/>
          </w:tcPr>
          <w:p w:rsidR="0082095C" w:rsidRPr="00054F26" w:rsidRDefault="0082095C" w:rsidP="007325BF">
            <w:pPr>
              <w:jc w:val="center"/>
              <w:rPr>
                <w:sz w:val="24"/>
              </w:rPr>
            </w:pPr>
            <w:r w:rsidRPr="00054F26">
              <w:rPr>
                <w:sz w:val="24"/>
              </w:rPr>
              <w:t>62,0</w:t>
            </w:r>
          </w:p>
        </w:tc>
        <w:tc>
          <w:tcPr>
            <w:tcW w:w="1800" w:type="dxa"/>
            <w:noWrap/>
            <w:vAlign w:val="bottom"/>
          </w:tcPr>
          <w:p w:rsidR="0082095C" w:rsidRPr="00054F26" w:rsidRDefault="0082095C" w:rsidP="007325BF">
            <w:pPr>
              <w:jc w:val="center"/>
              <w:rPr>
                <w:sz w:val="24"/>
              </w:rPr>
            </w:pPr>
            <w:r w:rsidRPr="00D43636">
              <w:rPr>
                <w:strike/>
                <w:sz w:val="24"/>
              </w:rPr>
              <w:t>142,8</w:t>
            </w:r>
            <w:r>
              <w:rPr>
                <w:sz w:val="24"/>
              </w:rPr>
              <w:t xml:space="preserve"> </w:t>
            </w:r>
            <w:r w:rsidRPr="00D43636">
              <w:rPr>
                <w:b/>
                <w:sz w:val="24"/>
              </w:rPr>
              <w:t>144,6</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D43636">
              <w:rPr>
                <w:strike/>
                <w:sz w:val="24"/>
              </w:rPr>
              <w:t>109,0</w:t>
            </w:r>
            <w:r>
              <w:rPr>
                <w:sz w:val="24"/>
              </w:rPr>
              <w:t xml:space="preserve"> </w:t>
            </w:r>
            <w:r w:rsidRPr="00D43636">
              <w:rPr>
                <w:b/>
                <w:sz w:val="24"/>
              </w:rPr>
              <w:t>110,4</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1.8.</w:t>
            </w:r>
          </w:p>
        </w:tc>
        <w:tc>
          <w:tcPr>
            <w:tcW w:w="3389" w:type="dxa"/>
            <w:noWrap/>
            <w:vAlign w:val="bottom"/>
          </w:tcPr>
          <w:p w:rsidR="0082095C" w:rsidRPr="00054F26" w:rsidRDefault="0082095C" w:rsidP="007325BF">
            <w:pPr>
              <w:rPr>
                <w:sz w:val="24"/>
              </w:rPr>
            </w:pPr>
            <w:r w:rsidRPr="00054F26">
              <w:rPr>
                <w:sz w:val="24"/>
              </w:rPr>
              <w:t>Klaipėdos miesto šeimos ir vaiko gerovės centras</w:t>
            </w:r>
          </w:p>
        </w:tc>
        <w:tc>
          <w:tcPr>
            <w:tcW w:w="2160" w:type="dxa"/>
            <w:noWrap/>
            <w:vAlign w:val="bottom"/>
          </w:tcPr>
          <w:p w:rsidR="0082095C" w:rsidRPr="00054F26" w:rsidRDefault="0082095C" w:rsidP="007325BF">
            <w:pPr>
              <w:jc w:val="center"/>
              <w:rPr>
                <w:sz w:val="24"/>
              </w:rPr>
            </w:pPr>
            <w:r w:rsidRPr="00054F26">
              <w:rPr>
                <w:sz w:val="24"/>
              </w:rPr>
              <w:t>28,0</w:t>
            </w:r>
          </w:p>
        </w:tc>
        <w:tc>
          <w:tcPr>
            <w:tcW w:w="1800" w:type="dxa"/>
            <w:noWrap/>
            <w:vAlign w:val="bottom"/>
          </w:tcPr>
          <w:p w:rsidR="0082095C" w:rsidRPr="00054F26" w:rsidRDefault="0082095C" w:rsidP="007325BF">
            <w:pPr>
              <w:jc w:val="center"/>
              <w:rPr>
                <w:sz w:val="24"/>
              </w:rPr>
            </w:pPr>
            <w:r w:rsidRPr="00054F26">
              <w:rPr>
                <w:sz w:val="24"/>
              </w:rPr>
              <w:t>63,4</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054F26">
              <w:rPr>
                <w:sz w:val="24"/>
              </w:rPr>
              <w:t>48,4</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2.</w:t>
            </w:r>
          </w:p>
        </w:tc>
        <w:tc>
          <w:tcPr>
            <w:tcW w:w="3389" w:type="dxa"/>
            <w:noWrap/>
            <w:vAlign w:val="bottom"/>
          </w:tcPr>
          <w:p w:rsidR="0082095C" w:rsidRPr="00054F26" w:rsidRDefault="0082095C" w:rsidP="007325BF">
            <w:pPr>
              <w:rPr>
                <w:sz w:val="24"/>
              </w:rPr>
            </w:pPr>
            <w:r w:rsidRPr="00054F26">
              <w:rPr>
                <w:sz w:val="24"/>
              </w:rPr>
              <w:t>Sveikatos apsaugos biudžetinės įstaigos:</w:t>
            </w:r>
          </w:p>
        </w:tc>
        <w:tc>
          <w:tcPr>
            <w:tcW w:w="2160" w:type="dxa"/>
            <w:noWrap/>
            <w:vAlign w:val="bottom"/>
          </w:tcPr>
          <w:p w:rsidR="0082095C" w:rsidRPr="00054F26" w:rsidRDefault="0082095C" w:rsidP="007325BF">
            <w:pPr>
              <w:jc w:val="center"/>
              <w:rPr>
                <w:sz w:val="24"/>
              </w:rPr>
            </w:pPr>
            <w:r w:rsidRPr="00054F26">
              <w:rPr>
                <w:sz w:val="24"/>
              </w:rPr>
              <w:t>9,0</w:t>
            </w:r>
          </w:p>
        </w:tc>
        <w:tc>
          <w:tcPr>
            <w:tcW w:w="1800" w:type="dxa"/>
            <w:noWrap/>
            <w:vAlign w:val="bottom"/>
          </w:tcPr>
          <w:p w:rsidR="0082095C" w:rsidRPr="00054F26" w:rsidRDefault="0082095C" w:rsidP="007325BF">
            <w:pPr>
              <w:jc w:val="center"/>
              <w:rPr>
                <w:sz w:val="24"/>
              </w:rPr>
            </w:pPr>
            <w:r w:rsidRPr="00D43636">
              <w:rPr>
                <w:strike/>
                <w:sz w:val="24"/>
              </w:rPr>
              <w:t>22,</w:t>
            </w:r>
            <w:r w:rsidRPr="00054F26">
              <w:rPr>
                <w:sz w:val="24"/>
              </w:rPr>
              <w:t>0</w:t>
            </w:r>
            <w:r>
              <w:rPr>
                <w:sz w:val="24"/>
              </w:rPr>
              <w:t xml:space="preserve"> </w:t>
            </w:r>
            <w:r w:rsidRPr="00D43636">
              <w:rPr>
                <w:b/>
                <w:sz w:val="24"/>
              </w:rPr>
              <w:t>17</w:t>
            </w:r>
          </w:p>
        </w:tc>
        <w:tc>
          <w:tcPr>
            <w:tcW w:w="1620" w:type="dxa"/>
          </w:tcPr>
          <w:p w:rsidR="0082095C" w:rsidRPr="00054F26" w:rsidRDefault="0082095C" w:rsidP="007325BF">
            <w:pPr>
              <w:jc w:val="center"/>
              <w:rPr>
                <w:sz w:val="24"/>
              </w:rPr>
            </w:pPr>
          </w:p>
          <w:p w:rsidR="0082095C" w:rsidRPr="00054F26" w:rsidRDefault="0082095C" w:rsidP="007325BF">
            <w:pPr>
              <w:jc w:val="center"/>
              <w:rPr>
                <w:sz w:val="24"/>
              </w:rPr>
            </w:pPr>
            <w:r w:rsidRPr="00D43636">
              <w:rPr>
                <w:strike/>
                <w:sz w:val="24"/>
              </w:rPr>
              <w:t>16,8</w:t>
            </w:r>
            <w:r>
              <w:rPr>
                <w:sz w:val="24"/>
              </w:rPr>
              <w:t xml:space="preserve"> </w:t>
            </w:r>
            <w:r w:rsidRPr="00D43636">
              <w:rPr>
                <w:b/>
                <w:sz w:val="24"/>
              </w:rPr>
              <w:t>13</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2.1.</w:t>
            </w:r>
          </w:p>
        </w:tc>
        <w:tc>
          <w:tcPr>
            <w:tcW w:w="3389" w:type="dxa"/>
            <w:noWrap/>
            <w:vAlign w:val="bottom"/>
          </w:tcPr>
          <w:p w:rsidR="0082095C" w:rsidRPr="00054F26" w:rsidRDefault="0082095C" w:rsidP="007325BF">
            <w:pPr>
              <w:rPr>
                <w:sz w:val="24"/>
              </w:rPr>
            </w:pPr>
            <w:r w:rsidRPr="00054F26">
              <w:rPr>
                <w:sz w:val="24"/>
              </w:rPr>
              <w:t>Priklausomybės ligų centras</w:t>
            </w:r>
          </w:p>
        </w:tc>
        <w:tc>
          <w:tcPr>
            <w:tcW w:w="2160" w:type="dxa"/>
            <w:noWrap/>
            <w:vAlign w:val="bottom"/>
          </w:tcPr>
          <w:p w:rsidR="0082095C" w:rsidRPr="00054F26" w:rsidRDefault="0082095C" w:rsidP="007325BF">
            <w:pPr>
              <w:jc w:val="center"/>
              <w:rPr>
                <w:sz w:val="24"/>
              </w:rPr>
            </w:pPr>
            <w:r w:rsidRPr="00054F26">
              <w:rPr>
                <w:sz w:val="24"/>
              </w:rPr>
              <w:t>7,0</w:t>
            </w:r>
          </w:p>
        </w:tc>
        <w:tc>
          <w:tcPr>
            <w:tcW w:w="1800" w:type="dxa"/>
            <w:noWrap/>
            <w:vAlign w:val="bottom"/>
          </w:tcPr>
          <w:p w:rsidR="0082095C" w:rsidRPr="00054F26" w:rsidRDefault="0082095C" w:rsidP="007325BF">
            <w:pPr>
              <w:jc w:val="center"/>
              <w:rPr>
                <w:sz w:val="24"/>
              </w:rPr>
            </w:pPr>
            <w:r w:rsidRPr="00054F26">
              <w:rPr>
                <w:sz w:val="24"/>
              </w:rPr>
              <w:t>17,0</w:t>
            </w:r>
          </w:p>
        </w:tc>
        <w:tc>
          <w:tcPr>
            <w:tcW w:w="1620" w:type="dxa"/>
          </w:tcPr>
          <w:p w:rsidR="0082095C" w:rsidRPr="00054F26" w:rsidRDefault="0082095C" w:rsidP="007325BF">
            <w:pPr>
              <w:jc w:val="center"/>
              <w:rPr>
                <w:sz w:val="24"/>
              </w:rPr>
            </w:pPr>
            <w:r w:rsidRPr="00054F26">
              <w:rPr>
                <w:sz w:val="24"/>
              </w:rPr>
              <w:t>13,0</w:t>
            </w:r>
          </w:p>
        </w:tc>
      </w:tr>
      <w:tr w:rsidR="0082095C" w:rsidRPr="00054F26" w:rsidTr="007325BF">
        <w:trPr>
          <w:trHeight w:val="255"/>
        </w:trPr>
        <w:tc>
          <w:tcPr>
            <w:tcW w:w="586" w:type="dxa"/>
            <w:noWrap/>
            <w:vAlign w:val="bottom"/>
          </w:tcPr>
          <w:p w:rsidR="0082095C" w:rsidRPr="00054F26" w:rsidRDefault="0082095C" w:rsidP="007325BF">
            <w:pPr>
              <w:jc w:val="center"/>
              <w:rPr>
                <w:sz w:val="24"/>
              </w:rPr>
            </w:pPr>
            <w:r w:rsidRPr="00054F26">
              <w:rPr>
                <w:sz w:val="24"/>
              </w:rPr>
              <w:t>2.2.</w:t>
            </w:r>
          </w:p>
        </w:tc>
        <w:tc>
          <w:tcPr>
            <w:tcW w:w="3389" w:type="dxa"/>
            <w:noWrap/>
            <w:vAlign w:val="bottom"/>
          </w:tcPr>
          <w:p w:rsidR="0082095C" w:rsidRPr="00054F26" w:rsidRDefault="0082095C" w:rsidP="007325BF">
            <w:pPr>
              <w:rPr>
                <w:sz w:val="24"/>
              </w:rPr>
            </w:pPr>
            <w:r w:rsidRPr="00054F26">
              <w:rPr>
                <w:sz w:val="24"/>
              </w:rPr>
              <w:t>Sutrikusio vystymosi kūdikių namai</w:t>
            </w:r>
          </w:p>
        </w:tc>
        <w:tc>
          <w:tcPr>
            <w:tcW w:w="2160" w:type="dxa"/>
            <w:noWrap/>
            <w:vAlign w:val="bottom"/>
          </w:tcPr>
          <w:p w:rsidR="0082095C" w:rsidRPr="00054F26" w:rsidRDefault="0082095C" w:rsidP="007325BF">
            <w:pPr>
              <w:jc w:val="center"/>
              <w:rPr>
                <w:sz w:val="24"/>
              </w:rPr>
            </w:pPr>
            <w:r w:rsidRPr="00054F26">
              <w:rPr>
                <w:sz w:val="24"/>
              </w:rPr>
              <w:t>2,0</w:t>
            </w:r>
          </w:p>
        </w:tc>
        <w:tc>
          <w:tcPr>
            <w:tcW w:w="1800" w:type="dxa"/>
            <w:noWrap/>
            <w:vAlign w:val="bottom"/>
          </w:tcPr>
          <w:p w:rsidR="0082095C" w:rsidRPr="00D43636" w:rsidRDefault="0082095C" w:rsidP="007325BF">
            <w:pPr>
              <w:jc w:val="center"/>
              <w:rPr>
                <w:strike/>
                <w:sz w:val="24"/>
              </w:rPr>
            </w:pPr>
            <w:r w:rsidRPr="00D43636">
              <w:rPr>
                <w:strike/>
                <w:sz w:val="24"/>
              </w:rPr>
              <w:t>5,0</w:t>
            </w:r>
          </w:p>
        </w:tc>
        <w:tc>
          <w:tcPr>
            <w:tcW w:w="1620" w:type="dxa"/>
          </w:tcPr>
          <w:p w:rsidR="0082095C" w:rsidRPr="00054F26" w:rsidRDefault="0082095C" w:rsidP="007325BF">
            <w:pPr>
              <w:jc w:val="center"/>
              <w:rPr>
                <w:sz w:val="24"/>
              </w:rPr>
            </w:pPr>
          </w:p>
          <w:p w:rsidR="0082095C" w:rsidRPr="00D43636" w:rsidRDefault="0082095C" w:rsidP="007325BF">
            <w:pPr>
              <w:jc w:val="center"/>
              <w:rPr>
                <w:strike/>
                <w:sz w:val="24"/>
              </w:rPr>
            </w:pPr>
            <w:r w:rsidRPr="00D43636">
              <w:rPr>
                <w:strike/>
                <w:sz w:val="24"/>
              </w:rPr>
              <w:t>3,8</w:t>
            </w:r>
          </w:p>
        </w:tc>
      </w:tr>
      <w:tr w:rsidR="0082095C" w:rsidRPr="00054F26" w:rsidTr="007325BF">
        <w:trPr>
          <w:trHeight w:val="333"/>
        </w:trPr>
        <w:tc>
          <w:tcPr>
            <w:tcW w:w="586" w:type="dxa"/>
            <w:noWrap/>
            <w:vAlign w:val="bottom"/>
          </w:tcPr>
          <w:p w:rsidR="0082095C" w:rsidRPr="00054F26" w:rsidRDefault="0082095C" w:rsidP="007325BF">
            <w:pPr>
              <w:jc w:val="center"/>
              <w:rPr>
                <w:sz w:val="24"/>
              </w:rPr>
            </w:pPr>
            <w:r w:rsidRPr="00054F26">
              <w:rPr>
                <w:sz w:val="24"/>
              </w:rPr>
              <w:t>3.</w:t>
            </w:r>
          </w:p>
        </w:tc>
        <w:tc>
          <w:tcPr>
            <w:tcW w:w="3389" w:type="dxa"/>
            <w:noWrap/>
            <w:vAlign w:val="bottom"/>
          </w:tcPr>
          <w:p w:rsidR="0082095C" w:rsidRPr="00054F26" w:rsidRDefault="0082095C" w:rsidP="007325BF">
            <w:pPr>
              <w:rPr>
                <w:bCs/>
                <w:sz w:val="24"/>
              </w:rPr>
            </w:pPr>
            <w:r w:rsidRPr="00054F26">
              <w:rPr>
                <w:bCs/>
                <w:sz w:val="24"/>
              </w:rPr>
              <w:t xml:space="preserve">Švietimo </w:t>
            </w:r>
            <w:r w:rsidRPr="00054F26">
              <w:rPr>
                <w:sz w:val="24"/>
              </w:rPr>
              <w:t>biudžetinė įstaiga:</w:t>
            </w:r>
          </w:p>
        </w:tc>
        <w:tc>
          <w:tcPr>
            <w:tcW w:w="2160" w:type="dxa"/>
            <w:noWrap/>
            <w:vAlign w:val="bottom"/>
          </w:tcPr>
          <w:p w:rsidR="0082095C" w:rsidRPr="00054F26" w:rsidRDefault="0082095C" w:rsidP="007325BF">
            <w:pPr>
              <w:jc w:val="center"/>
              <w:rPr>
                <w:bCs/>
                <w:sz w:val="24"/>
              </w:rPr>
            </w:pPr>
            <w:r w:rsidRPr="00054F26">
              <w:rPr>
                <w:bCs/>
                <w:sz w:val="24"/>
              </w:rPr>
              <w:t>1,0</w:t>
            </w:r>
          </w:p>
        </w:tc>
        <w:tc>
          <w:tcPr>
            <w:tcW w:w="1800" w:type="dxa"/>
            <w:noWrap/>
            <w:vAlign w:val="bottom"/>
          </w:tcPr>
          <w:p w:rsidR="0082095C" w:rsidRPr="00054F26" w:rsidRDefault="0082095C" w:rsidP="007325BF">
            <w:pPr>
              <w:jc w:val="center"/>
              <w:rPr>
                <w:bCs/>
                <w:sz w:val="24"/>
              </w:rPr>
            </w:pPr>
            <w:r w:rsidRPr="00054F26">
              <w:rPr>
                <w:bCs/>
                <w:sz w:val="24"/>
              </w:rPr>
              <w:t>2,7</w:t>
            </w:r>
          </w:p>
        </w:tc>
        <w:tc>
          <w:tcPr>
            <w:tcW w:w="1620" w:type="dxa"/>
          </w:tcPr>
          <w:p w:rsidR="0082095C" w:rsidRPr="00054F26" w:rsidRDefault="0082095C" w:rsidP="007325BF">
            <w:pPr>
              <w:jc w:val="center"/>
              <w:rPr>
                <w:bCs/>
                <w:sz w:val="24"/>
              </w:rPr>
            </w:pPr>
            <w:r w:rsidRPr="00054F26">
              <w:rPr>
                <w:bCs/>
                <w:sz w:val="24"/>
              </w:rPr>
              <w:t>2,1</w:t>
            </w:r>
          </w:p>
        </w:tc>
      </w:tr>
      <w:tr w:rsidR="0082095C" w:rsidRPr="00054F26" w:rsidTr="007325BF">
        <w:trPr>
          <w:trHeight w:val="270"/>
        </w:trPr>
        <w:tc>
          <w:tcPr>
            <w:tcW w:w="586" w:type="dxa"/>
            <w:noWrap/>
            <w:vAlign w:val="bottom"/>
          </w:tcPr>
          <w:p w:rsidR="0082095C" w:rsidRPr="00054F26" w:rsidRDefault="0082095C" w:rsidP="007325BF">
            <w:pPr>
              <w:jc w:val="center"/>
              <w:rPr>
                <w:sz w:val="24"/>
              </w:rPr>
            </w:pPr>
            <w:r w:rsidRPr="00054F26">
              <w:rPr>
                <w:sz w:val="24"/>
              </w:rPr>
              <w:t>3.1.</w:t>
            </w:r>
          </w:p>
        </w:tc>
        <w:tc>
          <w:tcPr>
            <w:tcW w:w="3389" w:type="dxa"/>
            <w:noWrap/>
            <w:vAlign w:val="bottom"/>
          </w:tcPr>
          <w:p w:rsidR="0082095C" w:rsidRPr="00054F26" w:rsidRDefault="0082095C" w:rsidP="007325BF">
            <w:pPr>
              <w:rPr>
                <w:bCs/>
                <w:sz w:val="24"/>
              </w:rPr>
            </w:pPr>
            <w:r w:rsidRPr="00054F26">
              <w:rPr>
                <w:bCs/>
                <w:sz w:val="24"/>
              </w:rPr>
              <w:t>Klaipėdos regos ugdymo centras</w:t>
            </w:r>
          </w:p>
        </w:tc>
        <w:tc>
          <w:tcPr>
            <w:tcW w:w="2160" w:type="dxa"/>
            <w:noWrap/>
            <w:vAlign w:val="bottom"/>
          </w:tcPr>
          <w:p w:rsidR="0082095C" w:rsidRPr="00054F26" w:rsidRDefault="0082095C" w:rsidP="007325BF">
            <w:pPr>
              <w:jc w:val="center"/>
              <w:rPr>
                <w:bCs/>
                <w:sz w:val="24"/>
              </w:rPr>
            </w:pPr>
            <w:r w:rsidRPr="00054F26">
              <w:rPr>
                <w:bCs/>
                <w:sz w:val="24"/>
              </w:rPr>
              <w:t>1,0</w:t>
            </w:r>
          </w:p>
        </w:tc>
        <w:tc>
          <w:tcPr>
            <w:tcW w:w="1800" w:type="dxa"/>
            <w:noWrap/>
            <w:vAlign w:val="bottom"/>
          </w:tcPr>
          <w:p w:rsidR="0082095C" w:rsidRPr="00054F26" w:rsidRDefault="0082095C" w:rsidP="007325BF">
            <w:pPr>
              <w:jc w:val="center"/>
              <w:rPr>
                <w:bCs/>
                <w:sz w:val="24"/>
              </w:rPr>
            </w:pPr>
            <w:r w:rsidRPr="00054F26">
              <w:rPr>
                <w:bCs/>
                <w:sz w:val="24"/>
              </w:rPr>
              <w:t>2,7</w:t>
            </w:r>
          </w:p>
        </w:tc>
        <w:tc>
          <w:tcPr>
            <w:tcW w:w="1620" w:type="dxa"/>
          </w:tcPr>
          <w:p w:rsidR="0082095C" w:rsidRPr="00054F26" w:rsidRDefault="0082095C" w:rsidP="007325BF">
            <w:pPr>
              <w:jc w:val="center"/>
              <w:rPr>
                <w:bCs/>
                <w:sz w:val="24"/>
              </w:rPr>
            </w:pPr>
            <w:r w:rsidRPr="00054F26">
              <w:rPr>
                <w:bCs/>
                <w:sz w:val="24"/>
              </w:rPr>
              <w:t>2,1</w:t>
            </w:r>
          </w:p>
        </w:tc>
      </w:tr>
      <w:tr w:rsidR="0082095C" w:rsidRPr="00054F26" w:rsidTr="007325BF">
        <w:trPr>
          <w:trHeight w:val="270"/>
        </w:trPr>
        <w:tc>
          <w:tcPr>
            <w:tcW w:w="586" w:type="dxa"/>
            <w:noWrap/>
            <w:vAlign w:val="bottom"/>
          </w:tcPr>
          <w:p w:rsidR="0082095C" w:rsidRPr="00054F26" w:rsidRDefault="0082095C" w:rsidP="007325BF">
            <w:pPr>
              <w:rPr>
                <w:sz w:val="24"/>
              </w:rPr>
            </w:pPr>
            <w:r w:rsidRPr="00054F26">
              <w:rPr>
                <w:sz w:val="24"/>
              </w:rPr>
              <w:t> </w:t>
            </w:r>
          </w:p>
        </w:tc>
        <w:tc>
          <w:tcPr>
            <w:tcW w:w="3389" w:type="dxa"/>
            <w:noWrap/>
            <w:vAlign w:val="bottom"/>
          </w:tcPr>
          <w:p w:rsidR="0082095C" w:rsidRPr="00054F26" w:rsidRDefault="0082095C" w:rsidP="007325BF">
            <w:pPr>
              <w:jc w:val="right"/>
              <w:rPr>
                <w:bCs/>
                <w:sz w:val="24"/>
              </w:rPr>
            </w:pPr>
            <w:r w:rsidRPr="00054F26">
              <w:rPr>
                <w:bCs/>
                <w:sz w:val="24"/>
              </w:rPr>
              <w:t>Iš viso:</w:t>
            </w:r>
          </w:p>
        </w:tc>
        <w:tc>
          <w:tcPr>
            <w:tcW w:w="2160" w:type="dxa"/>
            <w:noWrap/>
            <w:vAlign w:val="bottom"/>
          </w:tcPr>
          <w:p w:rsidR="0082095C" w:rsidRPr="00054F26" w:rsidRDefault="0082095C" w:rsidP="007325BF">
            <w:pPr>
              <w:jc w:val="center"/>
              <w:rPr>
                <w:b/>
                <w:bCs/>
                <w:sz w:val="24"/>
              </w:rPr>
            </w:pPr>
            <w:r w:rsidRPr="00054F26">
              <w:rPr>
                <w:b/>
                <w:bCs/>
                <w:sz w:val="24"/>
              </w:rPr>
              <w:t>266,0</w:t>
            </w:r>
          </w:p>
        </w:tc>
        <w:tc>
          <w:tcPr>
            <w:tcW w:w="1800" w:type="dxa"/>
            <w:noWrap/>
            <w:vAlign w:val="bottom"/>
          </w:tcPr>
          <w:p w:rsidR="0082095C" w:rsidRPr="00054F26" w:rsidRDefault="0082095C" w:rsidP="007325BF">
            <w:pPr>
              <w:jc w:val="center"/>
              <w:rPr>
                <w:b/>
                <w:bCs/>
                <w:sz w:val="24"/>
              </w:rPr>
            </w:pPr>
            <w:r w:rsidRPr="00054F26">
              <w:rPr>
                <w:b/>
                <w:bCs/>
                <w:sz w:val="24"/>
              </w:rPr>
              <w:t>605,0</w:t>
            </w:r>
          </w:p>
        </w:tc>
        <w:tc>
          <w:tcPr>
            <w:tcW w:w="1620" w:type="dxa"/>
          </w:tcPr>
          <w:p w:rsidR="0082095C" w:rsidRPr="00054F26" w:rsidRDefault="0082095C" w:rsidP="007325BF">
            <w:pPr>
              <w:jc w:val="center"/>
              <w:rPr>
                <w:b/>
                <w:bCs/>
                <w:sz w:val="24"/>
              </w:rPr>
            </w:pPr>
            <w:r w:rsidRPr="00054F26">
              <w:rPr>
                <w:b/>
                <w:bCs/>
                <w:sz w:val="24"/>
              </w:rPr>
              <w:t>461,9</w:t>
            </w:r>
          </w:p>
        </w:tc>
      </w:tr>
    </w:tbl>
    <w:p w:rsidR="0082095C" w:rsidRPr="00054F26" w:rsidRDefault="0082095C" w:rsidP="00955D3F">
      <w:pPr>
        <w:tabs>
          <w:tab w:val="left" w:pos="5580"/>
        </w:tabs>
        <w:jc w:val="center"/>
        <w:rPr>
          <w:sz w:val="24"/>
        </w:rPr>
      </w:pPr>
    </w:p>
    <w:p w:rsidR="0082095C" w:rsidRPr="00054F26" w:rsidRDefault="0082095C" w:rsidP="00955D3F">
      <w:pPr>
        <w:jc w:val="center"/>
        <w:rPr>
          <w:sz w:val="24"/>
        </w:rPr>
      </w:pPr>
      <w:r w:rsidRPr="00054F26">
        <w:rPr>
          <w:sz w:val="24"/>
        </w:rPr>
        <w:t>_______________________________</w:t>
      </w:r>
    </w:p>
    <w:p w:rsidR="0082095C" w:rsidRPr="00D73B5C" w:rsidRDefault="0082095C" w:rsidP="00D73B5C"/>
    <w:sectPr w:rsidR="0082095C" w:rsidRPr="00D73B5C" w:rsidSect="00A72A47">
      <w:headerReference w:type="first" r:id="rId12"/>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5C" w:rsidRDefault="0082095C" w:rsidP="00F41647">
      <w:r>
        <w:separator/>
      </w:r>
    </w:p>
  </w:endnote>
  <w:endnote w:type="continuationSeparator" w:id="0">
    <w:p w:rsidR="0082095C" w:rsidRDefault="0082095C"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5C" w:rsidRDefault="0082095C" w:rsidP="00F41647">
      <w:r>
        <w:separator/>
      </w:r>
    </w:p>
  </w:footnote>
  <w:footnote w:type="continuationSeparator" w:id="0">
    <w:p w:rsidR="0082095C" w:rsidRDefault="0082095C"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5C" w:rsidRPr="00A72A47" w:rsidRDefault="0082095C" w:rsidP="00A72A47">
    <w:pPr>
      <w:pStyle w:val="Header"/>
      <w:jc w:val="right"/>
      <w:rPr>
        <w:b/>
        <w:sz w:val="24"/>
        <w:szCs w:val="24"/>
      </w:rPr>
    </w:pPr>
    <w:r w:rsidRPr="00A72A47">
      <w:rPr>
        <w:b/>
        <w:sz w:val="24"/>
        <w:szCs w:val="24"/>
      </w:rPr>
      <w:t>Projektas</w:t>
    </w:r>
  </w:p>
  <w:p w:rsidR="0082095C" w:rsidRPr="00A72A47" w:rsidRDefault="0082095C"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E8E"/>
    <w:multiLevelType w:val="hybridMultilevel"/>
    <w:tmpl w:val="A83A4EB0"/>
    <w:lvl w:ilvl="0" w:tplc="3748406A">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88440AAA">
      <w:numFmt w:val="none"/>
      <w:lvlText w:val=""/>
      <w:lvlJc w:val="left"/>
      <w:pPr>
        <w:tabs>
          <w:tab w:val="num" w:pos="360"/>
        </w:tabs>
      </w:pPr>
      <w:rPr>
        <w:rFonts w:cs="Times New Roman"/>
      </w:rPr>
    </w:lvl>
    <w:lvl w:ilvl="2" w:tplc="5738555E">
      <w:numFmt w:val="none"/>
      <w:lvlText w:val=""/>
      <w:lvlJc w:val="left"/>
      <w:pPr>
        <w:tabs>
          <w:tab w:val="num" w:pos="360"/>
        </w:tabs>
      </w:pPr>
      <w:rPr>
        <w:rFonts w:cs="Times New Roman"/>
      </w:rPr>
    </w:lvl>
    <w:lvl w:ilvl="3" w:tplc="78F6E472">
      <w:numFmt w:val="none"/>
      <w:lvlText w:val=""/>
      <w:lvlJc w:val="left"/>
      <w:pPr>
        <w:tabs>
          <w:tab w:val="num" w:pos="360"/>
        </w:tabs>
      </w:pPr>
      <w:rPr>
        <w:rFonts w:cs="Times New Roman"/>
      </w:rPr>
    </w:lvl>
    <w:lvl w:ilvl="4" w:tplc="99248BB2">
      <w:numFmt w:val="none"/>
      <w:lvlText w:val=""/>
      <w:lvlJc w:val="left"/>
      <w:pPr>
        <w:tabs>
          <w:tab w:val="num" w:pos="360"/>
        </w:tabs>
      </w:pPr>
      <w:rPr>
        <w:rFonts w:cs="Times New Roman"/>
      </w:rPr>
    </w:lvl>
    <w:lvl w:ilvl="5" w:tplc="A5A08334">
      <w:numFmt w:val="none"/>
      <w:lvlText w:val=""/>
      <w:lvlJc w:val="left"/>
      <w:pPr>
        <w:tabs>
          <w:tab w:val="num" w:pos="360"/>
        </w:tabs>
      </w:pPr>
      <w:rPr>
        <w:rFonts w:cs="Times New Roman"/>
      </w:rPr>
    </w:lvl>
    <w:lvl w:ilvl="6" w:tplc="C14C14CA">
      <w:numFmt w:val="none"/>
      <w:lvlText w:val=""/>
      <w:lvlJc w:val="left"/>
      <w:pPr>
        <w:tabs>
          <w:tab w:val="num" w:pos="360"/>
        </w:tabs>
      </w:pPr>
      <w:rPr>
        <w:rFonts w:cs="Times New Roman"/>
      </w:rPr>
    </w:lvl>
    <w:lvl w:ilvl="7" w:tplc="0ED42F38">
      <w:numFmt w:val="none"/>
      <w:lvlText w:val=""/>
      <w:lvlJc w:val="left"/>
      <w:pPr>
        <w:tabs>
          <w:tab w:val="num" w:pos="360"/>
        </w:tabs>
      </w:pPr>
      <w:rPr>
        <w:rFonts w:cs="Times New Roman"/>
      </w:rPr>
    </w:lvl>
    <w:lvl w:ilvl="8" w:tplc="C876FFA8">
      <w:numFmt w:val="none"/>
      <w:lvlText w:val=""/>
      <w:lvlJc w:val="left"/>
      <w:pPr>
        <w:tabs>
          <w:tab w:val="num" w:pos="360"/>
        </w:tabs>
      </w:pPr>
      <w:rPr>
        <w:rFonts w:cs="Times New Roman"/>
      </w:rPr>
    </w:lvl>
  </w:abstractNum>
  <w:abstractNum w:abstractNumId="1">
    <w:nsid w:val="229F6DA5"/>
    <w:multiLevelType w:val="hybridMultilevel"/>
    <w:tmpl w:val="8DACAA10"/>
    <w:lvl w:ilvl="0" w:tplc="DD268816">
      <w:start w:val="1"/>
      <w:numFmt w:val="decimal"/>
      <w:lvlText w:val="%1."/>
      <w:lvlJc w:val="left"/>
      <w:pPr>
        <w:ind w:left="1650" w:hanging="360"/>
      </w:pPr>
      <w:rPr>
        <w:rFonts w:cs="Times New Roman"/>
        <w:b w:val="0"/>
        <w:strike w:val="0"/>
        <w:dstrike w:val="0"/>
        <w:u w:val="none"/>
        <w:effect w:val="none"/>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2">
    <w:nsid w:val="6E5D3E33"/>
    <w:multiLevelType w:val="hybridMultilevel"/>
    <w:tmpl w:val="1D6E7A2E"/>
    <w:lvl w:ilvl="0" w:tplc="F43C286C">
      <w:start w:val="1"/>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6D2"/>
    <w:rsid w:val="000019CE"/>
    <w:rsid w:val="00020F7A"/>
    <w:rsid w:val="00024730"/>
    <w:rsid w:val="0003726E"/>
    <w:rsid w:val="00054F26"/>
    <w:rsid w:val="00063E4F"/>
    <w:rsid w:val="00071EBB"/>
    <w:rsid w:val="00072DAE"/>
    <w:rsid w:val="000878B7"/>
    <w:rsid w:val="000944BF"/>
    <w:rsid w:val="000B1575"/>
    <w:rsid w:val="000B3379"/>
    <w:rsid w:val="000C5173"/>
    <w:rsid w:val="000E6C34"/>
    <w:rsid w:val="001036A4"/>
    <w:rsid w:val="001128A7"/>
    <w:rsid w:val="00121BAF"/>
    <w:rsid w:val="001444C8"/>
    <w:rsid w:val="001456CE"/>
    <w:rsid w:val="00163473"/>
    <w:rsid w:val="00194CD0"/>
    <w:rsid w:val="001A4EF6"/>
    <w:rsid w:val="001B01B1"/>
    <w:rsid w:val="001B1FC8"/>
    <w:rsid w:val="001B3F6A"/>
    <w:rsid w:val="001B43B4"/>
    <w:rsid w:val="001B7B4C"/>
    <w:rsid w:val="001D1AE7"/>
    <w:rsid w:val="001D59EB"/>
    <w:rsid w:val="001E0A74"/>
    <w:rsid w:val="001E2ED4"/>
    <w:rsid w:val="001F7737"/>
    <w:rsid w:val="00205289"/>
    <w:rsid w:val="00205AB7"/>
    <w:rsid w:val="00205E3C"/>
    <w:rsid w:val="00206F48"/>
    <w:rsid w:val="00215B02"/>
    <w:rsid w:val="00237B69"/>
    <w:rsid w:val="00242B88"/>
    <w:rsid w:val="00247513"/>
    <w:rsid w:val="002663AB"/>
    <w:rsid w:val="00276B28"/>
    <w:rsid w:val="00287A06"/>
    <w:rsid w:val="00291226"/>
    <w:rsid w:val="002C231C"/>
    <w:rsid w:val="002C603D"/>
    <w:rsid w:val="002C7219"/>
    <w:rsid w:val="002D1D39"/>
    <w:rsid w:val="002D56E4"/>
    <w:rsid w:val="002E07CE"/>
    <w:rsid w:val="002F0290"/>
    <w:rsid w:val="002F5E80"/>
    <w:rsid w:val="00311A45"/>
    <w:rsid w:val="00324750"/>
    <w:rsid w:val="003315CF"/>
    <w:rsid w:val="00334835"/>
    <w:rsid w:val="0033502D"/>
    <w:rsid w:val="00347F54"/>
    <w:rsid w:val="00384543"/>
    <w:rsid w:val="003A3546"/>
    <w:rsid w:val="003C09F9"/>
    <w:rsid w:val="003E5D65"/>
    <w:rsid w:val="003E603A"/>
    <w:rsid w:val="0040446F"/>
    <w:rsid w:val="00405B54"/>
    <w:rsid w:val="00427474"/>
    <w:rsid w:val="00433CCC"/>
    <w:rsid w:val="00441A4B"/>
    <w:rsid w:val="00445CA9"/>
    <w:rsid w:val="0045400E"/>
    <w:rsid w:val="004545AD"/>
    <w:rsid w:val="004644C6"/>
    <w:rsid w:val="00472954"/>
    <w:rsid w:val="00496D98"/>
    <w:rsid w:val="004B36E7"/>
    <w:rsid w:val="004B57F2"/>
    <w:rsid w:val="004E2573"/>
    <w:rsid w:val="004F709C"/>
    <w:rsid w:val="00514673"/>
    <w:rsid w:val="00522805"/>
    <w:rsid w:val="00524DA3"/>
    <w:rsid w:val="00533B8A"/>
    <w:rsid w:val="0054047E"/>
    <w:rsid w:val="005634A5"/>
    <w:rsid w:val="0057187F"/>
    <w:rsid w:val="00576CF7"/>
    <w:rsid w:val="00591D10"/>
    <w:rsid w:val="00594657"/>
    <w:rsid w:val="005A3D21"/>
    <w:rsid w:val="005A741C"/>
    <w:rsid w:val="005B51D3"/>
    <w:rsid w:val="005C29DF"/>
    <w:rsid w:val="005C73A8"/>
    <w:rsid w:val="005E3EE2"/>
    <w:rsid w:val="00605E09"/>
    <w:rsid w:val="00606132"/>
    <w:rsid w:val="00664949"/>
    <w:rsid w:val="00672536"/>
    <w:rsid w:val="00677859"/>
    <w:rsid w:val="006A09D2"/>
    <w:rsid w:val="006B429F"/>
    <w:rsid w:val="006C4444"/>
    <w:rsid w:val="006C7616"/>
    <w:rsid w:val="006E106A"/>
    <w:rsid w:val="006F416F"/>
    <w:rsid w:val="006F4715"/>
    <w:rsid w:val="007023FC"/>
    <w:rsid w:val="00710696"/>
    <w:rsid w:val="00710820"/>
    <w:rsid w:val="0072598E"/>
    <w:rsid w:val="007325BF"/>
    <w:rsid w:val="007775F7"/>
    <w:rsid w:val="007816BA"/>
    <w:rsid w:val="00795E8F"/>
    <w:rsid w:val="007C5233"/>
    <w:rsid w:val="007D443F"/>
    <w:rsid w:val="007D6F81"/>
    <w:rsid w:val="007D7515"/>
    <w:rsid w:val="00801E4F"/>
    <w:rsid w:val="0082095C"/>
    <w:rsid w:val="00833386"/>
    <w:rsid w:val="008337E2"/>
    <w:rsid w:val="0084349F"/>
    <w:rsid w:val="008623E9"/>
    <w:rsid w:val="00864F6F"/>
    <w:rsid w:val="00865FFC"/>
    <w:rsid w:val="00867C23"/>
    <w:rsid w:val="008716C1"/>
    <w:rsid w:val="00871DCB"/>
    <w:rsid w:val="00873882"/>
    <w:rsid w:val="00882FD7"/>
    <w:rsid w:val="008A3FA6"/>
    <w:rsid w:val="008B48E1"/>
    <w:rsid w:val="008C6BDA"/>
    <w:rsid w:val="008D3E3C"/>
    <w:rsid w:val="008D69DD"/>
    <w:rsid w:val="008E411C"/>
    <w:rsid w:val="008F665C"/>
    <w:rsid w:val="008F77DE"/>
    <w:rsid w:val="00923D6D"/>
    <w:rsid w:val="00932DDD"/>
    <w:rsid w:val="00934FD4"/>
    <w:rsid w:val="0095442D"/>
    <w:rsid w:val="00955D3F"/>
    <w:rsid w:val="00997AF3"/>
    <w:rsid w:val="009A2954"/>
    <w:rsid w:val="009C2647"/>
    <w:rsid w:val="009C37F7"/>
    <w:rsid w:val="00A3260E"/>
    <w:rsid w:val="00A44DC7"/>
    <w:rsid w:val="00A56070"/>
    <w:rsid w:val="00A72A47"/>
    <w:rsid w:val="00A82D00"/>
    <w:rsid w:val="00A844F8"/>
    <w:rsid w:val="00A8670A"/>
    <w:rsid w:val="00A9592B"/>
    <w:rsid w:val="00A95C0B"/>
    <w:rsid w:val="00AA2850"/>
    <w:rsid w:val="00AA5DFD"/>
    <w:rsid w:val="00AB78AE"/>
    <w:rsid w:val="00AC7CA3"/>
    <w:rsid w:val="00AD2EE1"/>
    <w:rsid w:val="00B05C8A"/>
    <w:rsid w:val="00B209C7"/>
    <w:rsid w:val="00B25D53"/>
    <w:rsid w:val="00B40258"/>
    <w:rsid w:val="00B518AD"/>
    <w:rsid w:val="00B6743B"/>
    <w:rsid w:val="00B7320C"/>
    <w:rsid w:val="00B77DDE"/>
    <w:rsid w:val="00B9578E"/>
    <w:rsid w:val="00B97DD6"/>
    <w:rsid w:val="00BB07E2"/>
    <w:rsid w:val="00BB2A7D"/>
    <w:rsid w:val="00BC4040"/>
    <w:rsid w:val="00BD02EF"/>
    <w:rsid w:val="00BE48DE"/>
    <w:rsid w:val="00C16E65"/>
    <w:rsid w:val="00C37349"/>
    <w:rsid w:val="00C40636"/>
    <w:rsid w:val="00C70A51"/>
    <w:rsid w:val="00C73DF4"/>
    <w:rsid w:val="00C7634A"/>
    <w:rsid w:val="00CA7B58"/>
    <w:rsid w:val="00CB25E9"/>
    <w:rsid w:val="00CB3078"/>
    <w:rsid w:val="00CB3E22"/>
    <w:rsid w:val="00CB7939"/>
    <w:rsid w:val="00CC0A68"/>
    <w:rsid w:val="00CD5144"/>
    <w:rsid w:val="00CD67C4"/>
    <w:rsid w:val="00CE384D"/>
    <w:rsid w:val="00D1187C"/>
    <w:rsid w:val="00D17FF5"/>
    <w:rsid w:val="00D34CE6"/>
    <w:rsid w:val="00D43636"/>
    <w:rsid w:val="00D5600A"/>
    <w:rsid w:val="00D73B5C"/>
    <w:rsid w:val="00D80338"/>
    <w:rsid w:val="00D81831"/>
    <w:rsid w:val="00DA22A9"/>
    <w:rsid w:val="00DE0BFB"/>
    <w:rsid w:val="00E00300"/>
    <w:rsid w:val="00E0658A"/>
    <w:rsid w:val="00E27290"/>
    <w:rsid w:val="00E37B92"/>
    <w:rsid w:val="00E44DCB"/>
    <w:rsid w:val="00E65B25"/>
    <w:rsid w:val="00E749F2"/>
    <w:rsid w:val="00E96582"/>
    <w:rsid w:val="00EA49A1"/>
    <w:rsid w:val="00EA65AF"/>
    <w:rsid w:val="00EB5E22"/>
    <w:rsid w:val="00EB7FD0"/>
    <w:rsid w:val="00EC10BA"/>
    <w:rsid w:val="00EC5237"/>
    <w:rsid w:val="00ED1DA5"/>
    <w:rsid w:val="00ED3397"/>
    <w:rsid w:val="00EF506D"/>
    <w:rsid w:val="00EF7ABB"/>
    <w:rsid w:val="00F101CA"/>
    <w:rsid w:val="00F11880"/>
    <w:rsid w:val="00F33612"/>
    <w:rsid w:val="00F41647"/>
    <w:rsid w:val="00F60107"/>
    <w:rsid w:val="00F71567"/>
    <w:rsid w:val="00FB5A61"/>
    <w:rsid w:val="00FD34D9"/>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33"/>
    <w:rPr>
      <w:sz w:val="20"/>
      <w:szCs w:val="20"/>
    </w:rPr>
  </w:style>
  <w:style w:type="paragraph" w:styleId="Heading1">
    <w:name w:val="heading 1"/>
    <w:basedOn w:val="Normal"/>
    <w:next w:val="Normal"/>
    <w:link w:val="Heading1Char"/>
    <w:uiPriority w:val="99"/>
    <w:qFormat/>
    <w:locked/>
    <w:rsid w:val="00D73B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05C8A"/>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37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598E"/>
    <w:rPr>
      <w:rFonts w:ascii="Cambria" w:hAnsi="Cambria" w:cs="Times New Roman"/>
      <w:b/>
      <w:bCs/>
      <w:i/>
      <w:iCs/>
      <w:sz w:val="28"/>
      <w:szCs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aliases w:val="Char,Diagrama"/>
    <w:basedOn w:val="Normal"/>
    <w:link w:val="HeaderChar"/>
    <w:uiPriority w:val="99"/>
    <w:rsid w:val="00F41647"/>
    <w:pPr>
      <w:tabs>
        <w:tab w:val="center" w:pos="4986"/>
        <w:tab w:val="right" w:pos="9972"/>
      </w:tabs>
    </w:pPr>
  </w:style>
  <w:style w:type="character" w:customStyle="1" w:styleId="HeaderChar">
    <w:name w:val="Header Char"/>
    <w:aliases w:val="Char Char,Diagrama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Indent2">
    <w:name w:val="Body Text Indent 2"/>
    <w:basedOn w:val="Normal"/>
    <w:link w:val="BodyTextIndent2Char"/>
    <w:uiPriority w:val="99"/>
    <w:rsid w:val="001A4EF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23D6D"/>
    <w:rPr>
      <w:rFonts w:cs="Times New Roman"/>
      <w:sz w:val="20"/>
      <w:szCs w:val="20"/>
    </w:rPr>
  </w:style>
  <w:style w:type="paragraph" w:styleId="BodyText3">
    <w:name w:val="Body Text 3"/>
    <w:basedOn w:val="Normal"/>
    <w:link w:val="BodyText3Char"/>
    <w:uiPriority w:val="99"/>
    <w:rsid w:val="001A4EF6"/>
    <w:pPr>
      <w:spacing w:after="120"/>
    </w:pPr>
    <w:rPr>
      <w:sz w:val="16"/>
      <w:szCs w:val="16"/>
    </w:rPr>
  </w:style>
  <w:style w:type="character" w:customStyle="1" w:styleId="BodyText3Char">
    <w:name w:val="Body Text 3 Char"/>
    <w:basedOn w:val="DefaultParagraphFont"/>
    <w:link w:val="BodyText3"/>
    <w:uiPriority w:val="99"/>
    <w:semiHidden/>
    <w:locked/>
    <w:rsid w:val="00923D6D"/>
    <w:rPr>
      <w:rFonts w:cs="Times New Roman"/>
      <w:sz w:val="16"/>
      <w:szCs w:val="16"/>
    </w:rPr>
  </w:style>
  <w:style w:type="paragraph" w:styleId="BodyText2">
    <w:name w:val="Body Text 2"/>
    <w:basedOn w:val="Normal"/>
    <w:link w:val="BodyText2Char"/>
    <w:uiPriority w:val="99"/>
    <w:rsid w:val="001A4EF6"/>
    <w:pPr>
      <w:spacing w:after="120" w:line="480" w:lineRule="auto"/>
    </w:pPr>
  </w:style>
  <w:style w:type="character" w:customStyle="1" w:styleId="BodyText2Char">
    <w:name w:val="Body Text 2 Char"/>
    <w:basedOn w:val="DefaultParagraphFont"/>
    <w:link w:val="BodyText2"/>
    <w:uiPriority w:val="99"/>
    <w:semiHidden/>
    <w:locked/>
    <w:rsid w:val="00923D6D"/>
    <w:rPr>
      <w:rFonts w:cs="Times New Roman"/>
      <w:sz w:val="20"/>
      <w:szCs w:val="20"/>
    </w:rPr>
  </w:style>
  <w:style w:type="paragraph" w:styleId="PlainText">
    <w:name w:val="Plain Text"/>
    <w:basedOn w:val="Normal"/>
    <w:link w:val="PlainTextChar"/>
    <w:uiPriority w:val="99"/>
    <w:rsid w:val="001A4EF6"/>
    <w:rPr>
      <w:rFonts w:ascii="Courier New" w:hAnsi="Courier New"/>
      <w:lang w:eastAsia="en-US"/>
    </w:rPr>
  </w:style>
  <w:style w:type="character" w:customStyle="1" w:styleId="PlainTextChar">
    <w:name w:val="Plain Text Char"/>
    <w:basedOn w:val="DefaultParagraphFont"/>
    <w:link w:val="PlainText"/>
    <w:uiPriority w:val="99"/>
    <w:semiHidden/>
    <w:locked/>
    <w:rsid w:val="00923D6D"/>
    <w:rPr>
      <w:rFonts w:ascii="Courier New" w:hAnsi="Courier New" w:cs="Courier New"/>
      <w:sz w:val="20"/>
      <w:szCs w:val="20"/>
    </w:rPr>
  </w:style>
  <w:style w:type="paragraph" w:customStyle="1" w:styleId="WW-BodyText3">
    <w:name w:val="WW-Body Text 3"/>
    <w:basedOn w:val="Normal"/>
    <w:uiPriority w:val="99"/>
    <w:rsid w:val="001A4EF6"/>
    <w:pPr>
      <w:suppressAutoHyphens/>
      <w:jc w:val="both"/>
    </w:pPr>
    <w:rPr>
      <w:sz w:val="24"/>
      <w:lang w:eastAsia="en-US"/>
    </w:rPr>
  </w:style>
  <w:style w:type="character" w:styleId="Strong">
    <w:name w:val="Strong"/>
    <w:basedOn w:val="DefaultParagraphFont"/>
    <w:uiPriority w:val="99"/>
    <w:qFormat/>
    <w:locked/>
    <w:rsid w:val="00B05C8A"/>
    <w:rPr>
      <w:rFonts w:cs="Times New Roman"/>
      <w:b/>
    </w:rPr>
  </w:style>
  <w:style w:type="character" w:customStyle="1" w:styleId="CharDiagrama">
    <w:name w:val="Char Diagrama"/>
    <w:aliases w:val="Diagrama Diagrama Diagrama"/>
    <w:basedOn w:val="DefaultParagraphFont"/>
    <w:uiPriority w:val="99"/>
    <w:locked/>
    <w:rsid w:val="00B05C8A"/>
    <w:rPr>
      <w:rFonts w:cs="Times New Roman"/>
      <w:sz w:val="24"/>
      <w:szCs w:val="24"/>
      <w:lang w:val="en-GB" w:eastAsia="en-US" w:bidi="ar-SA"/>
    </w:rPr>
  </w:style>
  <w:style w:type="paragraph" w:styleId="BodyTextIndent">
    <w:name w:val="Body Text Indent"/>
    <w:basedOn w:val="Normal"/>
    <w:link w:val="BodyTextIndentChar"/>
    <w:uiPriority w:val="99"/>
    <w:rsid w:val="00B05C8A"/>
    <w:pPr>
      <w:spacing w:after="120"/>
      <w:ind w:left="283"/>
    </w:pPr>
    <w:rPr>
      <w:sz w:val="24"/>
      <w:szCs w:val="24"/>
      <w:lang w:val="en-US" w:eastAsia="en-US"/>
    </w:rPr>
  </w:style>
  <w:style w:type="character" w:customStyle="1" w:styleId="BodyTextIndentChar">
    <w:name w:val="Body Text Indent Char"/>
    <w:basedOn w:val="DefaultParagraphFont"/>
    <w:link w:val="BodyTextIndent"/>
    <w:uiPriority w:val="99"/>
    <w:semiHidden/>
    <w:locked/>
    <w:rsid w:val="0072598E"/>
    <w:rPr>
      <w:rFonts w:cs="Times New Roman"/>
      <w:sz w:val="20"/>
      <w:szCs w:val="20"/>
    </w:rPr>
  </w:style>
  <w:style w:type="paragraph" w:styleId="NormalWeb">
    <w:name w:val="Normal (Web)"/>
    <w:aliases w:val="Char1"/>
    <w:basedOn w:val="Normal"/>
    <w:link w:val="NormalWebChar"/>
    <w:uiPriority w:val="99"/>
    <w:rsid w:val="00D73B5C"/>
    <w:pPr>
      <w:spacing w:before="100" w:beforeAutospacing="1" w:after="100" w:afterAutospacing="1"/>
    </w:pPr>
    <w:rPr>
      <w:sz w:val="24"/>
      <w:lang w:val="en-GB" w:eastAsia="en-US"/>
    </w:rPr>
  </w:style>
  <w:style w:type="character" w:customStyle="1" w:styleId="NormalWebChar">
    <w:name w:val="Normal (Web) Char"/>
    <w:aliases w:val="Char1 Char"/>
    <w:link w:val="NormalWeb"/>
    <w:uiPriority w:val="99"/>
    <w:locked/>
    <w:rsid w:val="00D73B5C"/>
    <w:rPr>
      <w:sz w:val="24"/>
      <w:lang w:val="en-GB" w:eastAsia="en-US"/>
    </w:rPr>
  </w:style>
</w:styles>
</file>

<file path=word/webSettings.xml><?xml version="1.0" encoding="utf-8"?>
<w:webSettings xmlns:r="http://schemas.openxmlformats.org/officeDocument/2006/relationships" xmlns:w="http://schemas.openxmlformats.org/wordprocessingml/2006/main">
  <w:divs>
    <w:div w:id="89933332">
      <w:marLeft w:val="0"/>
      <w:marRight w:val="0"/>
      <w:marTop w:val="0"/>
      <w:marBottom w:val="0"/>
      <w:divBdr>
        <w:top w:val="none" w:sz="0" w:space="0" w:color="auto"/>
        <w:left w:val="none" w:sz="0" w:space="0" w:color="auto"/>
        <w:bottom w:val="none" w:sz="0" w:space="0" w:color="auto"/>
        <w:right w:val="none" w:sz="0" w:space="0" w:color="auto"/>
      </w:divBdr>
    </w:div>
    <w:div w:id="89933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lex.lt/scripts/sarasas2.dll?Tekstas=1&amp;Id=96386"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3585</Words>
  <Characters>2045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cp:lastPrinted>2012-07-24T13:02:00Z</cp:lastPrinted>
  <dcterms:created xsi:type="dcterms:W3CDTF">2012-10-31T07:12:00Z</dcterms:created>
  <dcterms:modified xsi:type="dcterms:W3CDTF">2012-10-31T07:12:00Z</dcterms:modified>
</cp:coreProperties>
</file>