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7A9" w:rsidRPr="0074184B" w:rsidRDefault="007547A9" w:rsidP="00D30F47">
      <w:pPr>
        <w:jc w:val="center"/>
        <w:rPr>
          <w:b/>
        </w:rPr>
      </w:pPr>
      <w:r w:rsidRPr="0074184B">
        <w:rPr>
          <w:b/>
        </w:rPr>
        <w:t>AIŠKINAMASIS RAŠTAS</w:t>
      </w:r>
    </w:p>
    <w:p w:rsidR="007547A9" w:rsidRDefault="007547A9" w:rsidP="00D30F47">
      <w:pPr>
        <w:jc w:val="center"/>
        <w:rPr>
          <w:b/>
        </w:rPr>
      </w:pPr>
      <w:r w:rsidRPr="0074184B">
        <w:rPr>
          <w:b/>
        </w:rPr>
        <w:t>PRIE SAVIVALDYBĖS TARYBOS SPRENDIMO „</w:t>
      </w:r>
      <w:r>
        <w:rPr>
          <w:b/>
        </w:rPr>
        <w:t>KLAIPĖDOS MIESTO SAVIVALDYBĖS ĮMONĖS „SENASIS TURGUS“ SAVININKO KAPITALO SUMAŽINIMO IR TURTO PERDAVIMO PATIKĖJIMO TEISE</w:t>
      </w:r>
      <w:r w:rsidRPr="0074184B">
        <w:rPr>
          <w:b/>
        </w:rPr>
        <w:t>“ PROJEKTO</w:t>
      </w:r>
    </w:p>
    <w:p w:rsidR="007547A9" w:rsidRDefault="007547A9" w:rsidP="00D30F47">
      <w:pPr>
        <w:jc w:val="center"/>
      </w:pPr>
    </w:p>
    <w:p w:rsidR="007547A9" w:rsidRPr="00CF6151" w:rsidRDefault="007547A9" w:rsidP="00CF6151">
      <w:pPr>
        <w:ind w:firstLine="720"/>
        <w:jc w:val="both"/>
        <w:rPr>
          <w:b/>
        </w:rPr>
      </w:pPr>
      <w:r w:rsidRPr="00D37DC0">
        <w:rPr>
          <w:b/>
        </w:rPr>
        <w:t>1. Sprendimo proje</w:t>
      </w:r>
      <w:r>
        <w:rPr>
          <w:b/>
        </w:rPr>
        <w:t xml:space="preserve">kto esmė, tikslai ir uždaviniai </w:t>
      </w:r>
      <w:r>
        <w:t xml:space="preserve">– </w:t>
      </w:r>
      <w:r>
        <w:rPr>
          <w:color w:val="000000"/>
        </w:rPr>
        <w:t xml:space="preserve">sumažinti SĮ „Senasis turgus“ savininko kapitalą dalies automobilių aikštelių </w:t>
      </w:r>
      <w:r>
        <w:rPr>
          <w:szCs w:val="24"/>
        </w:rPr>
        <w:t>(292,5 kv.m)</w:t>
      </w:r>
      <w:r>
        <w:rPr>
          <w:color w:val="000000"/>
        </w:rPr>
        <w:t xml:space="preserve">, esančių Toleikių k., Klaipėdos raj. savivaldybėje, likutine verte. </w:t>
      </w:r>
    </w:p>
    <w:p w:rsidR="007547A9" w:rsidRDefault="007547A9" w:rsidP="00D30F47">
      <w:pPr>
        <w:ind w:firstLine="720"/>
        <w:jc w:val="both"/>
        <w:rPr>
          <w:b/>
        </w:rPr>
      </w:pPr>
      <w:r w:rsidRPr="00F36F13">
        <w:rPr>
          <w:b/>
        </w:rPr>
        <w:t xml:space="preserve">2. Projekto rengimo priežastys ir kuo remiantis parengtas sprendimo projektas. </w:t>
      </w:r>
    </w:p>
    <w:p w:rsidR="007547A9" w:rsidRDefault="007547A9" w:rsidP="00990524">
      <w:pPr>
        <w:pStyle w:val="BodyTextIndent3"/>
        <w:spacing w:line="240" w:lineRule="auto"/>
        <w:ind w:right="-50" w:firstLine="709"/>
        <w:rPr>
          <w:rFonts w:ascii="Times New Roman" w:hAnsi="Times New Roman"/>
          <w:szCs w:val="24"/>
        </w:rPr>
      </w:pPr>
      <w:r>
        <w:rPr>
          <w:rFonts w:ascii="Times New Roman" w:hAnsi="Times New Roman"/>
          <w:szCs w:val="24"/>
        </w:rPr>
        <w:t>Klaipėdos miesto savivaldybės taryba 2011 m. balandžio 7  d. sprendimu Nr. T2-103 perdavė Klaipėdos miesto savivaldybės įmonei „Senasis turgus“ dalį aikštelių, esančių prie Lėbartų kapinių prekybinei veiklai gėlėmis vykdyti. Įmonė yra pertvarkoma į uždarąją akcinę bendrovę, todėl prieš pertvarkant įmonę siūloma sumažinti jos savininko kapitalą aikštelių, esančių Toleikių kaime, Klaipėdos rajono savivaldybėje, likutine verte. Šios aikštelės yra valstybei nuosavybės teise priklausančiame žemės sklype (61,2135 ha), t.y. Lėbartų kapinių žemės sklypas, kurį Klaipėdos miesto savivaldybė valdo pagal panaudos sutartį, todėl šių aikštelių perduoti pertvarkytai UAB „Senasis turgus“ nuosavybės teise negalima.</w:t>
      </w:r>
    </w:p>
    <w:p w:rsidR="007547A9" w:rsidRPr="00C80D14" w:rsidRDefault="007547A9" w:rsidP="00C80D14">
      <w:pPr>
        <w:shd w:val="clear" w:color="auto" w:fill="FFFFFF"/>
        <w:ind w:firstLine="720"/>
        <w:jc w:val="both"/>
        <w:rPr>
          <w:szCs w:val="24"/>
        </w:rPr>
      </w:pPr>
      <w:r w:rsidRPr="00C80D14">
        <w:rPr>
          <w:szCs w:val="24"/>
        </w:rPr>
        <w:t>Lietuvos Respublikos valstybės ir savivaldybės įmonių įstatymo 13 str. 6 dalis numato, kad d</w:t>
      </w:r>
      <w:r w:rsidRPr="00C80D14">
        <w:rPr>
          <w:color w:val="000000"/>
          <w:szCs w:val="24"/>
        </w:rPr>
        <w:t>alis įmonės turto Valstybės ir savivaldybių turto valdymo, naudojimo ir disponavimo juo įstatymo nustatytais atvejais ir tvarka gali būti perduota kitiems asmenims nuosavybės ar patikėjimo teise, jeigu įmonės įsipareigojimai po įmonės turto sumažėjimo neviršytų 1/3 likusio įmonės savininko kapitalo. Vyriausybės ar savivaldybės tarybos sprendime perduoti įmonės turto dalį kitiems asmenims turi būti nurodyta, kurioje nuosavo kapitalo dalyje – įmonės savininko kapitalo ar turtą, kuris pagal įstatymus gali būti tik valstybės nuosavybė, atitinkančio kapitalo – turi būti registruojamas įmonės turto vertės sumažėjimas.</w:t>
      </w:r>
      <w:r w:rsidRPr="00C80D14">
        <w:rPr>
          <w:b/>
          <w:bCs/>
          <w:szCs w:val="24"/>
        </w:rPr>
        <w:t xml:space="preserve"> </w:t>
      </w:r>
      <w:r w:rsidRPr="00862609">
        <w:rPr>
          <w:bCs/>
          <w:szCs w:val="24"/>
        </w:rPr>
        <w:t>SĮ „Senasis turgus“ įmonės savininko kapitalas</w:t>
      </w:r>
      <w:r>
        <w:rPr>
          <w:bCs/>
          <w:szCs w:val="24"/>
        </w:rPr>
        <w:t xml:space="preserve"> 1620615 Lt, sumažinus kapitalą </w:t>
      </w:r>
      <w:r>
        <w:rPr>
          <w:szCs w:val="24"/>
        </w:rPr>
        <w:t>3155,21 Lt įmonės įsipareigojimai po įmonės turto sumažėjimo neviršytų 1/3 likusio įmonės savininko kapitalo.</w:t>
      </w:r>
    </w:p>
    <w:p w:rsidR="007547A9" w:rsidRPr="00EA265C" w:rsidRDefault="007547A9" w:rsidP="0079226F">
      <w:pPr>
        <w:pStyle w:val="BodyTextIndent3"/>
        <w:spacing w:line="240" w:lineRule="auto"/>
        <w:ind w:right="-50" w:firstLine="709"/>
        <w:rPr>
          <w:b/>
        </w:rPr>
      </w:pPr>
      <w:r>
        <w:rPr>
          <w:rFonts w:ascii="Times New Roman" w:hAnsi="Times New Roman"/>
          <w:szCs w:val="24"/>
        </w:rPr>
        <w:t xml:space="preserve"> </w:t>
      </w:r>
      <w:bookmarkStart w:id="0" w:name="_GoBack"/>
      <w:bookmarkEnd w:id="0"/>
      <w:r w:rsidRPr="00C130D9">
        <w:rPr>
          <w:b/>
        </w:rPr>
        <w:t>3. Kokių rezultatų laukiama.</w:t>
      </w:r>
      <w:r>
        <w:rPr>
          <w:b/>
        </w:rPr>
        <w:t xml:space="preserve"> </w:t>
      </w:r>
      <w:r>
        <w:t>Sumažinus savivaldybės įmonės savininko kapitalą automobilių stovėjimo aikštelės prie Lėbartų kapinių liks savivaldybės nuosavybe ir nebus perduotos bendrovei nuosavybės teise.</w:t>
      </w:r>
    </w:p>
    <w:p w:rsidR="007547A9" w:rsidRDefault="007547A9" w:rsidP="00D30F47">
      <w:pPr>
        <w:jc w:val="both"/>
        <w:rPr>
          <w:b/>
        </w:rPr>
      </w:pPr>
      <w:r>
        <w:rPr>
          <w:b/>
        </w:rPr>
        <w:t xml:space="preserve">            </w:t>
      </w:r>
      <w:r w:rsidRPr="00C130D9">
        <w:rPr>
          <w:b/>
        </w:rPr>
        <w:t>4. Sprendimo projekto rengimo metu gauti specialistų vertinimai.</w:t>
      </w:r>
      <w:r>
        <w:rPr>
          <w:b/>
        </w:rPr>
        <w:t xml:space="preserve"> </w:t>
      </w:r>
    </w:p>
    <w:p w:rsidR="007547A9" w:rsidRPr="00EA265C" w:rsidRDefault="007547A9" w:rsidP="00D30F47">
      <w:pPr>
        <w:jc w:val="both"/>
        <w:rPr>
          <w:b/>
        </w:rPr>
      </w:pPr>
      <w:r w:rsidRPr="00501A6A">
        <w:t>Neigiamų specialistų vertinimų negauta.</w:t>
      </w:r>
    </w:p>
    <w:p w:rsidR="007547A9" w:rsidRPr="00EA265C" w:rsidRDefault="007547A9" w:rsidP="00D30F47">
      <w:pPr>
        <w:ind w:firstLine="720"/>
        <w:jc w:val="both"/>
        <w:rPr>
          <w:b/>
        </w:rPr>
      </w:pPr>
      <w:r w:rsidRPr="005C5668">
        <w:rPr>
          <w:b/>
        </w:rPr>
        <w:t>5. Išlaidų sąmatos, skaičiavimai</w:t>
      </w:r>
      <w:r>
        <w:rPr>
          <w:b/>
        </w:rPr>
        <w:t>, reikalingi pagrindimai ir paaiškinimai.</w:t>
      </w:r>
      <w:r w:rsidRPr="005C5668">
        <w:rPr>
          <w:b/>
        </w:rPr>
        <w:t xml:space="preserve"> </w:t>
      </w:r>
      <w:r>
        <w:t>Nėra.</w:t>
      </w:r>
    </w:p>
    <w:p w:rsidR="007547A9" w:rsidRPr="00EA265C" w:rsidRDefault="007547A9" w:rsidP="00D30F47">
      <w:pPr>
        <w:ind w:firstLine="720"/>
        <w:jc w:val="both"/>
        <w:rPr>
          <w:b/>
          <w:color w:val="000000"/>
        </w:rPr>
      </w:pPr>
      <w:r w:rsidRPr="005C5668">
        <w:rPr>
          <w:b/>
          <w:color w:val="000000"/>
        </w:rPr>
        <w:t>6.</w:t>
      </w:r>
      <w:r>
        <w:rPr>
          <w:b/>
          <w:color w:val="000000"/>
        </w:rPr>
        <w:t xml:space="preserve"> Lėšų poreikis sprendimo įgyvendinimui. </w:t>
      </w:r>
      <w:r>
        <w:t>Sprendimui įgyvendinti lėšų nereikia</w:t>
      </w:r>
      <w:r w:rsidRPr="00AE2E86">
        <w:t>.</w:t>
      </w:r>
    </w:p>
    <w:p w:rsidR="007547A9" w:rsidRPr="00E970DE" w:rsidRDefault="007547A9" w:rsidP="00D30F47">
      <w:pPr>
        <w:ind w:firstLine="720"/>
        <w:jc w:val="both"/>
        <w:rPr>
          <w:b/>
        </w:rPr>
      </w:pPr>
      <w:r w:rsidRPr="005C5668">
        <w:rPr>
          <w:b/>
        </w:rPr>
        <w:t xml:space="preserve">7. Galimos teigiamos ar neigiamos sprendimo priėmimo pasekmės. </w:t>
      </w:r>
      <w:r>
        <w:t>Teigiamos sprendimo priėmimo pasekmės – aikštelės prie Lėbartų kapinių bus Savivaldybės nuosavybė. Neigiamos pasekmės – nėra.</w:t>
      </w:r>
    </w:p>
    <w:p w:rsidR="007547A9" w:rsidRDefault="007547A9" w:rsidP="00D30F47"/>
    <w:p w:rsidR="007547A9" w:rsidRDefault="007547A9" w:rsidP="00D30F47"/>
    <w:p w:rsidR="007547A9" w:rsidRDefault="007547A9" w:rsidP="00D30F47">
      <w:r>
        <w:t>Skyriaus vedėja</w:t>
      </w:r>
      <w:r>
        <w:tab/>
      </w:r>
      <w:r>
        <w:tab/>
      </w:r>
      <w:r>
        <w:tab/>
      </w:r>
      <w:r>
        <w:tab/>
        <w:t xml:space="preserve">               Genovaitė Paulikienė</w:t>
      </w:r>
    </w:p>
    <w:p w:rsidR="007547A9" w:rsidRDefault="007547A9"/>
    <w:sectPr w:rsidR="007547A9" w:rsidSect="000C4EDB">
      <w:pgSz w:w="11907" w:h="16840" w:code="9"/>
      <w:pgMar w:top="1134" w:right="567"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F47"/>
    <w:rsid w:val="00016B64"/>
    <w:rsid w:val="000C4EDB"/>
    <w:rsid w:val="000D2923"/>
    <w:rsid w:val="00293FBF"/>
    <w:rsid w:val="002D10B4"/>
    <w:rsid w:val="002D22BF"/>
    <w:rsid w:val="002E4922"/>
    <w:rsid w:val="00381F07"/>
    <w:rsid w:val="003B59D6"/>
    <w:rsid w:val="004F1F97"/>
    <w:rsid w:val="00501A6A"/>
    <w:rsid w:val="00527F01"/>
    <w:rsid w:val="005B04D3"/>
    <w:rsid w:val="005C5668"/>
    <w:rsid w:val="0074184B"/>
    <w:rsid w:val="007547A9"/>
    <w:rsid w:val="007746B1"/>
    <w:rsid w:val="0079226F"/>
    <w:rsid w:val="00862609"/>
    <w:rsid w:val="008847AE"/>
    <w:rsid w:val="008B018B"/>
    <w:rsid w:val="00944A2B"/>
    <w:rsid w:val="00990524"/>
    <w:rsid w:val="00A85AD8"/>
    <w:rsid w:val="00AE2E86"/>
    <w:rsid w:val="00B14412"/>
    <w:rsid w:val="00B42558"/>
    <w:rsid w:val="00C130D9"/>
    <w:rsid w:val="00C80D14"/>
    <w:rsid w:val="00C9704E"/>
    <w:rsid w:val="00CF6151"/>
    <w:rsid w:val="00CF7236"/>
    <w:rsid w:val="00D04E56"/>
    <w:rsid w:val="00D30F47"/>
    <w:rsid w:val="00D37DC0"/>
    <w:rsid w:val="00D61E3F"/>
    <w:rsid w:val="00D7056C"/>
    <w:rsid w:val="00DD1312"/>
    <w:rsid w:val="00E970DE"/>
    <w:rsid w:val="00EA265C"/>
    <w:rsid w:val="00F36F13"/>
    <w:rsid w:val="00F961CB"/>
    <w:rsid w:val="00FB34B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47"/>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D30F47"/>
    <w:pPr>
      <w:spacing w:line="360" w:lineRule="auto"/>
      <w:ind w:right="9" w:firstLine="720"/>
      <w:jc w:val="both"/>
    </w:pPr>
    <w:rPr>
      <w:rFonts w:ascii="TimesLT" w:hAnsi="TimesLT"/>
      <w:lang w:eastAsia="en-US"/>
    </w:rPr>
  </w:style>
  <w:style w:type="character" w:customStyle="1" w:styleId="BodyTextIndent3Char">
    <w:name w:val="Body Text Indent 3 Char"/>
    <w:basedOn w:val="DefaultParagraphFont"/>
    <w:link w:val="BodyTextIndent3"/>
    <w:uiPriority w:val="99"/>
    <w:locked/>
    <w:rsid w:val="00D30F47"/>
    <w:rPr>
      <w:rFonts w:ascii="TimesLT" w:hAnsi="TimesLT" w:cs="Times New Roman"/>
      <w:sz w:val="20"/>
      <w:szCs w:val="20"/>
    </w:rPr>
  </w:style>
</w:styles>
</file>

<file path=word/webSettings.xml><?xml version="1.0" encoding="utf-8"?>
<w:webSettings xmlns:r="http://schemas.openxmlformats.org/officeDocument/2006/relationships" xmlns:w="http://schemas.openxmlformats.org/wordprocessingml/2006/main">
  <w:divs>
    <w:div w:id="1810245609">
      <w:marLeft w:val="225"/>
      <w:marRight w:val="225"/>
      <w:marTop w:val="0"/>
      <w:marBottom w:val="0"/>
      <w:divBdr>
        <w:top w:val="none" w:sz="0" w:space="0" w:color="auto"/>
        <w:left w:val="none" w:sz="0" w:space="0" w:color="auto"/>
        <w:bottom w:val="none" w:sz="0" w:space="0" w:color="auto"/>
        <w:right w:val="none" w:sz="0" w:space="0" w:color="auto"/>
      </w:divBdr>
      <w:divsChild>
        <w:div w:id="1810245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1796</Words>
  <Characters>1024</Characters>
  <Application>Microsoft Office Outlook</Application>
  <DocSecurity>0</DocSecurity>
  <Lines>0</Lines>
  <Paragraphs>0</Paragraphs>
  <ScaleCrop>false</ScaleCrop>
  <Company>Klaipedos m. sav. administracija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Milda Petrauskaite</dc:creator>
  <cp:keywords/>
  <dc:description/>
  <cp:lastModifiedBy>V.Palaimiene</cp:lastModifiedBy>
  <cp:revision>2</cp:revision>
  <cp:lastPrinted>2012-11-14T09:13:00Z</cp:lastPrinted>
  <dcterms:created xsi:type="dcterms:W3CDTF">2012-11-16T07:50:00Z</dcterms:created>
  <dcterms:modified xsi:type="dcterms:W3CDTF">2012-11-16T07:50:00Z</dcterms:modified>
</cp:coreProperties>
</file>