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7EF" w:rsidRDefault="004E17EF" w:rsidP="00AB15B9">
      <w:pPr>
        <w:ind w:firstLine="851"/>
        <w:jc w:val="center"/>
        <w:outlineLvl w:val="0"/>
        <w:rPr>
          <w:b/>
          <w:sz w:val="24"/>
          <w:szCs w:val="24"/>
        </w:rPr>
      </w:pPr>
      <w:r w:rsidRPr="00197B11">
        <w:rPr>
          <w:b/>
          <w:sz w:val="24"/>
          <w:szCs w:val="24"/>
        </w:rPr>
        <w:t>AIŠKINAMASIS RAŠTAS</w:t>
      </w:r>
    </w:p>
    <w:p w:rsidR="004E17EF" w:rsidRPr="00197B11" w:rsidRDefault="004E17EF" w:rsidP="00AB15B9">
      <w:pPr>
        <w:ind w:firstLine="851"/>
        <w:jc w:val="center"/>
        <w:outlineLvl w:val="0"/>
        <w:rPr>
          <w:b/>
          <w:sz w:val="24"/>
          <w:szCs w:val="24"/>
        </w:rPr>
      </w:pPr>
    </w:p>
    <w:p w:rsidR="004E17EF" w:rsidRPr="00197B11" w:rsidRDefault="004E17EF" w:rsidP="00AB15B9">
      <w:pPr>
        <w:tabs>
          <w:tab w:val="left" w:pos="720"/>
        </w:tabs>
        <w:autoSpaceDE w:val="0"/>
        <w:autoSpaceDN w:val="0"/>
        <w:adjustRightInd w:val="0"/>
        <w:ind w:firstLine="851"/>
        <w:jc w:val="center"/>
        <w:rPr>
          <w:b/>
          <w:bCs/>
          <w:sz w:val="24"/>
          <w:szCs w:val="24"/>
        </w:rPr>
      </w:pPr>
      <w:r w:rsidRPr="00197B11">
        <w:rPr>
          <w:b/>
          <w:sz w:val="24"/>
          <w:szCs w:val="24"/>
        </w:rPr>
        <w:t xml:space="preserve">DĖL </w:t>
      </w:r>
      <w:r w:rsidRPr="00197B11">
        <w:rPr>
          <w:b/>
          <w:bCs/>
          <w:sz w:val="24"/>
          <w:szCs w:val="24"/>
        </w:rPr>
        <w:t>PRITARIMO IX PASAULIO LIETUVIŲ SPORTO ŽAIDYNIŲ PASIRUOŠIMO IR VYKDYMO 2013 M. KLAIPĖDOJE PROGRAMAI</w:t>
      </w:r>
    </w:p>
    <w:p w:rsidR="004E17EF" w:rsidRDefault="004E17EF" w:rsidP="00AB15B9">
      <w:pPr>
        <w:ind w:firstLine="851"/>
        <w:jc w:val="both"/>
        <w:outlineLvl w:val="0"/>
        <w:rPr>
          <w:b/>
          <w:sz w:val="24"/>
          <w:szCs w:val="24"/>
        </w:rPr>
      </w:pPr>
    </w:p>
    <w:p w:rsidR="004E17EF" w:rsidRPr="00197B11" w:rsidRDefault="004E17EF" w:rsidP="00AB15B9">
      <w:pPr>
        <w:ind w:firstLine="851"/>
        <w:jc w:val="both"/>
        <w:outlineLvl w:val="0"/>
        <w:rPr>
          <w:b/>
          <w:sz w:val="24"/>
          <w:szCs w:val="24"/>
        </w:rPr>
      </w:pPr>
    </w:p>
    <w:p w:rsidR="004E17EF" w:rsidRPr="00197B11" w:rsidRDefault="004E17EF" w:rsidP="00C52E23">
      <w:pPr>
        <w:tabs>
          <w:tab w:val="left" w:pos="1080"/>
        </w:tabs>
        <w:ind w:firstLine="851"/>
        <w:jc w:val="both"/>
        <w:rPr>
          <w:b/>
          <w:color w:val="00B050"/>
          <w:sz w:val="24"/>
          <w:szCs w:val="24"/>
        </w:rPr>
      </w:pPr>
      <w:r w:rsidRPr="005D4865">
        <w:rPr>
          <w:b/>
          <w:sz w:val="24"/>
          <w:szCs w:val="24"/>
        </w:rPr>
        <w:t>1. Sprendimo projekto esmė, tikslai ir uždaviniai</w:t>
      </w:r>
      <w:r w:rsidRPr="00197B11">
        <w:rPr>
          <w:b/>
          <w:color w:val="00B050"/>
          <w:sz w:val="24"/>
          <w:szCs w:val="24"/>
        </w:rPr>
        <w:tab/>
      </w:r>
    </w:p>
    <w:p w:rsidR="004E17EF" w:rsidRDefault="004E17EF" w:rsidP="004577D6">
      <w:pPr>
        <w:pStyle w:val="NormalWeb"/>
        <w:shd w:val="clear" w:color="auto" w:fill="FFFFFF"/>
        <w:spacing w:before="0" w:beforeAutospacing="0" w:after="0" w:afterAutospacing="0"/>
        <w:ind w:firstLine="851"/>
        <w:jc w:val="both"/>
        <w:rPr>
          <w:color w:val="00B050"/>
        </w:rPr>
      </w:pPr>
      <w:r w:rsidRPr="00BD03B9">
        <w:t>Sprendimo projekto tikslas –</w:t>
      </w:r>
      <w:r>
        <w:rPr>
          <w:color w:val="00B050"/>
        </w:rPr>
        <w:t xml:space="preserve"> </w:t>
      </w:r>
      <w:r>
        <w:t>p</w:t>
      </w:r>
      <w:r w:rsidRPr="00BD03B9">
        <w:t>ritarti IX pasaulio lietuvių sporto žaidynių pasiruošimo ir vykdymo 2013 metais Klaipėdoje programai.</w:t>
      </w:r>
      <w:r w:rsidRPr="004577D6">
        <w:rPr>
          <w:color w:val="00B050"/>
        </w:rPr>
        <w:t xml:space="preserve"> </w:t>
      </w:r>
    </w:p>
    <w:p w:rsidR="004E17EF" w:rsidRDefault="004E17EF" w:rsidP="00343579">
      <w:pPr>
        <w:tabs>
          <w:tab w:val="left" w:pos="0"/>
        </w:tabs>
        <w:autoSpaceDE w:val="0"/>
        <w:autoSpaceDN w:val="0"/>
        <w:adjustRightInd w:val="0"/>
        <w:ind w:firstLine="851"/>
        <w:jc w:val="both"/>
        <w:rPr>
          <w:sz w:val="24"/>
          <w:szCs w:val="24"/>
        </w:rPr>
      </w:pPr>
      <w:r w:rsidRPr="005C0307">
        <w:rPr>
          <w:sz w:val="24"/>
          <w:szCs w:val="24"/>
        </w:rPr>
        <w:t xml:space="preserve">Ši programa nustato IX pasaulio lietuvių sporto žaidynių (toliau – PLSŽ) pasiruošimo ir vykdymo 2013 metais Klaipėdoje įgyvendinimo veiksmus, etapus, vykdytojus ir finansavimo priemones. </w:t>
      </w:r>
      <w:r>
        <w:rPr>
          <w:sz w:val="24"/>
          <w:szCs w:val="24"/>
        </w:rPr>
        <w:t>PLSŽ vykdomos dvidešimt trys</w:t>
      </w:r>
      <w:r w:rsidRPr="005C0307">
        <w:rPr>
          <w:sz w:val="24"/>
          <w:szCs w:val="24"/>
        </w:rPr>
        <w:t xml:space="preserve"> sporto šakų varžybos.</w:t>
      </w:r>
    </w:p>
    <w:p w:rsidR="004E17EF" w:rsidRPr="002D5D7E" w:rsidRDefault="004E17EF" w:rsidP="00343579">
      <w:pPr>
        <w:tabs>
          <w:tab w:val="left" w:pos="0"/>
        </w:tabs>
        <w:autoSpaceDE w:val="0"/>
        <w:autoSpaceDN w:val="0"/>
        <w:adjustRightInd w:val="0"/>
        <w:ind w:firstLine="851"/>
        <w:jc w:val="both"/>
        <w:rPr>
          <w:sz w:val="24"/>
          <w:szCs w:val="24"/>
        </w:rPr>
      </w:pPr>
      <w:r w:rsidRPr="005C0307">
        <w:rPr>
          <w:sz w:val="24"/>
          <w:szCs w:val="24"/>
        </w:rPr>
        <w:t xml:space="preserve">Pagrindiniai PLSŽ pasiruošimo ir vykdymo programos tikslai: </w:t>
      </w:r>
      <w:r w:rsidRPr="002D5D7E">
        <w:rPr>
          <w:sz w:val="24"/>
          <w:szCs w:val="24"/>
        </w:rPr>
        <w:t>sudaryti geras sąlygas atvykusiems užsienio lietuviams bei Lietuvos sporto mėgėjams varžytis, siekti sportinių rezultatų pagal išgales, bendrauti; siekti, kad žaidynės būtų plačiai nušviečiamos žiniasklaidoje; organizuoti ir vykdyti žaidynių atidarymo ir kitą kultūrinę pažintinę programą; užtikrinti sporto bazių su reikalinga įranga ir inventoriumi paruošimą; tinkamai organizuoti žaidynių dalyvių apgyvendinimo, aptarnaujančio transporto, ma</w:t>
      </w:r>
      <w:r>
        <w:rPr>
          <w:sz w:val="24"/>
          <w:szCs w:val="24"/>
        </w:rPr>
        <w:t>itinimo bei medicinos paslaugas.</w:t>
      </w:r>
    </w:p>
    <w:p w:rsidR="004E17EF" w:rsidRPr="002D5D7E" w:rsidRDefault="004E17EF" w:rsidP="002D5D7E">
      <w:pPr>
        <w:autoSpaceDE w:val="0"/>
        <w:autoSpaceDN w:val="0"/>
        <w:adjustRightInd w:val="0"/>
        <w:ind w:firstLine="851"/>
        <w:jc w:val="both"/>
        <w:rPr>
          <w:color w:val="FF0000"/>
          <w:sz w:val="24"/>
          <w:szCs w:val="24"/>
        </w:rPr>
      </w:pPr>
      <w:r w:rsidRPr="002D5D7E">
        <w:rPr>
          <w:sz w:val="24"/>
          <w:szCs w:val="24"/>
        </w:rPr>
        <w:t xml:space="preserve">Programos vykdytojai − Klaipėdos miesto savivaldybė kartu </w:t>
      </w:r>
      <w:r w:rsidRPr="005C0307">
        <w:rPr>
          <w:sz w:val="24"/>
          <w:szCs w:val="24"/>
        </w:rPr>
        <w:t xml:space="preserve">su Lietuvos sporto federacijų sąjunga – LSFS ir  Lietuvos asociacija „Sportas </w:t>
      </w:r>
      <w:r w:rsidRPr="002D5D7E">
        <w:rPr>
          <w:sz w:val="24"/>
          <w:szCs w:val="24"/>
        </w:rPr>
        <w:t>visiems“ – LASV ir IX PLSŽ Klaipėdos miesto savivaldybės organizavimo ir priežiūros darbo grupė. Šalies mastu renginį koordinuoja LR Ministro pirmininko potvarkiu  patvirtinta darbo grupė, kuriai vadovauja Vidaus reikalų ministras, pagal patvirtintą darbo planą. Lietuvos sporto federacijų sąjunga ir Lietuvos asociacija „Sportas visiems“, atsakingos už priemones pagal patvirtintą darbo planą.</w:t>
      </w:r>
    </w:p>
    <w:p w:rsidR="004E17EF" w:rsidRPr="005C0307" w:rsidRDefault="004E17EF" w:rsidP="005C0307">
      <w:pPr>
        <w:autoSpaceDE w:val="0"/>
        <w:autoSpaceDN w:val="0"/>
        <w:adjustRightInd w:val="0"/>
        <w:ind w:firstLine="851"/>
        <w:jc w:val="both"/>
        <w:rPr>
          <w:color w:val="FF0000"/>
          <w:sz w:val="24"/>
          <w:szCs w:val="24"/>
        </w:rPr>
      </w:pPr>
      <w:r>
        <w:rPr>
          <w:color w:val="FF0000"/>
          <w:sz w:val="24"/>
          <w:szCs w:val="24"/>
        </w:rPr>
        <w:t xml:space="preserve"> </w:t>
      </w:r>
      <w:r w:rsidRPr="005D4865">
        <w:rPr>
          <w:b/>
          <w:sz w:val="24"/>
          <w:szCs w:val="24"/>
        </w:rPr>
        <w:t>2. Projekto rengimo priežastys ir kuo remiantis parengtas sprendimo projektas</w:t>
      </w:r>
    </w:p>
    <w:p w:rsidR="004E17EF" w:rsidRPr="00B135C2" w:rsidRDefault="004E17EF" w:rsidP="00B91281">
      <w:pPr>
        <w:tabs>
          <w:tab w:val="left" w:pos="720"/>
          <w:tab w:val="left" w:pos="1080"/>
          <w:tab w:val="num" w:pos="1800"/>
        </w:tabs>
        <w:ind w:firstLine="851"/>
        <w:jc w:val="both"/>
        <w:rPr>
          <w:sz w:val="24"/>
          <w:szCs w:val="24"/>
        </w:rPr>
      </w:pPr>
      <w:r w:rsidRPr="008672CB">
        <w:rPr>
          <w:sz w:val="24"/>
          <w:szCs w:val="24"/>
        </w:rPr>
        <w:t>Klaipėdos miesto savivaldybės taryba</w:t>
      </w:r>
      <w:r>
        <w:rPr>
          <w:sz w:val="24"/>
          <w:szCs w:val="24"/>
        </w:rPr>
        <w:t xml:space="preserve"> 2012 m. birželio 28 d. sprendimu Nr. T2-177 pritarė IX pasaulio lietuvių sporto žaidynių organizavimui 2013 m. Klaipėdos mieste ir įpareigojo parengti žaidynių pasiruošimo ir vykdymo programą.</w:t>
      </w:r>
    </w:p>
    <w:p w:rsidR="004E17EF" w:rsidRPr="00DD21B7" w:rsidRDefault="004E17EF" w:rsidP="00C52E23">
      <w:pPr>
        <w:tabs>
          <w:tab w:val="left" w:pos="1080"/>
        </w:tabs>
        <w:ind w:firstLine="851"/>
        <w:jc w:val="both"/>
        <w:rPr>
          <w:b/>
          <w:sz w:val="24"/>
          <w:szCs w:val="24"/>
        </w:rPr>
      </w:pPr>
      <w:r w:rsidRPr="00DD21B7">
        <w:rPr>
          <w:b/>
          <w:sz w:val="24"/>
          <w:szCs w:val="24"/>
        </w:rPr>
        <w:t>3. Kokių laukiama rezultatų</w:t>
      </w:r>
    </w:p>
    <w:p w:rsidR="004E17EF" w:rsidRPr="0025413E" w:rsidRDefault="004E17EF" w:rsidP="0025413E">
      <w:pPr>
        <w:pStyle w:val="NormalWeb"/>
        <w:shd w:val="clear" w:color="auto" w:fill="FFFFFF"/>
        <w:spacing w:before="0" w:beforeAutospacing="0" w:after="0" w:afterAutospacing="0"/>
        <w:ind w:firstLine="851"/>
        <w:jc w:val="both"/>
      </w:pPr>
      <w:r w:rsidRPr="005575E3">
        <w:t>Pasaulio lietuvių sporto žaidynės turi senas, gilias tradicijas ir tai ne tik didelio masto sportinės varžybos, tai ir tautiškumo puoselėjimui, šalies vardo garsinimui svarbus kultūrinis renginys</w:t>
      </w:r>
      <w:r w:rsidRPr="0025413E">
        <w:t>. Užsienio lietuviai b</w:t>
      </w:r>
      <w:bookmarkStart w:id="0" w:name="_GoBack"/>
      <w:bookmarkEnd w:id="0"/>
      <w:r w:rsidRPr="0025413E">
        <w:t>us skatinami įsitraukti į Lietuvos sporto gyvenimą ir dalyvauti su Lietuva susijusioje sporto veikloje, tęsti tautinio bendravimo, jaunosios išeivių lietuvių kartos lietuvybės išsaugojimo tradicijas.</w:t>
      </w:r>
    </w:p>
    <w:p w:rsidR="004E17EF" w:rsidRPr="0025413E" w:rsidRDefault="004E17EF" w:rsidP="00AB15B9">
      <w:pPr>
        <w:tabs>
          <w:tab w:val="left" w:pos="1080"/>
        </w:tabs>
        <w:ind w:firstLine="851"/>
        <w:jc w:val="both"/>
        <w:rPr>
          <w:sz w:val="24"/>
          <w:szCs w:val="24"/>
        </w:rPr>
      </w:pPr>
      <w:r>
        <w:rPr>
          <w:sz w:val="24"/>
          <w:szCs w:val="24"/>
        </w:rPr>
        <w:t xml:space="preserve">Šios </w:t>
      </w:r>
      <w:r w:rsidRPr="0025413E">
        <w:rPr>
          <w:sz w:val="24"/>
          <w:szCs w:val="24"/>
        </w:rPr>
        <w:t xml:space="preserve">žaidynės </w:t>
      </w:r>
      <w:r>
        <w:rPr>
          <w:sz w:val="24"/>
          <w:szCs w:val="24"/>
        </w:rPr>
        <w:t>susilauks didelio miestų ir šalių dėmesio, bus plačiai nušviečiamos žiniasklaidos. Žaidynių metu laukiama apie 35</w:t>
      </w:r>
      <w:r w:rsidRPr="00044F02">
        <w:rPr>
          <w:sz w:val="24"/>
          <w:szCs w:val="24"/>
        </w:rPr>
        <w:t>00 svečių. Miesto uždavinys – ne tik</w:t>
      </w:r>
      <w:r>
        <w:rPr>
          <w:sz w:val="24"/>
          <w:szCs w:val="24"/>
        </w:rPr>
        <w:t xml:space="preserve"> be priekaištų organizuoti PLSŽ</w:t>
      </w:r>
      <w:r w:rsidRPr="00044F02">
        <w:rPr>
          <w:sz w:val="24"/>
          <w:szCs w:val="24"/>
        </w:rPr>
        <w:t xml:space="preserve"> </w:t>
      </w:r>
      <w:r>
        <w:rPr>
          <w:sz w:val="24"/>
          <w:szCs w:val="24"/>
        </w:rPr>
        <w:t>bet ir patraukliai</w:t>
      </w:r>
      <w:r w:rsidRPr="00044F02">
        <w:rPr>
          <w:sz w:val="24"/>
          <w:szCs w:val="24"/>
        </w:rPr>
        <w:t xml:space="preserve"> pr</w:t>
      </w:r>
      <w:r>
        <w:rPr>
          <w:sz w:val="24"/>
          <w:szCs w:val="24"/>
        </w:rPr>
        <w:t>istatyti Klaipėdą.</w:t>
      </w:r>
    </w:p>
    <w:p w:rsidR="004E17EF" w:rsidRPr="00197B11" w:rsidRDefault="004E17EF" w:rsidP="00AB15B9">
      <w:pPr>
        <w:tabs>
          <w:tab w:val="left" w:pos="1080"/>
        </w:tabs>
        <w:ind w:firstLine="851"/>
        <w:jc w:val="both"/>
        <w:rPr>
          <w:b/>
          <w:color w:val="00B050"/>
          <w:sz w:val="24"/>
          <w:szCs w:val="24"/>
        </w:rPr>
      </w:pPr>
      <w:r w:rsidRPr="00DD21B7">
        <w:rPr>
          <w:b/>
          <w:sz w:val="24"/>
          <w:szCs w:val="24"/>
        </w:rPr>
        <w:t>4. Sprendimo projekto metu gauti specialistų vertinimai</w:t>
      </w:r>
    </w:p>
    <w:p w:rsidR="004E17EF" w:rsidRPr="0025413E" w:rsidRDefault="004E17EF" w:rsidP="00AB15B9">
      <w:pPr>
        <w:tabs>
          <w:tab w:val="left" w:pos="1080"/>
        </w:tabs>
        <w:ind w:firstLine="851"/>
        <w:jc w:val="both"/>
        <w:rPr>
          <w:sz w:val="24"/>
          <w:szCs w:val="24"/>
        </w:rPr>
      </w:pPr>
      <w:r w:rsidRPr="0025413E">
        <w:rPr>
          <w:sz w:val="24"/>
          <w:szCs w:val="24"/>
        </w:rPr>
        <w:t>Negauta.</w:t>
      </w:r>
    </w:p>
    <w:p w:rsidR="004E17EF" w:rsidRPr="00DD21B7" w:rsidRDefault="004E17EF" w:rsidP="00AB15B9">
      <w:pPr>
        <w:tabs>
          <w:tab w:val="left" w:pos="1080"/>
        </w:tabs>
        <w:ind w:firstLine="851"/>
        <w:jc w:val="both"/>
        <w:rPr>
          <w:b/>
          <w:sz w:val="24"/>
          <w:szCs w:val="24"/>
        </w:rPr>
      </w:pPr>
      <w:r w:rsidRPr="00DD21B7">
        <w:rPr>
          <w:b/>
          <w:sz w:val="24"/>
          <w:szCs w:val="24"/>
        </w:rPr>
        <w:t>5. Išlaidų sąmatos, skaičiavimai, reikalingi pagrindimai ir paaiškinimai</w:t>
      </w:r>
    </w:p>
    <w:p w:rsidR="004E17EF" w:rsidRPr="00295FFE" w:rsidRDefault="004E17EF" w:rsidP="00AB15B9">
      <w:pPr>
        <w:tabs>
          <w:tab w:val="left" w:pos="720"/>
          <w:tab w:val="left" w:pos="1080"/>
          <w:tab w:val="num" w:pos="1800"/>
        </w:tabs>
        <w:ind w:firstLine="851"/>
        <w:jc w:val="both"/>
        <w:rPr>
          <w:sz w:val="24"/>
          <w:szCs w:val="24"/>
        </w:rPr>
      </w:pPr>
      <w:r w:rsidRPr="00295FFE">
        <w:rPr>
          <w:sz w:val="24"/>
          <w:szCs w:val="24"/>
        </w:rPr>
        <w:t>PLSŽ</w:t>
      </w:r>
      <w:r>
        <w:rPr>
          <w:sz w:val="24"/>
          <w:szCs w:val="24"/>
        </w:rPr>
        <w:t xml:space="preserve"> yra</w:t>
      </w:r>
      <w:r w:rsidRPr="00295FFE">
        <w:rPr>
          <w:sz w:val="24"/>
          <w:szCs w:val="24"/>
        </w:rPr>
        <w:t xml:space="preserve"> Vyriausybės patvirtintos „Globalios Lietuvos“ programos dalis. Jos įgyvendinimo tarpinstitucinio veiklos plano projekte šių žaidynių organizavimui numatyta</w:t>
      </w:r>
      <w:r>
        <w:rPr>
          <w:sz w:val="24"/>
          <w:szCs w:val="24"/>
        </w:rPr>
        <w:t xml:space="preserve"> 1</w:t>
      </w:r>
      <w:r w:rsidRPr="00295FFE">
        <w:rPr>
          <w:sz w:val="24"/>
          <w:szCs w:val="24"/>
        </w:rPr>
        <w:t xml:space="preserve"> mln. litų. </w:t>
      </w:r>
      <w:r>
        <w:rPr>
          <w:sz w:val="24"/>
          <w:szCs w:val="24"/>
        </w:rPr>
        <w:t>Dar vieną milijoną litų žaidynių pasiruošimui yra planuojama gauti iš Kūno kultūros ir sporto rėmimo fondo.</w:t>
      </w:r>
    </w:p>
    <w:p w:rsidR="004E17EF" w:rsidRPr="00295FFE" w:rsidRDefault="004E17EF" w:rsidP="00295FFE">
      <w:pPr>
        <w:tabs>
          <w:tab w:val="left" w:pos="1080"/>
        </w:tabs>
        <w:ind w:firstLine="851"/>
        <w:jc w:val="both"/>
        <w:rPr>
          <w:sz w:val="24"/>
          <w:szCs w:val="24"/>
        </w:rPr>
      </w:pPr>
      <w:r w:rsidRPr="00295FFE">
        <w:rPr>
          <w:sz w:val="24"/>
          <w:szCs w:val="24"/>
        </w:rPr>
        <w:t>Iš</w:t>
      </w:r>
      <w:r>
        <w:rPr>
          <w:sz w:val="24"/>
          <w:szCs w:val="24"/>
        </w:rPr>
        <w:t xml:space="preserve"> LR </w:t>
      </w:r>
      <w:r w:rsidRPr="00295FFE">
        <w:rPr>
          <w:sz w:val="24"/>
          <w:szCs w:val="24"/>
        </w:rPr>
        <w:t xml:space="preserve"> Kūno kultūros ir sporto </w:t>
      </w:r>
      <w:r>
        <w:rPr>
          <w:sz w:val="24"/>
          <w:szCs w:val="24"/>
        </w:rPr>
        <w:t xml:space="preserve">rėmimo fondo </w:t>
      </w:r>
      <w:r w:rsidRPr="00295FFE">
        <w:rPr>
          <w:sz w:val="24"/>
          <w:szCs w:val="24"/>
        </w:rPr>
        <w:t>planuojamo skirti 1 mln. Lt bus atlikti šie d</w:t>
      </w:r>
      <w:r>
        <w:rPr>
          <w:sz w:val="24"/>
          <w:szCs w:val="24"/>
        </w:rPr>
        <w:t xml:space="preserve">arbai: dirbtinės žolės įrengimo Centrinio stadiono </w:t>
      </w:r>
      <w:r w:rsidRPr="00295FFE">
        <w:rPr>
          <w:sz w:val="24"/>
          <w:szCs w:val="24"/>
        </w:rPr>
        <w:t xml:space="preserve"> futbolo aikštyne</w:t>
      </w:r>
      <w:r>
        <w:rPr>
          <w:sz w:val="24"/>
          <w:szCs w:val="24"/>
        </w:rPr>
        <w:t xml:space="preserve"> dalinis finansavimas</w:t>
      </w:r>
      <w:r w:rsidRPr="00295FFE">
        <w:rPr>
          <w:sz w:val="24"/>
          <w:szCs w:val="24"/>
        </w:rPr>
        <w:t>, specifinės įrangos ir smulkaus inventoriaus įsigijimas sporto varžyboms, atliktas pagrindinių sporto baz</w:t>
      </w:r>
      <w:r>
        <w:rPr>
          <w:sz w:val="24"/>
          <w:szCs w:val="24"/>
        </w:rPr>
        <w:t>ių einamasis remontas.</w:t>
      </w:r>
    </w:p>
    <w:p w:rsidR="004E17EF" w:rsidRPr="00DD21B7" w:rsidRDefault="004E17EF" w:rsidP="00AB15B9">
      <w:pPr>
        <w:tabs>
          <w:tab w:val="left" w:pos="1080"/>
        </w:tabs>
        <w:ind w:firstLine="851"/>
        <w:jc w:val="both"/>
        <w:rPr>
          <w:b/>
          <w:sz w:val="24"/>
          <w:szCs w:val="24"/>
        </w:rPr>
      </w:pPr>
      <w:r w:rsidRPr="00DD21B7">
        <w:rPr>
          <w:b/>
          <w:sz w:val="24"/>
          <w:szCs w:val="24"/>
        </w:rPr>
        <w:t>6. Lėšų poreikis sprendimo įgyvendinimui</w:t>
      </w:r>
    </w:p>
    <w:p w:rsidR="004E17EF" w:rsidRPr="00EC615E" w:rsidRDefault="004E17EF" w:rsidP="00295FFE">
      <w:pPr>
        <w:tabs>
          <w:tab w:val="left" w:pos="720"/>
          <w:tab w:val="left" w:pos="1080"/>
          <w:tab w:val="num" w:pos="1800"/>
        </w:tabs>
        <w:ind w:firstLine="851"/>
        <w:jc w:val="both"/>
        <w:rPr>
          <w:sz w:val="24"/>
          <w:szCs w:val="24"/>
        </w:rPr>
      </w:pPr>
      <w:r w:rsidRPr="00EC615E">
        <w:rPr>
          <w:sz w:val="24"/>
          <w:szCs w:val="24"/>
        </w:rPr>
        <w:t>Kūno kultūros ir sporto departamentas pagal galimybes finansuoja minėtas žaidynes ir prašo Klaipėdos miesto prisidėti organizuojant šį renginį: užtikrinti dalyvių saugumą ir apgyvendinimą, kultūrinę</w:t>
      </w:r>
      <w:r>
        <w:rPr>
          <w:sz w:val="24"/>
          <w:szCs w:val="24"/>
        </w:rPr>
        <w:t>-pažintinę</w:t>
      </w:r>
      <w:r w:rsidRPr="00EC615E">
        <w:rPr>
          <w:sz w:val="24"/>
          <w:szCs w:val="24"/>
        </w:rPr>
        <w:t xml:space="preserve"> programą, skirti sporto bazes.</w:t>
      </w:r>
    </w:p>
    <w:p w:rsidR="004E17EF" w:rsidRDefault="004E17EF" w:rsidP="00295FFE">
      <w:pPr>
        <w:autoSpaceDE w:val="0"/>
        <w:autoSpaceDN w:val="0"/>
        <w:adjustRightInd w:val="0"/>
        <w:ind w:firstLine="851"/>
        <w:jc w:val="both"/>
        <w:rPr>
          <w:bCs/>
          <w:sz w:val="24"/>
          <w:szCs w:val="24"/>
        </w:rPr>
      </w:pPr>
      <w:r w:rsidRPr="00E41DAF">
        <w:rPr>
          <w:bCs/>
          <w:sz w:val="24"/>
          <w:szCs w:val="24"/>
        </w:rPr>
        <w:t>PLSŽ pasiruošimo ir vykdymo Klaipėdoje 2013 metais preliminari išlaidų sąmata:</w:t>
      </w:r>
    </w:p>
    <w:p w:rsidR="004E17EF" w:rsidRPr="00E41DAF" w:rsidRDefault="004E17EF" w:rsidP="00295FFE">
      <w:pPr>
        <w:autoSpaceDE w:val="0"/>
        <w:autoSpaceDN w:val="0"/>
        <w:adjustRightInd w:val="0"/>
        <w:ind w:firstLine="851"/>
        <w:jc w:val="both"/>
        <w:rPr>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4614"/>
        <w:gridCol w:w="1398"/>
        <w:gridCol w:w="1496"/>
        <w:gridCol w:w="1500"/>
      </w:tblGrid>
      <w:tr w:rsidR="004E17EF" w:rsidRPr="00E41DAF" w:rsidTr="00173014">
        <w:tc>
          <w:tcPr>
            <w:tcW w:w="739" w:type="dxa"/>
            <w:vMerge w:val="restart"/>
          </w:tcPr>
          <w:p w:rsidR="004E17EF" w:rsidRPr="00173014" w:rsidRDefault="004E17EF" w:rsidP="00173014">
            <w:pPr>
              <w:autoSpaceDE w:val="0"/>
              <w:autoSpaceDN w:val="0"/>
              <w:adjustRightInd w:val="0"/>
              <w:jc w:val="center"/>
              <w:rPr>
                <w:bCs/>
                <w:sz w:val="24"/>
                <w:szCs w:val="24"/>
              </w:rPr>
            </w:pPr>
            <w:r w:rsidRPr="00173014">
              <w:rPr>
                <w:bCs/>
                <w:sz w:val="24"/>
                <w:szCs w:val="24"/>
              </w:rPr>
              <w:t>Eil. Nr.</w:t>
            </w:r>
          </w:p>
        </w:tc>
        <w:tc>
          <w:tcPr>
            <w:tcW w:w="4614" w:type="dxa"/>
            <w:vMerge w:val="restart"/>
          </w:tcPr>
          <w:p w:rsidR="004E17EF" w:rsidRPr="00173014" w:rsidRDefault="004E17EF" w:rsidP="00173014">
            <w:pPr>
              <w:autoSpaceDE w:val="0"/>
              <w:autoSpaceDN w:val="0"/>
              <w:adjustRightInd w:val="0"/>
              <w:jc w:val="center"/>
              <w:rPr>
                <w:bCs/>
                <w:sz w:val="24"/>
                <w:szCs w:val="24"/>
              </w:rPr>
            </w:pPr>
            <w:r w:rsidRPr="00173014">
              <w:rPr>
                <w:bCs/>
                <w:sz w:val="24"/>
                <w:szCs w:val="24"/>
              </w:rPr>
              <w:t>Išlaidų rūšys</w:t>
            </w:r>
          </w:p>
        </w:tc>
        <w:tc>
          <w:tcPr>
            <w:tcW w:w="4394" w:type="dxa"/>
            <w:gridSpan w:val="3"/>
          </w:tcPr>
          <w:p w:rsidR="004E17EF" w:rsidRPr="00173014" w:rsidRDefault="004E17EF" w:rsidP="00173014">
            <w:pPr>
              <w:autoSpaceDE w:val="0"/>
              <w:autoSpaceDN w:val="0"/>
              <w:adjustRightInd w:val="0"/>
              <w:jc w:val="center"/>
              <w:rPr>
                <w:bCs/>
                <w:sz w:val="24"/>
                <w:szCs w:val="24"/>
              </w:rPr>
            </w:pPr>
            <w:r w:rsidRPr="00173014">
              <w:rPr>
                <w:bCs/>
                <w:sz w:val="24"/>
                <w:szCs w:val="24"/>
              </w:rPr>
              <w:t>Finansavimo šaltiniai</w:t>
            </w:r>
          </w:p>
        </w:tc>
      </w:tr>
      <w:tr w:rsidR="004E17EF" w:rsidRPr="00E41DAF" w:rsidTr="00173014">
        <w:tc>
          <w:tcPr>
            <w:tcW w:w="739" w:type="dxa"/>
            <w:vMerge/>
          </w:tcPr>
          <w:p w:rsidR="004E17EF" w:rsidRPr="00173014" w:rsidRDefault="004E17EF" w:rsidP="00173014">
            <w:pPr>
              <w:autoSpaceDE w:val="0"/>
              <w:autoSpaceDN w:val="0"/>
              <w:adjustRightInd w:val="0"/>
              <w:jc w:val="center"/>
              <w:rPr>
                <w:bCs/>
                <w:sz w:val="24"/>
                <w:szCs w:val="24"/>
              </w:rPr>
            </w:pPr>
          </w:p>
        </w:tc>
        <w:tc>
          <w:tcPr>
            <w:tcW w:w="4614" w:type="dxa"/>
            <w:vMerge/>
          </w:tcPr>
          <w:p w:rsidR="004E17EF" w:rsidRPr="00173014" w:rsidRDefault="004E17EF" w:rsidP="00173014">
            <w:pPr>
              <w:autoSpaceDE w:val="0"/>
              <w:autoSpaceDN w:val="0"/>
              <w:adjustRightInd w:val="0"/>
              <w:jc w:val="center"/>
              <w:rPr>
                <w:bCs/>
                <w:sz w:val="24"/>
                <w:szCs w:val="24"/>
              </w:rPr>
            </w:pPr>
          </w:p>
        </w:tc>
        <w:tc>
          <w:tcPr>
            <w:tcW w:w="1398" w:type="dxa"/>
          </w:tcPr>
          <w:p w:rsidR="004E17EF" w:rsidRPr="00173014" w:rsidRDefault="004E17EF" w:rsidP="00173014">
            <w:pPr>
              <w:autoSpaceDE w:val="0"/>
              <w:autoSpaceDN w:val="0"/>
              <w:adjustRightInd w:val="0"/>
              <w:jc w:val="center"/>
              <w:rPr>
                <w:bCs/>
                <w:sz w:val="24"/>
                <w:szCs w:val="24"/>
              </w:rPr>
            </w:pPr>
            <w:r w:rsidRPr="00173014">
              <w:rPr>
                <w:bCs/>
                <w:sz w:val="24"/>
                <w:szCs w:val="24"/>
              </w:rPr>
              <w:t>Kūno kultūros ir sporto rėmimo fondo lėšos</w:t>
            </w:r>
          </w:p>
        </w:tc>
        <w:tc>
          <w:tcPr>
            <w:tcW w:w="1496" w:type="dxa"/>
          </w:tcPr>
          <w:p w:rsidR="004E17EF" w:rsidRPr="00173014" w:rsidRDefault="004E17EF" w:rsidP="00173014">
            <w:pPr>
              <w:autoSpaceDE w:val="0"/>
              <w:autoSpaceDN w:val="0"/>
              <w:adjustRightInd w:val="0"/>
              <w:jc w:val="center"/>
              <w:rPr>
                <w:bCs/>
                <w:sz w:val="24"/>
                <w:szCs w:val="24"/>
              </w:rPr>
            </w:pPr>
            <w:r w:rsidRPr="00173014">
              <w:rPr>
                <w:bCs/>
                <w:sz w:val="24"/>
                <w:szCs w:val="24"/>
              </w:rPr>
              <w:t>Savivaldybės lėšos</w:t>
            </w:r>
          </w:p>
        </w:tc>
        <w:tc>
          <w:tcPr>
            <w:tcW w:w="1500" w:type="dxa"/>
          </w:tcPr>
          <w:p w:rsidR="004E17EF" w:rsidRPr="00173014" w:rsidRDefault="004E17EF" w:rsidP="00173014">
            <w:pPr>
              <w:autoSpaceDE w:val="0"/>
              <w:autoSpaceDN w:val="0"/>
              <w:adjustRightInd w:val="0"/>
              <w:jc w:val="center"/>
              <w:rPr>
                <w:bCs/>
                <w:sz w:val="24"/>
                <w:szCs w:val="24"/>
              </w:rPr>
            </w:pPr>
            <w:r w:rsidRPr="00173014">
              <w:rPr>
                <w:bCs/>
                <w:sz w:val="24"/>
                <w:szCs w:val="24"/>
              </w:rPr>
              <w:t>Valstybės lėšos</w:t>
            </w:r>
          </w:p>
        </w:tc>
      </w:tr>
      <w:tr w:rsidR="004E17EF" w:rsidRPr="00E41DAF" w:rsidTr="00173014">
        <w:tc>
          <w:tcPr>
            <w:tcW w:w="739" w:type="dxa"/>
          </w:tcPr>
          <w:p w:rsidR="004E17EF" w:rsidRPr="00173014" w:rsidRDefault="004E17EF" w:rsidP="00173014">
            <w:pPr>
              <w:autoSpaceDE w:val="0"/>
              <w:autoSpaceDN w:val="0"/>
              <w:adjustRightInd w:val="0"/>
              <w:jc w:val="center"/>
              <w:rPr>
                <w:bCs/>
                <w:sz w:val="24"/>
                <w:szCs w:val="24"/>
              </w:rPr>
            </w:pPr>
            <w:r w:rsidRPr="00173014">
              <w:rPr>
                <w:bCs/>
                <w:sz w:val="24"/>
                <w:szCs w:val="24"/>
              </w:rPr>
              <w:t>1.</w:t>
            </w:r>
          </w:p>
        </w:tc>
        <w:tc>
          <w:tcPr>
            <w:tcW w:w="4614" w:type="dxa"/>
          </w:tcPr>
          <w:p w:rsidR="004E17EF" w:rsidRPr="00173014" w:rsidRDefault="004E17EF" w:rsidP="00173014">
            <w:pPr>
              <w:autoSpaceDE w:val="0"/>
              <w:autoSpaceDN w:val="0"/>
              <w:adjustRightInd w:val="0"/>
              <w:rPr>
                <w:bCs/>
                <w:sz w:val="24"/>
                <w:szCs w:val="24"/>
              </w:rPr>
            </w:pPr>
            <w:r w:rsidRPr="00173014">
              <w:rPr>
                <w:bCs/>
                <w:sz w:val="24"/>
                <w:szCs w:val="24"/>
              </w:rPr>
              <w:t>Sporto inventoriaus ir įrangos įsigijimas</w:t>
            </w:r>
          </w:p>
        </w:tc>
        <w:tc>
          <w:tcPr>
            <w:tcW w:w="1398" w:type="dxa"/>
          </w:tcPr>
          <w:p w:rsidR="004E17EF" w:rsidRPr="00173014" w:rsidRDefault="004E17EF" w:rsidP="00173014">
            <w:pPr>
              <w:autoSpaceDE w:val="0"/>
              <w:autoSpaceDN w:val="0"/>
              <w:adjustRightInd w:val="0"/>
              <w:jc w:val="center"/>
              <w:rPr>
                <w:bCs/>
                <w:sz w:val="24"/>
                <w:szCs w:val="24"/>
              </w:rPr>
            </w:pPr>
            <w:r w:rsidRPr="00173014">
              <w:rPr>
                <w:bCs/>
                <w:sz w:val="24"/>
                <w:szCs w:val="24"/>
              </w:rPr>
              <w:t>194460</w:t>
            </w:r>
          </w:p>
        </w:tc>
        <w:tc>
          <w:tcPr>
            <w:tcW w:w="1496" w:type="dxa"/>
          </w:tcPr>
          <w:p w:rsidR="004E17EF" w:rsidRPr="00173014" w:rsidRDefault="004E17EF" w:rsidP="00173014">
            <w:pPr>
              <w:autoSpaceDE w:val="0"/>
              <w:autoSpaceDN w:val="0"/>
              <w:adjustRightInd w:val="0"/>
              <w:jc w:val="center"/>
              <w:rPr>
                <w:bCs/>
                <w:sz w:val="24"/>
                <w:szCs w:val="24"/>
              </w:rPr>
            </w:pPr>
            <w:r w:rsidRPr="00173014">
              <w:rPr>
                <w:bCs/>
                <w:sz w:val="24"/>
                <w:szCs w:val="24"/>
              </w:rPr>
              <w:t>iki 19656</w:t>
            </w:r>
          </w:p>
        </w:tc>
        <w:tc>
          <w:tcPr>
            <w:tcW w:w="1500" w:type="dxa"/>
          </w:tcPr>
          <w:p w:rsidR="004E17EF" w:rsidRPr="00173014" w:rsidRDefault="004E17EF" w:rsidP="00173014">
            <w:pPr>
              <w:autoSpaceDE w:val="0"/>
              <w:autoSpaceDN w:val="0"/>
              <w:adjustRightInd w:val="0"/>
              <w:jc w:val="center"/>
              <w:rPr>
                <w:bCs/>
                <w:sz w:val="24"/>
                <w:szCs w:val="24"/>
              </w:rPr>
            </w:pPr>
          </w:p>
        </w:tc>
      </w:tr>
      <w:tr w:rsidR="004E17EF" w:rsidRPr="00E41DAF" w:rsidTr="00173014">
        <w:tc>
          <w:tcPr>
            <w:tcW w:w="739" w:type="dxa"/>
          </w:tcPr>
          <w:p w:rsidR="004E17EF" w:rsidRPr="00173014" w:rsidRDefault="004E17EF" w:rsidP="00173014">
            <w:pPr>
              <w:autoSpaceDE w:val="0"/>
              <w:autoSpaceDN w:val="0"/>
              <w:adjustRightInd w:val="0"/>
              <w:jc w:val="center"/>
              <w:rPr>
                <w:bCs/>
                <w:sz w:val="24"/>
                <w:szCs w:val="24"/>
              </w:rPr>
            </w:pPr>
            <w:r w:rsidRPr="00173014">
              <w:rPr>
                <w:bCs/>
                <w:sz w:val="24"/>
                <w:szCs w:val="24"/>
              </w:rPr>
              <w:t>2.</w:t>
            </w:r>
          </w:p>
        </w:tc>
        <w:tc>
          <w:tcPr>
            <w:tcW w:w="4614" w:type="dxa"/>
          </w:tcPr>
          <w:p w:rsidR="004E17EF" w:rsidRPr="00173014" w:rsidRDefault="004E17EF" w:rsidP="00173014">
            <w:pPr>
              <w:autoSpaceDE w:val="0"/>
              <w:autoSpaceDN w:val="0"/>
              <w:adjustRightInd w:val="0"/>
              <w:rPr>
                <w:bCs/>
                <w:sz w:val="24"/>
                <w:szCs w:val="24"/>
              </w:rPr>
            </w:pPr>
            <w:r w:rsidRPr="00173014">
              <w:rPr>
                <w:bCs/>
                <w:sz w:val="24"/>
                <w:szCs w:val="24"/>
              </w:rPr>
              <w:t>Sporto bazių priežiūros ir statybos plėtotė (esminis turto pagerinimas)</w:t>
            </w:r>
          </w:p>
        </w:tc>
        <w:tc>
          <w:tcPr>
            <w:tcW w:w="1398" w:type="dxa"/>
          </w:tcPr>
          <w:p w:rsidR="004E17EF" w:rsidRPr="00173014" w:rsidRDefault="004E17EF" w:rsidP="00173014">
            <w:pPr>
              <w:autoSpaceDE w:val="0"/>
              <w:autoSpaceDN w:val="0"/>
              <w:adjustRightInd w:val="0"/>
              <w:jc w:val="center"/>
              <w:rPr>
                <w:bCs/>
                <w:sz w:val="24"/>
                <w:szCs w:val="24"/>
              </w:rPr>
            </w:pPr>
            <w:r w:rsidRPr="00173014">
              <w:rPr>
                <w:bCs/>
                <w:sz w:val="24"/>
                <w:szCs w:val="24"/>
              </w:rPr>
              <w:t>805540</w:t>
            </w:r>
          </w:p>
        </w:tc>
        <w:tc>
          <w:tcPr>
            <w:tcW w:w="1496" w:type="dxa"/>
          </w:tcPr>
          <w:p w:rsidR="004E17EF" w:rsidRPr="00173014" w:rsidRDefault="004E17EF" w:rsidP="00173014">
            <w:pPr>
              <w:autoSpaceDE w:val="0"/>
              <w:autoSpaceDN w:val="0"/>
              <w:adjustRightInd w:val="0"/>
              <w:jc w:val="center"/>
              <w:rPr>
                <w:bCs/>
                <w:sz w:val="24"/>
                <w:szCs w:val="24"/>
              </w:rPr>
            </w:pPr>
            <w:r w:rsidRPr="00173014">
              <w:rPr>
                <w:bCs/>
                <w:sz w:val="24"/>
                <w:szCs w:val="24"/>
              </w:rPr>
              <w:t>iki 80344</w:t>
            </w:r>
          </w:p>
        </w:tc>
        <w:tc>
          <w:tcPr>
            <w:tcW w:w="1500" w:type="dxa"/>
          </w:tcPr>
          <w:p w:rsidR="004E17EF" w:rsidRPr="00173014" w:rsidRDefault="004E17EF" w:rsidP="00173014">
            <w:pPr>
              <w:autoSpaceDE w:val="0"/>
              <w:autoSpaceDN w:val="0"/>
              <w:adjustRightInd w:val="0"/>
              <w:jc w:val="center"/>
              <w:rPr>
                <w:bCs/>
                <w:sz w:val="24"/>
                <w:szCs w:val="24"/>
              </w:rPr>
            </w:pPr>
          </w:p>
        </w:tc>
      </w:tr>
      <w:tr w:rsidR="004E17EF" w:rsidRPr="00E41DAF" w:rsidTr="00173014">
        <w:tc>
          <w:tcPr>
            <w:tcW w:w="739" w:type="dxa"/>
          </w:tcPr>
          <w:p w:rsidR="004E17EF" w:rsidRPr="00173014" w:rsidRDefault="004E17EF" w:rsidP="00173014">
            <w:pPr>
              <w:autoSpaceDE w:val="0"/>
              <w:autoSpaceDN w:val="0"/>
              <w:adjustRightInd w:val="0"/>
              <w:jc w:val="center"/>
              <w:rPr>
                <w:bCs/>
                <w:sz w:val="24"/>
                <w:szCs w:val="24"/>
              </w:rPr>
            </w:pPr>
            <w:r w:rsidRPr="00173014">
              <w:rPr>
                <w:bCs/>
                <w:sz w:val="24"/>
                <w:szCs w:val="24"/>
              </w:rPr>
              <w:t>3.</w:t>
            </w:r>
          </w:p>
        </w:tc>
        <w:tc>
          <w:tcPr>
            <w:tcW w:w="4614" w:type="dxa"/>
          </w:tcPr>
          <w:p w:rsidR="004E17EF" w:rsidRPr="00173014" w:rsidRDefault="004E17EF" w:rsidP="00173014">
            <w:pPr>
              <w:autoSpaceDE w:val="0"/>
              <w:autoSpaceDN w:val="0"/>
              <w:adjustRightInd w:val="0"/>
              <w:rPr>
                <w:bCs/>
                <w:sz w:val="24"/>
                <w:szCs w:val="24"/>
              </w:rPr>
            </w:pPr>
            <w:r w:rsidRPr="00173014">
              <w:rPr>
                <w:bCs/>
                <w:sz w:val="24"/>
                <w:szCs w:val="24"/>
              </w:rPr>
              <w:t>Kultūrinė žaidynių programa</w:t>
            </w:r>
          </w:p>
        </w:tc>
        <w:tc>
          <w:tcPr>
            <w:tcW w:w="1398" w:type="dxa"/>
          </w:tcPr>
          <w:p w:rsidR="004E17EF" w:rsidRPr="00173014" w:rsidRDefault="004E17EF" w:rsidP="00173014">
            <w:pPr>
              <w:autoSpaceDE w:val="0"/>
              <w:autoSpaceDN w:val="0"/>
              <w:adjustRightInd w:val="0"/>
              <w:jc w:val="center"/>
              <w:rPr>
                <w:bCs/>
                <w:sz w:val="24"/>
                <w:szCs w:val="24"/>
              </w:rPr>
            </w:pPr>
          </w:p>
        </w:tc>
        <w:tc>
          <w:tcPr>
            <w:tcW w:w="1496" w:type="dxa"/>
          </w:tcPr>
          <w:p w:rsidR="004E17EF" w:rsidRPr="00173014" w:rsidRDefault="004E17EF" w:rsidP="00173014">
            <w:pPr>
              <w:autoSpaceDE w:val="0"/>
              <w:autoSpaceDN w:val="0"/>
              <w:adjustRightInd w:val="0"/>
              <w:jc w:val="center"/>
              <w:rPr>
                <w:bCs/>
                <w:sz w:val="24"/>
                <w:szCs w:val="24"/>
              </w:rPr>
            </w:pPr>
            <w:r w:rsidRPr="00173014">
              <w:rPr>
                <w:bCs/>
                <w:sz w:val="24"/>
                <w:szCs w:val="24"/>
              </w:rPr>
              <w:t>iki 200000</w:t>
            </w:r>
          </w:p>
        </w:tc>
        <w:tc>
          <w:tcPr>
            <w:tcW w:w="1500" w:type="dxa"/>
          </w:tcPr>
          <w:p w:rsidR="004E17EF" w:rsidRPr="00173014" w:rsidRDefault="004E17EF" w:rsidP="00173014">
            <w:pPr>
              <w:autoSpaceDE w:val="0"/>
              <w:autoSpaceDN w:val="0"/>
              <w:adjustRightInd w:val="0"/>
              <w:jc w:val="center"/>
              <w:rPr>
                <w:bCs/>
                <w:sz w:val="24"/>
                <w:szCs w:val="24"/>
              </w:rPr>
            </w:pPr>
            <w:r w:rsidRPr="00173014">
              <w:rPr>
                <w:bCs/>
                <w:sz w:val="24"/>
                <w:szCs w:val="24"/>
              </w:rPr>
              <w:t>65000</w:t>
            </w:r>
          </w:p>
        </w:tc>
      </w:tr>
      <w:tr w:rsidR="004E17EF" w:rsidRPr="00E41DAF" w:rsidTr="00173014">
        <w:tc>
          <w:tcPr>
            <w:tcW w:w="739" w:type="dxa"/>
          </w:tcPr>
          <w:p w:rsidR="004E17EF" w:rsidRPr="00173014" w:rsidRDefault="004E17EF" w:rsidP="00173014">
            <w:pPr>
              <w:autoSpaceDE w:val="0"/>
              <w:autoSpaceDN w:val="0"/>
              <w:adjustRightInd w:val="0"/>
              <w:jc w:val="center"/>
              <w:rPr>
                <w:bCs/>
                <w:sz w:val="24"/>
                <w:szCs w:val="24"/>
              </w:rPr>
            </w:pPr>
            <w:r w:rsidRPr="00173014">
              <w:rPr>
                <w:bCs/>
                <w:sz w:val="24"/>
                <w:szCs w:val="24"/>
              </w:rPr>
              <w:t>4.</w:t>
            </w:r>
          </w:p>
        </w:tc>
        <w:tc>
          <w:tcPr>
            <w:tcW w:w="4614" w:type="dxa"/>
          </w:tcPr>
          <w:p w:rsidR="004E17EF" w:rsidRPr="00173014" w:rsidRDefault="004E17EF" w:rsidP="00173014">
            <w:pPr>
              <w:autoSpaceDE w:val="0"/>
              <w:autoSpaceDN w:val="0"/>
              <w:adjustRightInd w:val="0"/>
              <w:rPr>
                <w:bCs/>
                <w:sz w:val="24"/>
                <w:szCs w:val="24"/>
              </w:rPr>
            </w:pPr>
            <w:r w:rsidRPr="00173014">
              <w:rPr>
                <w:bCs/>
                <w:sz w:val="24"/>
                <w:szCs w:val="24"/>
              </w:rPr>
              <w:t>Žaidynių vykdymas</w:t>
            </w:r>
          </w:p>
        </w:tc>
        <w:tc>
          <w:tcPr>
            <w:tcW w:w="1398" w:type="dxa"/>
          </w:tcPr>
          <w:p w:rsidR="004E17EF" w:rsidRPr="00173014" w:rsidRDefault="004E17EF" w:rsidP="00173014">
            <w:pPr>
              <w:autoSpaceDE w:val="0"/>
              <w:autoSpaceDN w:val="0"/>
              <w:adjustRightInd w:val="0"/>
              <w:jc w:val="center"/>
              <w:rPr>
                <w:bCs/>
                <w:sz w:val="24"/>
                <w:szCs w:val="24"/>
              </w:rPr>
            </w:pPr>
          </w:p>
        </w:tc>
        <w:tc>
          <w:tcPr>
            <w:tcW w:w="1496" w:type="dxa"/>
          </w:tcPr>
          <w:p w:rsidR="004E17EF" w:rsidRPr="00173014" w:rsidRDefault="004E17EF" w:rsidP="00173014">
            <w:pPr>
              <w:autoSpaceDE w:val="0"/>
              <w:autoSpaceDN w:val="0"/>
              <w:adjustRightInd w:val="0"/>
              <w:jc w:val="center"/>
              <w:rPr>
                <w:bCs/>
                <w:sz w:val="24"/>
                <w:szCs w:val="24"/>
              </w:rPr>
            </w:pPr>
          </w:p>
        </w:tc>
        <w:tc>
          <w:tcPr>
            <w:tcW w:w="1500" w:type="dxa"/>
          </w:tcPr>
          <w:p w:rsidR="004E17EF" w:rsidRPr="00173014" w:rsidRDefault="004E17EF" w:rsidP="00173014">
            <w:pPr>
              <w:autoSpaceDE w:val="0"/>
              <w:autoSpaceDN w:val="0"/>
              <w:adjustRightInd w:val="0"/>
              <w:jc w:val="center"/>
              <w:rPr>
                <w:bCs/>
                <w:sz w:val="24"/>
                <w:szCs w:val="24"/>
              </w:rPr>
            </w:pPr>
            <w:r w:rsidRPr="00173014">
              <w:rPr>
                <w:bCs/>
                <w:sz w:val="24"/>
                <w:szCs w:val="24"/>
              </w:rPr>
              <w:t>935000</w:t>
            </w:r>
          </w:p>
        </w:tc>
      </w:tr>
      <w:tr w:rsidR="004E17EF" w:rsidRPr="00E41DAF" w:rsidTr="00173014">
        <w:tc>
          <w:tcPr>
            <w:tcW w:w="5353" w:type="dxa"/>
            <w:gridSpan w:val="2"/>
          </w:tcPr>
          <w:p w:rsidR="004E17EF" w:rsidRPr="00173014" w:rsidRDefault="004E17EF" w:rsidP="00173014">
            <w:pPr>
              <w:autoSpaceDE w:val="0"/>
              <w:autoSpaceDN w:val="0"/>
              <w:adjustRightInd w:val="0"/>
              <w:jc w:val="right"/>
              <w:rPr>
                <w:b/>
                <w:bCs/>
                <w:sz w:val="24"/>
                <w:szCs w:val="24"/>
              </w:rPr>
            </w:pPr>
            <w:r w:rsidRPr="00173014">
              <w:rPr>
                <w:b/>
                <w:bCs/>
                <w:sz w:val="24"/>
                <w:szCs w:val="24"/>
              </w:rPr>
              <w:t>Viso:</w:t>
            </w:r>
          </w:p>
        </w:tc>
        <w:tc>
          <w:tcPr>
            <w:tcW w:w="1398" w:type="dxa"/>
          </w:tcPr>
          <w:p w:rsidR="004E17EF" w:rsidRPr="00173014" w:rsidRDefault="004E17EF" w:rsidP="00173014">
            <w:pPr>
              <w:autoSpaceDE w:val="0"/>
              <w:autoSpaceDN w:val="0"/>
              <w:adjustRightInd w:val="0"/>
              <w:jc w:val="center"/>
              <w:rPr>
                <w:b/>
                <w:bCs/>
                <w:sz w:val="24"/>
                <w:szCs w:val="24"/>
              </w:rPr>
            </w:pPr>
            <w:r w:rsidRPr="00173014">
              <w:rPr>
                <w:b/>
                <w:bCs/>
                <w:sz w:val="24"/>
                <w:szCs w:val="24"/>
              </w:rPr>
              <w:t>1000000</w:t>
            </w:r>
          </w:p>
        </w:tc>
        <w:tc>
          <w:tcPr>
            <w:tcW w:w="1496" w:type="dxa"/>
          </w:tcPr>
          <w:p w:rsidR="004E17EF" w:rsidRPr="00173014" w:rsidRDefault="004E17EF" w:rsidP="00173014">
            <w:pPr>
              <w:autoSpaceDE w:val="0"/>
              <w:autoSpaceDN w:val="0"/>
              <w:adjustRightInd w:val="0"/>
              <w:jc w:val="center"/>
              <w:rPr>
                <w:b/>
                <w:bCs/>
                <w:sz w:val="24"/>
                <w:szCs w:val="24"/>
              </w:rPr>
            </w:pPr>
            <w:r w:rsidRPr="00173014">
              <w:rPr>
                <w:b/>
                <w:bCs/>
                <w:sz w:val="24"/>
                <w:szCs w:val="24"/>
              </w:rPr>
              <w:t>iki 300000</w:t>
            </w:r>
          </w:p>
        </w:tc>
        <w:tc>
          <w:tcPr>
            <w:tcW w:w="1500" w:type="dxa"/>
          </w:tcPr>
          <w:p w:rsidR="004E17EF" w:rsidRPr="00173014" w:rsidRDefault="004E17EF" w:rsidP="00173014">
            <w:pPr>
              <w:autoSpaceDE w:val="0"/>
              <w:autoSpaceDN w:val="0"/>
              <w:adjustRightInd w:val="0"/>
              <w:jc w:val="center"/>
              <w:rPr>
                <w:b/>
                <w:bCs/>
                <w:sz w:val="24"/>
                <w:szCs w:val="24"/>
              </w:rPr>
            </w:pPr>
            <w:r w:rsidRPr="00173014">
              <w:rPr>
                <w:b/>
                <w:bCs/>
                <w:sz w:val="24"/>
                <w:szCs w:val="24"/>
              </w:rPr>
              <w:t>1000000</w:t>
            </w:r>
          </w:p>
        </w:tc>
      </w:tr>
    </w:tbl>
    <w:p w:rsidR="004E17EF" w:rsidRDefault="004E17EF" w:rsidP="00EB01EA">
      <w:pPr>
        <w:tabs>
          <w:tab w:val="left" w:pos="1080"/>
        </w:tabs>
        <w:jc w:val="both"/>
        <w:rPr>
          <w:b/>
          <w:sz w:val="24"/>
          <w:szCs w:val="24"/>
        </w:rPr>
      </w:pPr>
    </w:p>
    <w:p w:rsidR="004E17EF" w:rsidRPr="00987722" w:rsidRDefault="004E17EF" w:rsidP="00AB15B9">
      <w:pPr>
        <w:tabs>
          <w:tab w:val="left" w:pos="1080"/>
        </w:tabs>
        <w:ind w:firstLine="851"/>
        <w:jc w:val="both"/>
        <w:rPr>
          <w:b/>
          <w:sz w:val="24"/>
          <w:szCs w:val="24"/>
        </w:rPr>
      </w:pPr>
      <w:r w:rsidRPr="00987722">
        <w:rPr>
          <w:b/>
          <w:sz w:val="24"/>
          <w:szCs w:val="24"/>
        </w:rPr>
        <w:t>7. Galimos teigiamos ir neigiamos sprendimo priėmimo pasekmės</w:t>
      </w:r>
    </w:p>
    <w:p w:rsidR="004E17EF" w:rsidRPr="00987722" w:rsidRDefault="004E17EF" w:rsidP="00AB15B9">
      <w:pPr>
        <w:tabs>
          <w:tab w:val="left" w:pos="1080"/>
        </w:tabs>
        <w:ind w:firstLine="851"/>
        <w:jc w:val="both"/>
        <w:rPr>
          <w:sz w:val="24"/>
          <w:szCs w:val="24"/>
        </w:rPr>
      </w:pPr>
      <w:r w:rsidRPr="00987722">
        <w:rPr>
          <w:sz w:val="24"/>
          <w:szCs w:val="24"/>
        </w:rPr>
        <w:t>Neigiamų sprendimo priėmimo pasekmių nenumatoma.</w:t>
      </w:r>
    </w:p>
    <w:p w:rsidR="004E17EF" w:rsidRPr="00987722" w:rsidRDefault="004E17EF" w:rsidP="00600E22">
      <w:pPr>
        <w:pStyle w:val="BodyTextIndent"/>
        <w:tabs>
          <w:tab w:val="left" w:pos="0"/>
        </w:tabs>
        <w:ind w:left="0" w:firstLine="851"/>
        <w:jc w:val="both"/>
        <w:rPr>
          <w:sz w:val="24"/>
          <w:szCs w:val="24"/>
        </w:rPr>
      </w:pPr>
      <w:r w:rsidRPr="00987722">
        <w:rPr>
          <w:sz w:val="24"/>
          <w:szCs w:val="24"/>
        </w:rPr>
        <w:t>Teigiamos pasekmės – 2013 metais suorganizuotos IX pasaulio lietuvių sporto žaidynės Klaipėdos mieste.</w:t>
      </w:r>
    </w:p>
    <w:p w:rsidR="004E17EF" w:rsidRPr="00197B11" w:rsidRDefault="004E17EF" w:rsidP="00AB15B9">
      <w:pPr>
        <w:ind w:firstLine="851"/>
        <w:jc w:val="both"/>
        <w:outlineLvl w:val="0"/>
        <w:rPr>
          <w:color w:val="0000FF"/>
          <w:sz w:val="24"/>
          <w:szCs w:val="24"/>
        </w:rPr>
      </w:pPr>
    </w:p>
    <w:p w:rsidR="004E17EF" w:rsidRPr="00197B11" w:rsidRDefault="004E17EF" w:rsidP="00AB15B9">
      <w:pPr>
        <w:ind w:firstLine="851"/>
        <w:jc w:val="both"/>
        <w:outlineLvl w:val="0"/>
        <w:rPr>
          <w:color w:val="0000FF"/>
          <w:sz w:val="24"/>
          <w:szCs w:val="24"/>
        </w:rPr>
      </w:pPr>
    </w:p>
    <w:p w:rsidR="004E17EF" w:rsidRPr="00197B11" w:rsidRDefault="004E17EF" w:rsidP="00732B8E">
      <w:pPr>
        <w:tabs>
          <w:tab w:val="left" w:pos="7920"/>
        </w:tabs>
        <w:jc w:val="both"/>
        <w:rPr>
          <w:sz w:val="24"/>
          <w:szCs w:val="24"/>
        </w:rPr>
      </w:pPr>
      <w:r w:rsidRPr="00197B11">
        <w:rPr>
          <w:sz w:val="24"/>
          <w:szCs w:val="24"/>
        </w:rPr>
        <w:t>Sporto ir kūno kultūros skyriaus vedėjas</w:t>
      </w:r>
      <w:r w:rsidRPr="00197B11">
        <w:rPr>
          <w:sz w:val="24"/>
          <w:szCs w:val="24"/>
        </w:rPr>
        <w:tab/>
      </w:r>
      <w:r>
        <w:rPr>
          <w:sz w:val="24"/>
          <w:szCs w:val="24"/>
        </w:rPr>
        <w:t xml:space="preserve">        </w:t>
      </w:r>
      <w:r w:rsidRPr="00197B11">
        <w:rPr>
          <w:sz w:val="24"/>
          <w:szCs w:val="24"/>
        </w:rPr>
        <w:t>Ignas Pocius</w:t>
      </w:r>
    </w:p>
    <w:p w:rsidR="004E17EF" w:rsidRPr="00197B11" w:rsidRDefault="004E17EF" w:rsidP="00AB15B9">
      <w:pPr>
        <w:ind w:firstLine="851"/>
        <w:rPr>
          <w:sz w:val="24"/>
          <w:szCs w:val="24"/>
        </w:rPr>
      </w:pPr>
    </w:p>
    <w:sectPr w:rsidR="004E17EF" w:rsidRPr="00197B11" w:rsidSect="00AD1620">
      <w:headerReference w:type="default" r:id="rId7"/>
      <w:headerReference w:type="first" r:id="rId8"/>
      <w:pgSz w:w="11907" w:h="16839" w:code="9"/>
      <w:pgMar w:top="1134" w:right="567" w:bottom="1134" w:left="1701" w:header="709"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7EF" w:rsidRDefault="004E17EF" w:rsidP="00F41647">
      <w:r>
        <w:separator/>
      </w:r>
    </w:p>
  </w:endnote>
  <w:endnote w:type="continuationSeparator" w:id="0">
    <w:p w:rsidR="004E17EF" w:rsidRDefault="004E17EF"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7EF" w:rsidRDefault="004E17EF" w:rsidP="00F41647">
      <w:r>
        <w:separator/>
      </w:r>
    </w:p>
  </w:footnote>
  <w:footnote w:type="continuationSeparator" w:id="0">
    <w:p w:rsidR="004E17EF" w:rsidRDefault="004E17EF"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EF" w:rsidRDefault="004E17EF">
    <w:pPr>
      <w:pStyle w:val="Header"/>
      <w:jc w:val="center"/>
    </w:pPr>
    <w:fldSimple w:instr="PAGE   \* MERGEFORMAT">
      <w:r>
        <w:rPr>
          <w:noProof/>
        </w:rPr>
        <w:t>2</w:t>
      </w:r>
    </w:fldSimple>
  </w:p>
  <w:p w:rsidR="004E17EF" w:rsidRDefault="004E17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EF" w:rsidRDefault="004E17EF">
    <w:pPr>
      <w:pStyle w:val="Header"/>
      <w:jc w:val="center"/>
    </w:pPr>
  </w:p>
  <w:p w:rsidR="004E17EF" w:rsidRDefault="004E17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4A0B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DE7C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9AE28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561F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DF65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F83F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8ED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62AF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0234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A211BE"/>
    <w:lvl w:ilvl="0">
      <w:start w:val="1"/>
      <w:numFmt w:val="bullet"/>
      <w:lvlText w:val=""/>
      <w:lvlJc w:val="left"/>
      <w:pPr>
        <w:tabs>
          <w:tab w:val="num" w:pos="360"/>
        </w:tabs>
        <w:ind w:left="360" w:hanging="360"/>
      </w:pPr>
      <w:rPr>
        <w:rFonts w:ascii="Symbol" w:hAnsi="Symbol" w:hint="default"/>
      </w:rPr>
    </w:lvl>
  </w:abstractNum>
  <w:abstractNum w:abstractNumId="10">
    <w:nsid w:val="025523E7"/>
    <w:multiLevelType w:val="multilevel"/>
    <w:tmpl w:val="2F82F5A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1">
    <w:nsid w:val="0EC67866"/>
    <w:multiLevelType w:val="hybridMultilevel"/>
    <w:tmpl w:val="E4A2D1D4"/>
    <w:lvl w:ilvl="0" w:tplc="EA5A1BD4">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2">
    <w:nsid w:val="196C0441"/>
    <w:multiLevelType w:val="hybridMultilevel"/>
    <w:tmpl w:val="16D8D77E"/>
    <w:lvl w:ilvl="0" w:tplc="C5306F0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3">
    <w:nsid w:val="1F66309B"/>
    <w:multiLevelType w:val="hybridMultilevel"/>
    <w:tmpl w:val="9D0A36C0"/>
    <w:lvl w:ilvl="0" w:tplc="3392E87C">
      <w:start w:val="1"/>
      <w:numFmt w:val="decimal"/>
      <w:lvlText w:val="%1."/>
      <w:lvlJc w:val="left"/>
      <w:pPr>
        <w:tabs>
          <w:tab w:val="num" w:pos="1080"/>
        </w:tabs>
        <w:ind w:left="1080" w:hanging="360"/>
      </w:pPr>
      <w:rPr>
        <w:rFonts w:cs="Times New Roman"/>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14">
    <w:nsid w:val="2AFB1CAB"/>
    <w:multiLevelType w:val="hybridMultilevel"/>
    <w:tmpl w:val="D318DE22"/>
    <w:lvl w:ilvl="0" w:tplc="8C96EED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5">
    <w:nsid w:val="30613812"/>
    <w:multiLevelType w:val="hybridMultilevel"/>
    <w:tmpl w:val="404294A2"/>
    <w:lvl w:ilvl="0" w:tplc="46D0F846">
      <w:start w:val="1"/>
      <w:numFmt w:val="decimal"/>
      <w:lvlText w:val="%1."/>
      <w:lvlJc w:val="left"/>
      <w:pPr>
        <w:ind w:left="1129" w:hanging="360"/>
      </w:pPr>
      <w:rPr>
        <w:rFonts w:cs="Times New Roman" w:hint="default"/>
      </w:rPr>
    </w:lvl>
    <w:lvl w:ilvl="1" w:tplc="04270019" w:tentative="1">
      <w:start w:val="1"/>
      <w:numFmt w:val="lowerLetter"/>
      <w:lvlText w:val="%2."/>
      <w:lvlJc w:val="left"/>
      <w:pPr>
        <w:ind w:left="1849" w:hanging="360"/>
      </w:pPr>
      <w:rPr>
        <w:rFonts w:cs="Times New Roman"/>
      </w:rPr>
    </w:lvl>
    <w:lvl w:ilvl="2" w:tplc="0427001B" w:tentative="1">
      <w:start w:val="1"/>
      <w:numFmt w:val="lowerRoman"/>
      <w:lvlText w:val="%3."/>
      <w:lvlJc w:val="right"/>
      <w:pPr>
        <w:ind w:left="2569" w:hanging="180"/>
      </w:pPr>
      <w:rPr>
        <w:rFonts w:cs="Times New Roman"/>
      </w:rPr>
    </w:lvl>
    <w:lvl w:ilvl="3" w:tplc="0427000F" w:tentative="1">
      <w:start w:val="1"/>
      <w:numFmt w:val="decimal"/>
      <w:lvlText w:val="%4."/>
      <w:lvlJc w:val="left"/>
      <w:pPr>
        <w:ind w:left="3289" w:hanging="360"/>
      </w:pPr>
      <w:rPr>
        <w:rFonts w:cs="Times New Roman"/>
      </w:rPr>
    </w:lvl>
    <w:lvl w:ilvl="4" w:tplc="04270019" w:tentative="1">
      <w:start w:val="1"/>
      <w:numFmt w:val="lowerLetter"/>
      <w:lvlText w:val="%5."/>
      <w:lvlJc w:val="left"/>
      <w:pPr>
        <w:ind w:left="4009" w:hanging="360"/>
      </w:pPr>
      <w:rPr>
        <w:rFonts w:cs="Times New Roman"/>
      </w:rPr>
    </w:lvl>
    <w:lvl w:ilvl="5" w:tplc="0427001B" w:tentative="1">
      <w:start w:val="1"/>
      <w:numFmt w:val="lowerRoman"/>
      <w:lvlText w:val="%6."/>
      <w:lvlJc w:val="right"/>
      <w:pPr>
        <w:ind w:left="4729" w:hanging="180"/>
      </w:pPr>
      <w:rPr>
        <w:rFonts w:cs="Times New Roman"/>
      </w:rPr>
    </w:lvl>
    <w:lvl w:ilvl="6" w:tplc="0427000F" w:tentative="1">
      <w:start w:val="1"/>
      <w:numFmt w:val="decimal"/>
      <w:lvlText w:val="%7."/>
      <w:lvlJc w:val="left"/>
      <w:pPr>
        <w:ind w:left="5449" w:hanging="360"/>
      </w:pPr>
      <w:rPr>
        <w:rFonts w:cs="Times New Roman"/>
      </w:rPr>
    </w:lvl>
    <w:lvl w:ilvl="7" w:tplc="04270019" w:tentative="1">
      <w:start w:val="1"/>
      <w:numFmt w:val="lowerLetter"/>
      <w:lvlText w:val="%8."/>
      <w:lvlJc w:val="left"/>
      <w:pPr>
        <w:ind w:left="6169" w:hanging="360"/>
      </w:pPr>
      <w:rPr>
        <w:rFonts w:cs="Times New Roman"/>
      </w:rPr>
    </w:lvl>
    <w:lvl w:ilvl="8" w:tplc="0427001B" w:tentative="1">
      <w:start w:val="1"/>
      <w:numFmt w:val="lowerRoman"/>
      <w:lvlText w:val="%9."/>
      <w:lvlJc w:val="right"/>
      <w:pPr>
        <w:ind w:left="6889" w:hanging="180"/>
      </w:pPr>
      <w:rPr>
        <w:rFonts w:cs="Times New Roman"/>
      </w:rPr>
    </w:lvl>
  </w:abstractNum>
  <w:abstractNum w:abstractNumId="16">
    <w:nsid w:val="3D594DC2"/>
    <w:multiLevelType w:val="hybridMultilevel"/>
    <w:tmpl w:val="97B20F94"/>
    <w:lvl w:ilvl="0" w:tplc="8C98211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7">
    <w:nsid w:val="3FF30B61"/>
    <w:multiLevelType w:val="hybridMultilevel"/>
    <w:tmpl w:val="39A4B6C6"/>
    <w:lvl w:ilvl="0" w:tplc="78329068">
      <w:start w:val="1"/>
      <w:numFmt w:val="decimal"/>
      <w:lvlText w:val="%1."/>
      <w:lvlJc w:val="left"/>
      <w:pPr>
        <w:tabs>
          <w:tab w:val="num" w:pos="1680"/>
        </w:tabs>
        <w:ind w:left="1680" w:hanging="9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FB40565"/>
    <w:multiLevelType w:val="multilevel"/>
    <w:tmpl w:val="5E9AA1D2"/>
    <w:lvl w:ilvl="0">
      <w:start w:val="6"/>
      <w:numFmt w:val="decimal"/>
      <w:lvlText w:val="%1."/>
      <w:lvlJc w:val="left"/>
      <w:pPr>
        <w:tabs>
          <w:tab w:val="num" w:pos="927"/>
        </w:tabs>
        <w:ind w:left="927" w:hanging="360"/>
      </w:pPr>
      <w:rPr>
        <w:rFonts w:cs="Times New Roman" w:hint="default"/>
      </w:rPr>
    </w:lvl>
    <w:lvl w:ilvl="1">
      <w:start w:val="2"/>
      <w:numFmt w:val="decimal"/>
      <w:isLgl/>
      <w:lvlText w:val="%1.%2."/>
      <w:lvlJc w:val="left"/>
      <w:pPr>
        <w:tabs>
          <w:tab w:val="num" w:pos="927"/>
        </w:tabs>
        <w:ind w:left="927" w:hanging="360"/>
      </w:pPr>
      <w:rPr>
        <w:rFonts w:cs="Times New Roman" w:hint="default"/>
        <w:i/>
      </w:rPr>
    </w:lvl>
    <w:lvl w:ilvl="2">
      <w:start w:val="1"/>
      <w:numFmt w:val="decimal"/>
      <w:isLgl/>
      <w:lvlText w:val="%1.%2.%3."/>
      <w:lvlJc w:val="left"/>
      <w:pPr>
        <w:tabs>
          <w:tab w:val="num" w:pos="1287"/>
        </w:tabs>
        <w:ind w:left="1287" w:hanging="720"/>
      </w:pPr>
      <w:rPr>
        <w:rFonts w:cs="Times New Roman" w:hint="default"/>
        <w:i/>
      </w:rPr>
    </w:lvl>
    <w:lvl w:ilvl="3">
      <w:start w:val="1"/>
      <w:numFmt w:val="decimal"/>
      <w:isLgl/>
      <w:lvlText w:val="%1.%2.%3.%4."/>
      <w:lvlJc w:val="left"/>
      <w:pPr>
        <w:tabs>
          <w:tab w:val="num" w:pos="1287"/>
        </w:tabs>
        <w:ind w:left="1287" w:hanging="720"/>
      </w:pPr>
      <w:rPr>
        <w:rFonts w:cs="Times New Roman" w:hint="default"/>
        <w:i/>
      </w:rPr>
    </w:lvl>
    <w:lvl w:ilvl="4">
      <w:start w:val="1"/>
      <w:numFmt w:val="decimal"/>
      <w:isLgl/>
      <w:lvlText w:val="%1.%2.%3.%4.%5."/>
      <w:lvlJc w:val="left"/>
      <w:pPr>
        <w:tabs>
          <w:tab w:val="num" w:pos="1647"/>
        </w:tabs>
        <w:ind w:left="1647" w:hanging="1080"/>
      </w:pPr>
      <w:rPr>
        <w:rFonts w:cs="Times New Roman" w:hint="default"/>
        <w:i/>
      </w:rPr>
    </w:lvl>
    <w:lvl w:ilvl="5">
      <w:start w:val="1"/>
      <w:numFmt w:val="decimal"/>
      <w:isLgl/>
      <w:lvlText w:val="%1.%2.%3.%4.%5.%6."/>
      <w:lvlJc w:val="left"/>
      <w:pPr>
        <w:tabs>
          <w:tab w:val="num" w:pos="1647"/>
        </w:tabs>
        <w:ind w:left="1647" w:hanging="1080"/>
      </w:pPr>
      <w:rPr>
        <w:rFonts w:cs="Times New Roman" w:hint="default"/>
        <w:i/>
      </w:rPr>
    </w:lvl>
    <w:lvl w:ilvl="6">
      <w:start w:val="1"/>
      <w:numFmt w:val="decimal"/>
      <w:isLgl/>
      <w:lvlText w:val="%1.%2.%3.%4.%5.%6.%7."/>
      <w:lvlJc w:val="left"/>
      <w:pPr>
        <w:tabs>
          <w:tab w:val="num" w:pos="2007"/>
        </w:tabs>
        <w:ind w:left="2007" w:hanging="1440"/>
      </w:pPr>
      <w:rPr>
        <w:rFonts w:cs="Times New Roman" w:hint="default"/>
        <w:i/>
      </w:rPr>
    </w:lvl>
    <w:lvl w:ilvl="7">
      <w:start w:val="1"/>
      <w:numFmt w:val="decimal"/>
      <w:isLgl/>
      <w:lvlText w:val="%1.%2.%3.%4.%5.%6.%7.%8."/>
      <w:lvlJc w:val="left"/>
      <w:pPr>
        <w:tabs>
          <w:tab w:val="num" w:pos="2007"/>
        </w:tabs>
        <w:ind w:left="2007" w:hanging="1440"/>
      </w:pPr>
      <w:rPr>
        <w:rFonts w:cs="Times New Roman" w:hint="default"/>
        <w:i/>
      </w:rPr>
    </w:lvl>
    <w:lvl w:ilvl="8">
      <w:start w:val="1"/>
      <w:numFmt w:val="decimal"/>
      <w:isLgl/>
      <w:lvlText w:val="%1.%2.%3.%4.%5.%6.%7.%8.%9."/>
      <w:lvlJc w:val="left"/>
      <w:pPr>
        <w:tabs>
          <w:tab w:val="num" w:pos="2367"/>
        </w:tabs>
        <w:ind w:left="2367" w:hanging="1800"/>
      </w:pPr>
      <w:rPr>
        <w:rFonts w:cs="Times New Roman" w:hint="default"/>
        <w:i/>
      </w:rPr>
    </w:lvl>
  </w:abstractNum>
  <w:abstractNum w:abstractNumId="19">
    <w:nsid w:val="5E3974E5"/>
    <w:multiLevelType w:val="multilevel"/>
    <w:tmpl w:val="9840458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0">
    <w:nsid w:val="69C44186"/>
    <w:multiLevelType w:val="hybridMultilevel"/>
    <w:tmpl w:val="564E4396"/>
    <w:lvl w:ilvl="0" w:tplc="61AA23F2">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1">
    <w:nsid w:val="6EB2745E"/>
    <w:multiLevelType w:val="hybridMultilevel"/>
    <w:tmpl w:val="7E087A4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nsid w:val="73BB177F"/>
    <w:multiLevelType w:val="hybridMultilevel"/>
    <w:tmpl w:val="1A0CB13E"/>
    <w:lvl w:ilvl="0" w:tplc="5224C384">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3">
    <w:nsid w:val="77D8606D"/>
    <w:multiLevelType w:val="hybridMultilevel"/>
    <w:tmpl w:val="01209E8E"/>
    <w:lvl w:ilvl="0" w:tplc="C3368F5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nsid w:val="792011A1"/>
    <w:multiLevelType w:val="hybridMultilevel"/>
    <w:tmpl w:val="03EA69CC"/>
    <w:lvl w:ilvl="0" w:tplc="DC1E07B4">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3"/>
  </w:num>
  <w:num w:numId="15">
    <w:abstractNumId w:val="21"/>
  </w:num>
  <w:num w:numId="16">
    <w:abstractNumId w:val="11"/>
  </w:num>
  <w:num w:numId="17">
    <w:abstractNumId w:val="14"/>
  </w:num>
  <w:num w:numId="18">
    <w:abstractNumId w:val="20"/>
  </w:num>
  <w:num w:numId="19">
    <w:abstractNumId w:val="12"/>
  </w:num>
  <w:num w:numId="20">
    <w:abstractNumId w:val="15"/>
  </w:num>
  <w:num w:numId="21">
    <w:abstractNumId w:val="16"/>
  </w:num>
  <w:num w:numId="22">
    <w:abstractNumId w:val="24"/>
  </w:num>
  <w:num w:numId="23">
    <w:abstractNumId w:val="18"/>
  </w:num>
  <w:num w:numId="24">
    <w:abstractNumId w:val="10"/>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172F8"/>
    <w:rsid w:val="00024730"/>
    <w:rsid w:val="000257BF"/>
    <w:rsid w:val="000300F2"/>
    <w:rsid w:val="00044F02"/>
    <w:rsid w:val="000728CE"/>
    <w:rsid w:val="0009305A"/>
    <w:rsid w:val="000944BF"/>
    <w:rsid w:val="000A0C87"/>
    <w:rsid w:val="000A4235"/>
    <w:rsid w:val="000D594F"/>
    <w:rsid w:val="000E6C34"/>
    <w:rsid w:val="00103E77"/>
    <w:rsid w:val="00110265"/>
    <w:rsid w:val="00110E47"/>
    <w:rsid w:val="0012408C"/>
    <w:rsid w:val="00124ABE"/>
    <w:rsid w:val="00125AF9"/>
    <w:rsid w:val="00130C0C"/>
    <w:rsid w:val="001353C1"/>
    <w:rsid w:val="00140B52"/>
    <w:rsid w:val="001444C8"/>
    <w:rsid w:val="001559F0"/>
    <w:rsid w:val="00163473"/>
    <w:rsid w:val="00173014"/>
    <w:rsid w:val="00182C80"/>
    <w:rsid w:val="001858EB"/>
    <w:rsid w:val="00197B11"/>
    <w:rsid w:val="001A5D15"/>
    <w:rsid w:val="001B01B1"/>
    <w:rsid w:val="001B5BF5"/>
    <w:rsid w:val="001C3EBD"/>
    <w:rsid w:val="001D1AE7"/>
    <w:rsid w:val="002005B7"/>
    <w:rsid w:val="0021028B"/>
    <w:rsid w:val="0021043A"/>
    <w:rsid w:val="00211913"/>
    <w:rsid w:val="002137A7"/>
    <w:rsid w:val="002167F0"/>
    <w:rsid w:val="002205C6"/>
    <w:rsid w:val="0022493C"/>
    <w:rsid w:val="00237B69"/>
    <w:rsid w:val="00242B88"/>
    <w:rsid w:val="0025413E"/>
    <w:rsid w:val="00270E93"/>
    <w:rsid w:val="00277B12"/>
    <w:rsid w:val="00291226"/>
    <w:rsid w:val="00295FFE"/>
    <w:rsid w:val="002A349E"/>
    <w:rsid w:val="002C2184"/>
    <w:rsid w:val="002D13A9"/>
    <w:rsid w:val="002D5D7E"/>
    <w:rsid w:val="002F0927"/>
    <w:rsid w:val="0030338B"/>
    <w:rsid w:val="00307258"/>
    <w:rsid w:val="00311E6B"/>
    <w:rsid w:val="00324750"/>
    <w:rsid w:val="00324968"/>
    <w:rsid w:val="00325456"/>
    <w:rsid w:val="00327906"/>
    <w:rsid w:val="00333E5F"/>
    <w:rsid w:val="0033587C"/>
    <w:rsid w:val="00341FD3"/>
    <w:rsid w:val="00343579"/>
    <w:rsid w:val="003478DB"/>
    <w:rsid w:val="00347F54"/>
    <w:rsid w:val="00351767"/>
    <w:rsid w:val="00384543"/>
    <w:rsid w:val="003906DB"/>
    <w:rsid w:val="0039664C"/>
    <w:rsid w:val="003A3546"/>
    <w:rsid w:val="003B3A14"/>
    <w:rsid w:val="003C09F9"/>
    <w:rsid w:val="003E1A28"/>
    <w:rsid w:val="003E3FF2"/>
    <w:rsid w:val="003E46F4"/>
    <w:rsid w:val="003E5D65"/>
    <w:rsid w:val="003E603A"/>
    <w:rsid w:val="004042D0"/>
    <w:rsid w:val="00405B54"/>
    <w:rsid w:val="00423868"/>
    <w:rsid w:val="00433926"/>
    <w:rsid w:val="00433CCC"/>
    <w:rsid w:val="00452C3B"/>
    <w:rsid w:val="004545AD"/>
    <w:rsid w:val="00457445"/>
    <w:rsid w:val="004577D6"/>
    <w:rsid w:val="00472954"/>
    <w:rsid w:val="00475515"/>
    <w:rsid w:val="004778B7"/>
    <w:rsid w:val="004844AF"/>
    <w:rsid w:val="004B4D5F"/>
    <w:rsid w:val="004E17EF"/>
    <w:rsid w:val="005223DD"/>
    <w:rsid w:val="00525D29"/>
    <w:rsid w:val="0053214E"/>
    <w:rsid w:val="005343AA"/>
    <w:rsid w:val="00557260"/>
    <w:rsid w:val="005575E3"/>
    <w:rsid w:val="00572194"/>
    <w:rsid w:val="005764FB"/>
    <w:rsid w:val="0059685D"/>
    <w:rsid w:val="005A4DDD"/>
    <w:rsid w:val="005C0307"/>
    <w:rsid w:val="005C29DF"/>
    <w:rsid w:val="005C4B2C"/>
    <w:rsid w:val="005D4865"/>
    <w:rsid w:val="005F5F9C"/>
    <w:rsid w:val="00600E22"/>
    <w:rsid w:val="00606132"/>
    <w:rsid w:val="00606E56"/>
    <w:rsid w:val="00617865"/>
    <w:rsid w:val="00627499"/>
    <w:rsid w:val="006338B2"/>
    <w:rsid w:val="00633B87"/>
    <w:rsid w:val="00636749"/>
    <w:rsid w:val="00646AD6"/>
    <w:rsid w:val="00646FC6"/>
    <w:rsid w:val="006626E2"/>
    <w:rsid w:val="0068431D"/>
    <w:rsid w:val="006C209E"/>
    <w:rsid w:val="006D21E7"/>
    <w:rsid w:val="006E106A"/>
    <w:rsid w:val="006F3A8E"/>
    <w:rsid w:val="006F416F"/>
    <w:rsid w:val="006F45EB"/>
    <w:rsid w:val="006F4715"/>
    <w:rsid w:val="00702D00"/>
    <w:rsid w:val="007052F9"/>
    <w:rsid w:val="00705A89"/>
    <w:rsid w:val="0070711F"/>
    <w:rsid w:val="00707B30"/>
    <w:rsid w:val="00710820"/>
    <w:rsid w:val="007269E7"/>
    <w:rsid w:val="00732B8E"/>
    <w:rsid w:val="0074052D"/>
    <w:rsid w:val="00746D18"/>
    <w:rsid w:val="00752CB0"/>
    <w:rsid w:val="00760807"/>
    <w:rsid w:val="0076590D"/>
    <w:rsid w:val="007775F7"/>
    <w:rsid w:val="007779BD"/>
    <w:rsid w:val="007823A1"/>
    <w:rsid w:val="007A0789"/>
    <w:rsid w:val="007B010E"/>
    <w:rsid w:val="007C4F06"/>
    <w:rsid w:val="007E3BDD"/>
    <w:rsid w:val="007E6BB7"/>
    <w:rsid w:val="007F73F5"/>
    <w:rsid w:val="00800491"/>
    <w:rsid w:val="00801E4F"/>
    <w:rsid w:val="008063B2"/>
    <w:rsid w:val="00812F03"/>
    <w:rsid w:val="0082296E"/>
    <w:rsid w:val="0082331F"/>
    <w:rsid w:val="0083007A"/>
    <w:rsid w:val="008358C9"/>
    <w:rsid w:val="008603AB"/>
    <w:rsid w:val="00860AE6"/>
    <w:rsid w:val="008623E9"/>
    <w:rsid w:val="00864F6F"/>
    <w:rsid w:val="008672CB"/>
    <w:rsid w:val="008678C5"/>
    <w:rsid w:val="00880263"/>
    <w:rsid w:val="00897491"/>
    <w:rsid w:val="008C6BDA"/>
    <w:rsid w:val="008C70C6"/>
    <w:rsid w:val="008D2B5B"/>
    <w:rsid w:val="008D5FCC"/>
    <w:rsid w:val="008D69DD"/>
    <w:rsid w:val="008E5FE7"/>
    <w:rsid w:val="008F665C"/>
    <w:rsid w:val="00903EA4"/>
    <w:rsid w:val="00917D87"/>
    <w:rsid w:val="00932DDD"/>
    <w:rsid w:val="00934D12"/>
    <w:rsid w:val="00950FF0"/>
    <w:rsid w:val="009629FB"/>
    <w:rsid w:val="00965A0F"/>
    <w:rsid w:val="00976D92"/>
    <w:rsid w:val="00987722"/>
    <w:rsid w:val="009B2395"/>
    <w:rsid w:val="009B6CBC"/>
    <w:rsid w:val="009C328A"/>
    <w:rsid w:val="009C526A"/>
    <w:rsid w:val="009D230A"/>
    <w:rsid w:val="009E4234"/>
    <w:rsid w:val="00A13E48"/>
    <w:rsid w:val="00A20166"/>
    <w:rsid w:val="00A31B34"/>
    <w:rsid w:val="00A3260E"/>
    <w:rsid w:val="00A32DEA"/>
    <w:rsid w:val="00A37071"/>
    <w:rsid w:val="00A44DC7"/>
    <w:rsid w:val="00A53B1B"/>
    <w:rsid w:val="00A56070"/>
    <w:rsid w:val="00A62EC3"/>
    <w:rsid w:val="00A73CB1"/>
    <w:rsid w:val="00A7508B"/>
    <w:rsid w:val="00A77077"/>
    <w:rsid w:val="00A806AD"/>
    <w:rsid w:val="00A851DF"/>
    <w:rsid w:val="00A8670A"/>
    <w:rsid w:val="00A875E4"/>
    <w:rsid w:val="00A9592B"/>
    <w:rsid w:val="00AA5DFD"/>
    <w:rsid w:val="00AA765B"/>
    <w:rsid w:val="00AB15B9"/>
    <w:rsid w:val="00AC69ED"/>
    <w:rsid w:val="00AD1620"/>
    <w:rsid w:val="00AD2116"/>
    <w:rsid w:val="00AD2EE1"/>
    <w:rsid w:val="00AD3359"/>
    <w:rsid w:val="00AE1442"/>
    <w:rsid w:val="00AE75BD"/>
    <w:rsid w:val="00B01E40"/>
    <w:rsid w:val="00B135C2"/>
    <w:rsid w:val="00B17009"/>
    <w:rsid w:val="00B323BE"/>
    <w:rsid w:val="00B32761"/>
    <w:rsid w:val="00B40258"/>
    <w:rsid w:val="00B4567B"/>
    <w:rsid w:val="00B63BD0"/>
    <w:rsid w:val="00B710B1"/>
    <w:rsid w:val="00B710E1"/>
    <w:rsid w:val="00B7320C"/>
    <w:rsid w:val="00B74BE8"/>
    <w:rsid w:val="00B91281"/>
    <w:rsid w:val="00B9434C"/>
    <w:rsid w:val="00B94FA1"/>
    <w:rsid w:val="00BA0B78"/>
    <w:rsid w:val="00BB07E2"/>
    <w:rsid w:val="00BB0B6F"/>
    <w:rsid w:val="00BD03B9"/>
    <w:rsid w:val="00BD2992"/>
    <w:rsid w:val="00BD6D88"/>
    <w:rsid w:val="00BD7751"/>
    <w:rsid w:val="00BF2B8B"/>
    <w:rsid w:val="00BF5DA1"/>
    <w:rsid w:val="00C103F0"/>
    <w:rsid w:val="00C269BC"/>
    <w:rsid w:val="00C35309"/>
    <w:rsid w:val="00C365FD"/>
    <w:rsid w:val="00C442EC"/>
    <w:rsid w:val="00C52E23"/>
    <w:rsid w:val="00C5338D"/>
    <w:rsid w:val="00C57FF3"/>
    <w:rsid w:val="00C6673F"/>
    <w:rsid w:val="00C70A51"/>
    <w:rsid w:val="00C73DF4"/>
    <w:rsid w:val="00C80502"/>
    <w:rsid w:val="00C90A83"/>
    <w:rsid w:val="00CA5F14"/>
    <w:rsid w:val="00CA7B58"/>
    <w:rsid w:val="00CA7E48"/>
    <w:rsid w:val="00CB39E1"/>
    <w:rsid w:val="00CB3E22"/>
    <w:rsid w:val="00CB6A5E"/>
    <w:rsid w:val="00CC086E"/>
    <w:rsid w:val="00CD0D63"/>
    <w:rsid w:val="00CE02FC"/>
    <w:rsid w:val="00CE6DFC"/>
    <w:rsid w:val="00CF5515"/>
    <w:rsid w:val="00D07E25"/>
    <w:rsid w:val="00D81831"/>
    <w:rsid w:val="00DB5206"/>
    <w:rsid w:val="00DD21B7"/>
    <w:rsid w:val="00DE0BFB"/>
    <w:rsid w:val="00DF3AAE"/>
    <w:rsid w:val="00DF6667"/>
    <w:rsid w:val="00DF7E1C"/>
    <w:rsid w:val="00E06617"/>
    <w:rsid w:val="00E12A93"/>
    <w:rsid w:val="00E2297C"/>
    <w:rsid w:val="00E3291F"/>
    <w:rsid w:val="00E36A73"/>
    <w:rsid w:val="00E37B92"/>
    <w:rsid w:val="00E41C98"/>
    <w:rsid w:val="00E41DAF"/>
    <w:rsid w:val="00E5285B"/>
    <w:rsid w:val="00E56721"/>
    <w:rsid w:val="00E65B25"/>
    <w:rsid w:val="00E742EA"/>
    <w:rsid w:val="00E74E0E"/>
    <w:rsid w:val="00E9025F"/>
    <w:rsid w:val="00E9421F"/>
    <w:rsid w:val="00E96582"/>
    <w:rsid w:val="00E96893"/>
    <w:rsid w:val="00EA65AF"/>
    <w:rsid w:val="00EB01EA"/>
    <w:rsid w:val="00EB1845"/>
    <w:rsid w:val="00EB7DC1"/>
    <w:rsid w:val="00EC10BA"/>
    <w:rsid w:val="00EC615E"/>
    <w:rsid w:val="00ED1DA5"/>
    <w:rsid w:val="00ED3397"/>
    <w:rsid w:val="00EE104F"/>
    <w:rsid w:val="00EF65E7"/>
    <w:rsid w:val="00EF77A1"/>
    <w:rsid w:val="00F027E1"/>
    <w:rsid w:val="00F10DAD"/>
    <w:rsid w:val="00F337AB"/>
    <w:rsid w:val="00F36303"/>
    <w:rsid w:val="00F41647"/>
    <w:rsid w:val="00F4455F"/>
    <w:rsid w:val="00F50B3E"/>
    <w:rsid w:val="00F571B0"/>
    <w:rsid w:val="00F60107"/>
    <w:rsid w:val="00F6257A"/>
    <w:rsid w:val="00F6402F"/>
    <w:rsid w:val="00F67652"/>
    <w:rsid w:val="00F71567"/>
    <w:rsid w:val="00F76F9A"/>
    <w:rsid w:val="00F822C7"/>
    <w:rsid w:val="00F96ABA"/>
    <w:rsid w:val="00FA4743"/>
    <w:rsid w:val="00FB6D71"/>
    <w:rsid w:val="00FC7188"/>
    <w:rsid w:val="00FF16BC"/>
    <w:rsid w:val="00FF4D21"/>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7B"/>
    <w:rPr>
      <w:sz w:val="20"/>
      <w:szCs w:val="20"/>
    </w:rPr>
  </w:style>
  <w:style w:type="paragraph" w:styleId="Heading3">
    <w:name w:val="heading 3"/>
    <w:basedOn w:val="Normal"/>
    <w:next w:val="Normal"/>
    <w:link w:val="Heading3Char"/>
    <w:uiPriority w:val="99"/>
    <w:qFormat/>
    <w:locked/>
    <w:rsid w:val="00EB7DC1"/>
    <w:pPr>
      <w:keepNext/>
      <w:ind w:left="1440" w:hanging="1440"/>
      <w:outlineLvl w:val="2"/>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B7DC1"/>
    <w:rPr>
      <w:rFonts w:cs="Times New Roman"/>
      <w:sz w:val="20"/>
      <w:szCs w:val="20"/>
      <w:lang w:val="lt-LT"/>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NormalIndent">
    <w:name w:val="Normal Indent"/>
    <w:basedOn w:val="Normal"/>
    <w:uiPriority w:val="99"/>
    <w:rsid w:val="006F45EB"/>
    <w:pPr>
      <w:ind w:left="720"/>
    </w:pPr>
  </w:style>
  <w:style w:type="paragraph" w:styleId="ListParagraph">
    <w:name w:val="List Paragraph"/>
    <w:basedOn w:val="Normal"/>
    <w:uiPriority w:val="99"/>
    <w:qFormat/>
    <w:rsid w:val="00325456"/>
    <w:pPr>
      <w:ind w:left="720"/>
      <w:contextualSpacing/>
    </w:pPr>
  </w:style>
  <w:style w:type="paragraph" w:customStyle="1" w:styleId="DiagramaDiagrama">
    <w:name w:val="Diagrama Diagrama"/>
    <w:basedOn w:val="Normal"/>
    <w:uiPriority w:val="99"/>
    <w:rsid w:val="00646FC6"/>
    <w:pPr>
      <w:spacing w:after="160" w:line="240" w:lineRule="exact"/>
    </w:pPr>
    <w:rPr>
      <w:rFonts w:ascii="Tahoma" w:hAnsi="Tahoma"/>
      <w:lang w:val="en-US" w:eastAsia="en-US"/>
    </w:rPr>
  </w:style>
  <w:style w:type="paragraph" w:customStyle="1" w:styleId="DiagramaDiagrama1">
    <w:name w:val="Diagrama Diagrama1"/>
    <w:basedOn w:val="Normal"/>
    <w:uiPriority w:val="99"/>
    <w:rsid w:val="00E5285B"/>
    <w:pPr>
      <w:spacing w:after="160" w:line="240" w:lineRule="exact"/>
    </w:pPr>
    <w:rPr>
      <w:rFonts w:ascii="Tahoma" w:hAnsi="Tahoma"/>
      <w:lang w:val="en-US" w:eastAsia="en-US"/>
    </w:rPr>
  </w:style>
  <w:style w:type="paragraph" w:styleId="BodyTextIndent">
    <w:name w:val="Body Text Indent"/>
    <w:basedOn w:val="Normal"/>
    <w:link w:val="BodyTextIndentChar"/>
    <w:uiPriority w:val="99"/>
    <w:rsid w:val="00197B11"/>
    <w:pPr>
      <w:spacing w:after="120"/>
      <w:ind w:left="283"/>
    </w:pPr>
  </w:style>
  <w:style w:type="character" w:customStyle="1" w:styleId="BodyTextIndentChar">
    <w:name w:val="Body Text Indent Char"/>
    <w:basedOn w:val="DefaultParagraphFont"/>
    <w:link w:val="BodyTextIndent"/>
    <w:uiPriority w:val="99"/>
    <w:locked/>
    <w:rsid w:val="00197B11"/>
    <w:rPr>
      <w:rFonts w:cs="Times New Roman"/>
      <w:sz w:val="20"/>
      <w:szCs w:val="20"/>
      <w:lang w:val="lt-LT" w:eastAsia="lt-LT"/>
    </w:rPr>
  </w:style>
  <w:style w:type="paragraph" w:styleId="NormalWeb">
    <w:name w:val="Normal (Web)"/>
    <w:basedOn w:val="Normal"/>
    <w:uiPriority w:val="99"/>
    <w:rsid w:val="00197B1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27529585">
      <w:marLeft w:val="0"/>
      <w:marRight w:val="0"/>
      <w:marTop w:val="0"/>
      <w:marBottom w:val="0"/>
      <w:divBdr>
        <w:top w:val="none" w:sz="0" w:space="0" w:color="auto"/>
        <w:left w:val="none" w:sz="0" w:space="0" w:color="auto"/>
        <w:bottom w:val="none" w:sz="0" w:space="0" w:color="auto"/>
        <w:right w:val="none" w:sz="0" w:space="0" w:color="auto"/>
      </w:divBdr>
    </w:div>
    <w:div w:id="527529586">
      <w:marLeft w:val="0"/>
      <w:marRight w:val="0"/>
      <w:marTop w:val="0"/>
      <w:marBottom w:val="0"/>
      <w:divBdr>
        <w:top w:val="none" w:sz="0" w:space="0" w:color="auto"/>
        <w:left w:val="none" w:sz="0" w:space="0" w:color="auto"/>
        <w:bottom w:val="none" w:sz="0" w:space="0" w:color="auto"/>
        <w:right w:val="none" w:sz="0" w:space="0" w:color="auto"/>
      </w:divBdr>
    </w:div>
    <w:div w:id="527529587">
      <w:marLeft w:val="0"/>
      <w:marRight w:val="0"/>
      <w:marTop w:val="0"/>
      <w:marBottom w:val="0"/>
      <w:divBdr>
        <w:top w:val="none" w:sz="0" w:space="0" w:color="auto"/>
        <w:left w:val="none" w:sz="0" w:space="0" w:color="auto"/>
        <w:bottom w:val="none" w:sz="0" w:space="0" w:color="auto"/>
        <w:right w:val="none" w:sz="0" w:space="0" w:color="auto"/>
      </w:divBdr>
    </w:div>
    <w:div w:id="527529588">
      <w:marLeft w:val="0"/>
      <w:marRight w:val="0"/>
      <w:marTop w:val="0"/>
      <w:marBottom w:val="0"/>
      <w:divBdr>
        <w:top w:val="none" w:sz="0" w:space="0" w:color="auto"/>
        <w:left w:val="none" w:sz="0" w:space="0" w:color="auto"/>
        <w:bottom w:val="none" w:sz="0" w:space="0" w:color="auto"/>
        <w:right w:val="none" w:sz="0" w:space="0" w:color="auto"/>
      </w:divBdr>
    </w:div>
    <w:div w:id="527529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2787</Words>
  <Characters>1590</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2012-10-31T13:21:00Z</cp:lastPrinted>
  <dcterms:created xsi:type="dcterms:W3CDTF">2012-11-19T06:54:00Z</dcterms:created>
  <dcterms:modified xsi:type="dcterms:W3CDTF">2012-11-19T06:54:00Z</dcterms:modified>
</cp:coreProperties>
</file>