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A0"/>
      </w:tblPr>
      <w:tblGrid>
        <w:gridCol w:w="3999"/>
        <w:gridCol w:w="2082"/>
        <w:gridCol w:w="1876"/>
        <w:gridCol w:w="1741"/>
      </w:tblGrid>
      <w:tr w:rsidR="00900D40" w:rsidTr="003804C1">
        <w:trPr>
          <w:jc w:val="center"/>
        </w:trPr>
        <w:tc>
          <w:tcPr>
            <w:tcW w:w="0" w:type="auto"/>
            <w:gridSpan w:val="4"/>
            <w:tcBorders>
              <w:top w:val="nil"/>
              <w:left w:val="nil"/>
              <w:bottom w:val="nil"/>
              <w:right w:val="nil"/>
            </w:tcBorders>
            <w:noWrap/>
            <w:vAlign w:val="center"/>
          </w:tcPr>
          <w:p w:rsidR="00900D40" w:rsidRDefault="00900D40">
            <w:pPr>
              <w:spacing w:after="240"/>
              <w:jc w:val="center"/>
              <w:textAlignment w:val="top"/>
              <w:rPr>
                <w:rFonts w:ascii="Tahoma" w:hAnsi="Tahoma" w:cs="Tahoma"/>
                <w:b/>
                <w:bCs/>
                <w:sz w:val="14"/>
                <w:szCs w:val="14"/>
              </w:rPr>
            </w:pPr>
            <w:r>
              <w:rPr>
                <w:rFonts w:ascii="Tahoma" w:hAnsi="Tahoma" w:cs="Tahoma"/>
                <w:b/>
                <w:bCs/>
                <w:sz w:val="14"/>
                <w:szCs w:val="14"/>
              </w:rPr>
              <w:t>Vietos savivaldos įstatymas</w:t>
            </w:r>
          </w:p>
        </w:tc>
      </w:tr>
      <w:tr w:rsidR="00900D40" w:rsidTr="003804C1">
        <w:trPr>
          <w:jc w:val="center"/>
        </w:trPr>
        <w:tc>
          <w:tcPr>
            <w:tcW w:w="0" w:type="auto"/>
            <w:tcBorders>
              <w:top w:val="single" w:sz="6" w:space="0" w:color="000000"/>
              <w:bottom w:val="single" w:sz="6" w:space="0" w:color="000000"/>
              <w:right w:val="single" w:sz="6" w:space="0" w:color="000000"/>
            </w:tcBorders>
            <w:noWrap/>
          </w:tcPr>
          <w:p w:rsidR="00900D40" w:rsidRDefault="00900D40">
            <w:pPr>
              <w:rPr>
                <w:rFonts w:ascii="Tahoma" w:hAnsi="Tahoma" w:cs="Tahoma"/>
                <w:sz w:val="14"/>
                <w:szCs w:val="14"/>
              </w:rPr>
            </w:pPr>
            <w:r>
              <w:rPr>
                <w:rFonts w:ascii="Tahoma" w:hAnsi="Tahoma" w:cs="Tahoma"/>
                <w:sz w:val="14"/>
                <w:szCs w:val="14"/>
              </w:rPr>
              <w:t xml:space="preserve">Rūšis: </w:t>
            </w:r>
            <w:r>
              <w:rPr>
                <w:rFonts w:ascii="Tahoma" w:hAnsi="Tahoma" w:cs="Tahoma"/>
                <w:b/>
                <w:bCs/>
                <w:sz w:val="14"/>
                <w:szCs w:val="14"/>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tcPr>
          <w:p w:rsidR="00900D40" w:rsidRDefault="00900D40">
            <w:pPr>
              <w:rPr>
                <w:rFonts w:ascii="Tahoma" w:hAnsi="Tahoma" w:cs="Tahoma"/>
                <w:sz w:val="14"/>
                <w:szCs w:val="14"/>
              </w:rPr>
            </w:pPr>
            <w:r>
              <w:rPr>
                <w:rFonts w:ascii="Tahoma" w:hAnsi="Tahoma" w:cs="Tahoma"/>
                <w:sz w:val="14"/>
                <w:szCs w:val="14"/>
              </w:rPr>
              <w:t xml:space="preserve">Numeris: </w:t>
            </w:r>
            <w:r>
              <w:rPr>
                <w:rFonts w:ascii="Tahoma" w:hAnsi="Tahoma" w:cs="Tahoma"/>
                <w:b/>
                <w:bCs/>
                <w:sz w:val="14"/>
                <w:szCs w:val="14"/>
              </w:rPr>
              <w:t xml:space="preserve">I-533 </w:t>
            </w:r>
          </w:p>
        </w:tc>
        <w:tc>
          <w:tcPr>
            <w:tcW w:w="0" w:type="auto"/>
            <w:tcBorders>
              <w:top w:val="single" w:sz="6" w:space="0" w:color="000000"/>
              <w:left w:val="single" w:sz="6" w:space="0" w:color="000000"/>
              <w:bottom w:val="single" w:sz="6" w:space="0" w:color="000000"/>
              <w:right w:val="single" w:sz="6" w:space="0" w:color="000000"/>
            </w:tcBorders>
          </w:tcPr>
          <w:p w:rsidR="00900D40" w:rsidRDefault="00900D40">
            <w:pPr>
              <w:rPr>
                <w:rFonts w:ascii="Tahoma" w:hAnsi="Tahoma" w:cs="Tahoma"/>
                <w:sz w:val="14"/>
                <w:szCs w:val="14"/>
              </w:rPr>
            </w:pPr>
            <w:r>
              <w:rPr>
                <w:rFonts w:ascii="Tahoma" w:hAnsi="Tahoma" w:cs="Tahoma"/>
                <w:sz w:val="14"/>
                <w:szCs w:val="14"/>
              </w:rPr>
              <w:t xml:space="preserve">Data: </w:t>
            </w:r>
            <w:r>
              <w:rPr>
                <w:rFonts w:ascii="Tahoma" w:hAnsi="Tahoma" w:cs="Tahoma"/>
                <w:b/>
                <w:bCs/>
                <w:sz w:val="14"/>
                <w:szCs w:val="14"/>
              </w:rPr>
              <w:t xml:space="preserve">2011-12-01 </w:t>
            </w:r>
          </w:p>
        </w:tc>
        <w:tc>
          <w:tcPr>
            <w:tcW w:w="0" w:type="auto"/>
            <w:tcBorders>
              <w:top w:val="single" w:sz="6" w:space="0" w:color="000000"/>
              <w:left w:val="single" w:sz="6" w:space="0" w:color="000000"/>
              <w:bottom w:val="single" w:sz="6" w:space="0" w:color="000000"/>
            </w:tcBorders>
          </w:tcPr>
          <w:p w:rsidR="00900D40" w:rsidRDefault="00900D40">
            <w:pPr>
              <w:rPr>
                <w:rFonts w:ascii="Tahoma" w:hAnsi="Tahoma" w:cs="Tahoma"/>
                <w:sz w:val="14"/>
                <w:szCs w:val="14"/>
              </w:rPr>
            </w:pPr>
            <w:r>
              <w:rPr>
                <w:rFonts w:ascii="Tahoma" w:hAnsi="Tahoma" w:cs="Tahoma"/>
                <w:sz w:val="14"/>
                <w:szCs w:val="14"/>
              </w:rPr>
              <w:t xml:space="preserve">Kalba: </w:t>
            </w:r>
            <w:r>
              <w:rPr>
                <w:rFonts w:ascii="Tahoma" w:hAnsi="Tahoma" w:cs="Tahoma"/>
                <w:b/>
                <w:bCs/>
                <w:sz w:val="14"/>
                <w:szCs w:val="14"/>
              </w:rPr>
              <w:t xml:space="preserve">Lietuvių </w:t>
            </w:r>
          </w:p>
        </w:tc>
      </w:tr>
      <w:tr w:rsidR="00900D40" w:rsidTr="003804C1">
        <w:trPr>
          <w:jc w:val="center"/>
        </w:trPr>
        <w:tc>
          <w:tcPr>
            <w:tcW w:w="0" w:type="auto"/>
            <w:gridSpan w:val="2"/>
            <w:tcBorders>
              <w:top w:val="single" w:sz="6" w:space="0" w:color="000000"/>
              <w:bottom w:val="single" w:sz="6" w:space="0" w:color="000000"/>
              <w:right w:val="single" w:sz="6" w:space="0" w:color="000000"/>
            </w:tcBorders>
          </w:tcPr>
          <w:p w:rsidR="00900D40" w:rsidRDefault="00900D40">
            <w:pPr>
              <w:rPr>
                <w:rFonts w:ascii="Tahoma" w:hAnsi="Tahoma" w:cs="Tahoma"/>
                <w:sz w:val="14"/>
                <w:szCs w:val="14"/>
              </w:rPr>
            </w:pPr>
            <w:r>
              <w:rPr>
                <w:rFonts w:ascii="Tahoma" w:hAnsi="Tahoma" w:cs="Tahoma"/>
                <w:sz w:val="14"/>
                <w:szCs w:val="14"/>
              </w:rPr>
              <w:t xml:space="preserve">Publikavimas: </w:t>
            </w:r>
          </w:p>
        </w:tc>
        <w:tc>
          <w:tcPr>
            <w:tcW w:w="0" w:type="auto"/>
            <w:gridSpan w:val="2"/>
            <w:tcBorders>
              <w:top w:val="single" w:sz="6" w:space="0" w:color="000000"/>
              <w:left w:val="single" w:sz="6" w:space="0" w:color="000000"/>
              <w:bottom w:val="single" w:sz="6" w:space="0" w:color="000000"/>
            </w:tcBorders>
          </w:tcPr>
          <w:p w:rsidR="00900D40" w:rsidRDefault="00900D40">
            <w:pPr>
              <w:rPr>
                <w:rFonts w:ascii="Tahoma" w:hAnsi="Tahoma" w:cs="Tahoma"/>
                <w:sz w:val="14"/>
                <w:szCs w:val="14"/>
              </w:rPr>
            </w:pPr>
            <w:r>
              <w:rPr>
                <w:rFonts w:ascii="Tahoma" w:hAnsi="Tahoma" w:cs="Tahoma"/>
                <w:sz w:val="14"/>
                <w:szCs w:val="14"/>
              </w:rPr>
              <w:t xml:space="preserve">Statusas: </w:t>
            </w:r>
            <w:r>
              <w:rPr>
                <w:rFonts w:ascii="Tahoma" w:hAnsi="Tahoma" w:cs="Tahoma"/>
                <w:b/>
                <w:bCs/>
                <w:sz w:val="14"/>
                <w:szCs w:val="14"/>
              </w:rPr>
              <w:t>Aktuali 2012-01-01</w:t>
            </w:r>
          </w:p>
        </w:tc>
      </w:tr>
      <w:tr w:rsidR="00900D40" w:rsidTr="003804C1">
        <w:trPr>
          <w:jc w:val="center"/>
        </w:trPr>
        <w:tc>
          <w:tcPr>
            <w:tcW w:w="0" w:type="auto"/>
            <w:gridSpan w:val="4"/>
            <w:tcBorders>
              <w:top w:val="single" w:sz="6" w:space="0" w:color="000000"/>
              <w:bottom w:val="single" w:sz="6" w:space="0" w:color="000000"/>
            </w:tcBorders>
          </w:tcPr>
          <w:p w:rsidR="00900D40" w:rsidRDefault="00900D40">
            <w:pPr>
              <w:rPr>
                <w:rFonts w:ascii="Tahoma" w:hAnsi="Tahoma" w:cs="Tahoma"/>
                <w:sz w:val="14"/>
                <w:szCs w:val="14"/>
              </w:rPr>
            </w:pPr>
            <w:r>
              <w:rPr>
                <w:rFonts w:ascii="Tahoma" w:hAnsi="Tahoma" w:cs="Tahoma"/>
                <w:b/>
                <w:bCs/>
                <w:sz w:val="14"/>
                <w:szCs w:val="14"/>
              </w:rPr>
              <w:t>2011-12-01 Teisės aktą priėmė - Lietuvos Respublikos Seimas</w:t>
            </w:r>
            <w:r>
              <w:rPr>
                <w:rFonts w:ascii="Tahoma" w:hAnsi="Tahoma" w:cs="Tahoma"/>
                <w:sz w:val="14"/>
                <w:szCs w:val="14"/>
              </w:rPr>
              <w:t xml:space="preserve"> </w:t>
            </w:r>
            <w:hyperlink r:id="rId4" w:tooltip="Daugiau informacijos apie ryšius" w:history="1">
              <w:r>
                <w:rPr>
                  <w:rStyle w:val="Hyperlink"/>
                  <w:rFonts w:ascii="Tahoma" w:hAnsi="Tahoma" w:cs="Tahoma"/>
                  <w:sz w:val="14"/>
                  <w:szCs w:val="14"/>
                </w:rPr>
                <w:t>&gt;&gt;</w:t>
              </w:r>
            </w:hyperlink>
          </w:p>
        </w:tc>
      </w:tr>
      <w:tr w:rsidR="00900D40" w:rsidTr="003804C1">
        <w:trPr>
          <w:jc w:val="center"/>
        </w:trPr>
        <w:tc>
          <w:tcPr>
            <w:tcW w:w="0" w:type="auto"/>
            <w:gridSpan w:val="4"/>
            <w:tcBorders>
              <w:top w:val="single" w:sz="6" w:space="0" w:color="000000"/>
              <w:bottom w:val="single" w:sz="6" w:space="0" w:color="000000"/>
            </w:tcBorders>
            <w:noWrap/>
          </w:tcPr>
          <w:p w:rsidR="00900D40" w:rsidRDefault="00900D40">
            <w:pPr>
              <w:rPr>
                <w:rFonts w:ascii="Tahoma" w:hAnsi="Tahoma" w:cs="Tahoma"/>
                <w:sz w:val="14"/>
                <w:szCs w:val="14"/>
              </w:rPr>
            </w:pPr>
            <w:hyperlink r:id="rId5" w:history="1">
              <w:r>
                <w:rPr>
                  <w:rStyle w:val="Hyperlink"/>
                  <w:rFonts w:ascii="Tahoma" w:hAnsi="Tahoma" w:cs="Tahoma"/>
                  <w:sz w:val="14"/>
                  <w:szCs w:val="14"/>
                </w:rPr>
                <w:t>Susiję dokumentai</w:t>
              </w:r>
            </w:hyperlink>
            <w:r>
              <w:rPr>
                <w:rFonts w:ascii="Tahoma" w:hAnsi="Tahoma" w:cs="Tahoma"/>
                <w:sz w:val="14"/>
                <w:szCs w:val="14"/>
              </w:rPr>
              <w:t xml:space="preserve"> </w:t>
            </w:r>
            <w:hyperlink r:id="rId6" w:history="1">
              <w:r>
                <w:rPr>
                  <w:rStyle w:val="Hyperlink"/>
                  <w:rFonts w:ascii="Tahoma" w:hAnsi="Tahoma" w:cs="Tahoma"/>
                  <w:sz w:val="14"/>
                  <w:szCs w:val="14"/>
                </w:rPr>
                <w:t>Susiję Europos Sąjungos teisės aktai</w:t>
              </w:r>
            </w:hyperlink>
            <w:r>
              <w:rPr>
                <w:rFonts w:ascii="Tahoma" w:hAnsi="Tahoma" w:cs="Tahoma"/>
                <w:sz w:val="14"/>
                <w:szCs w:val="14"/>
              </w:rPr>
              <w:t xml:space="preserve"> </w:t>
            </w:r>
            <w:hyperlink r:id="rId7" w:history="1">
              <w:r>
                <w:rPr>
                  <w:rStyle w:val="Hyperlink"/>
                  <w:rFonts w:ascii="Tahoma" w:hAnsi="Tahoma" w:cs="Tahoma"/>
                  <w:sz w:val="14"/>
                  <w:szCs w:val="14"/>
                </w:rPr>
                <w:t>Vertimai</w:t>
              </w:r>
            </w:hyperlink>
            <w:r>
              <w:rPr>
                <w:rFonts w:ascii="Tahoma" w:hAnsi="Tahoma" w:cs="Tahoma"/>
                <w:sz w:val="14"/>
                <w:szCs w:val="14"/>
              </w:rPr>
              <w:t xml:space="preserve"> </w:t>
            </w:r>
          </w:p>
        </w:tc>
      </w:tr>
      <w:tr w:rsidR="00900D40" w:rsidTr="003804C1">
        <w:trPr>
          <w:jc w:val="center"/>
        </w:trPr>
        <w:tc>
          <w:tcPr>
            <w:tcW w:w="0" w:type="auto"/>
            <w:noWrap/>
          </w:tcPr>
          <w:p w:rsidR="00900D40" w:rsidRDefault="00900D40">
            <w:pPr>
              <w:rPr>
                <w:rFonts w:ascii="Tahoma" w:hAnsi="Tahoma" w:cs="Tahoma"/>
                <w:sz w:val="14"/>
                <w:szCs w:val="14"/>
              </w:rPr>
            </w:pPr>
            <w:hyperlink r:id="rId8" w:tooltip="Dokumentas" w:history="1">
              <w:r>
                <w:rPr>
                  <w:rStyle w:val="Hyperlink"/>
                  <w:rFonts w:ascii="Tahoma" w:hAnsi="Tahoma" w:cs="Tahoma"/>
                  <w:b/>
                  <w:bCs/>
                  <w:color w:val="FF0000"/>
                  <w:sz w:val="14"/>
                  <w:szCs w:val="14"/>
                </w:rPr>
                <w:t>Word 2003 dokumentas</w:t>
              </w:r>
            </w:hyperlink>
            <w:r>
              <w:rPr>
                <w:rFonts w:ascii="Tahoma" w:hAnsi="Tahoma" w:cs="Tahoma"/>
                <w:sz w:val="14"/>
                <w:szCs w:val="14"/>
              </w:rPr>
              <w:t xml:space="preserve"> </w:t>
            </w:r>
            <w:hyperlink r:id="rId9" w:tooltip="Dokumentas" w:history="1">
              <w:r w:rsidRPr="005C00D5">
                <w:rPr>
                  <w:rFonts w:ascii="Tahoma" w:hAnsi="Tahoma" w:cs="Tahoma"/>
                  <w:noProof/>
                  <w:color w:val="000000"/>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Dokumentas" href="http://www3.lrs.lt/pls/inter3/dokpaieska.showdoc_bin?p_id=41" title="Dokumentas" style="width:12pt;height:12pt;visibility:visible" o:button="t">
                    <v:fill o:detectmouseclick="t"/>
                    <v:imagedata r:id="rId10" o:title=""/>
                  </v:shape>
                </w:pict>
              </w:r>
            </w:hyperlink>
          </w:p>
        </w:tc>
        <w:tc>
          <w:tcPr>
            <w:tcW w:w="0" w:type="auto"/>
            <w:vAlign w:val="center"/>
          </w:tcPr>
          <w:p w:rsidR="00900D40" w:rsidRDefault="00900D40"/>
        </w:tc>
        <w:tc>
          <w:tcPr>
            <w:tcW w:w="0" w:type="auto"/>
            <w:vAlign w:val="center"/>
          </w:tcPr>
          <w:p w:rsidR="00900D40" w:rsidRDefault="00900D40"/>
        </w:tc>
        <w:tc>
          <w:tcPr>
            <w:tcW w:w="0" w:type="auto"/>
            <w:vAlign w:val="center"/>
          </w:tcPr>
          <w:p w:rsidR="00900D40" w:rsidRDefault="00900D40"/>
        </w:tc>
      </w:tr>
      <w:tr w:rsidR="00900D40" w:rsidTr="003804C1">
        <w:trPr>
          <w:jc w:val="center"/>
        </w:trPr>
        <w:tc>
          <w:tcPr>
            <w:tcW w:w="0" w:type="auto"/>
            <w:gridSpan w:val="4"/>
            <w:tcBorders>
              <w:top w:val="single" w:sz="6" w:space="0" w:color="000000"/>
              <w:bottom w:val="single" w:sz="6" w:space="0" w:color="000000"/>
            </w:tcBorders>
          </w:tcPr>
          <w:p w:rsidR="00900D40" w:rsidRDefault="00900D40">
            <w:pPr>
              <w:rPr>
                <w:rFonts w:ascii="Tahoma" w:hAnsi="Tahoma" w:cs="Tahoma"/>
                <w:sz w:val="14"/>
                <w:szCs w:val="14"/>
              </w:rPr>
            </w:pPr>
            <w:r>
              <w:rPr>
                <w:rFonts w:ascii="Tahoma" w:hAnsi="Tahoma" w:cs="Tahoma"/>
                <w:sz w:val="14"/>
                <w:szCs w:val="14"/>
              </w:rPr>
              <w:t>Eurovoc 4.2 terminai:</w:t>
            </w:r>
            <w:r>
              <w:rPr>
                <w:rFonts w:ascii="Tahoma" w:hAnsi="Tahoma" w:cs="Tahoma"/>
                <w:b/>
                <w:bCs/>
                <w:sz w:val="14"/>
                <w:szCs w:val="14"/>
              </w:rPr>
              <w:t xml:space="preserve"> administracija, administracinė kontrolė, administracinės struktūros, aplinkos apsauga, Europos pilietybė, gyvenamoji vieta, išrinktasis vietos atstovas, kraštovaizdžio išsaugojimas, mokinys, nuomonės apklausa, paslaugų teikimas, pilietybė, priežiūros institucija, reglamentas, reglamentavimo įgaliojimai, savivaldybė, savivaldybių finansai, socialinė apsauga, statybos leidimas, stipendija mokymuisi, teisinė pagalba, valstybės tarnautojas, viešasis valdymas, vietinis biudžetas, vietos gyventojai, vietos savivaldos institucija, vietos valdžia</w:t>
            </w:r>
          </w:p>
        </w:tc>
      </w:tr>
    </w:tbl>
    <w:p w:rsidR="00900D40" w:rsidRDefault="00900D40" w:rsidP="003804C1">
      <w:pPr>
        <w:rPr>
          <w:rFonts w:ascii="Tahoma" w:hAnsi="Tahoma" w:cs="Tahoma"/>
          <w:vanish/>
          <w:sz w:val="18"/>
          <w:szCs w:val="18"/>
        </w:rPr>
      </w:pPr>
    </w:p>
    <w:tbl>
      <w:tblPr>
        <w:tblW w:w="5000" w:type="pct"/>
        <w:tblCellSpacing w:w="0" w:type="dxa"/>
        <w:tblCellMar>
          <w:left w:w="0" w:type="dxa"/>
          <w:right w:w="0" w:type="dxa"/>
        </w:tblCellMar>
        <w:tblLook w:val="00A0"/>
      </w:tblPr>
      <w:tblGrid>
        <w:gridCol w:w="6489"/>
        <w:gridCol w:w="3149"/>
      </w:tblGrid>
      <w:tr w:rsidR="00900D40" w:rsidTr="003804C1">
        <w:trPr>
          <w:tblCellSpacing w:w="0" w:type="dxa"/>
        </w:trPr>
        <w:tc>
          <w:tcPr>
            <w:tcW w:w="0" w:type="auto"/>
          </w:tcPr>
          <w:p w:rsidR="00900D40" w:rsidRDefault="00900D40">
            <w:pPr>
              <w:rPr>
                <w:rFonts w:ascii="Tahoma" w:hAnsi="Tahoma" w:cs="Tahoma"/>
                <w:sz w:val="14"/>
                <w:szCs w:val="14"/>
              </w:rPr>
            </w:pPr>
            <w:hyperlink r:id="rId11" w:history="1">
              <w:r>
                <w:rPr>
                  <w:rStyle w:val="Hyperlink"/>
                  <w:rFonts w:ascii="Tahoma" w:hAnsi="Tahoma" w:cs="Tahoma"/>
                  <w:sz w:val="14"/>
                  <w:szCs w:val="14"/>
                </w:rPr>
                <w:t>Nauja paieška</w:t>
              </w:r>
            </w:hyperlink>
            <w:r>
              <w:rPr>
                <w:rFonts w:ascii="Tahoma" w:hAnsi="Tahoma" w:cs="Tahoma"/>
                <w:sz w:val="14"/>
                <w:szCs w:val="14"/>
              </w:rPr>
              <w:t xml:space="preserve"> </w:t>
            </w:r>
            <w:hyperlink r:id="rId12" w:tooltip="Pareikškite nuomonę apie šį teisės aktą" w:history="1">
              <w:r>
                <w:rPr>
                  <w:rStyle w:val="Hyperlink"/>
                  <w:rFonts w:ascii="Tahoma" w:hAnsi="Tahoma" w:cs="Tahoma"/>
                  <w:sz w:val="14"/>
                  <w:szCs w:val="14"/>
                </w:rPr>
                <w:t>Jūsų pasiūlymai ir pastabos</w:t>
              </w:r>
            </w:hyperlink>
            <w:r>
              <w:rPr>
                <w:rFonts w:ascii="Tahoma" w:hAnsi="Tahoma" w:cs="Tahoma"/>
                <w:sz w:val="14"/>
                <w:szCs w:val="14"/>
              </w:rPr>
              <w:t xml:space="preserve"> </w:t>
            </w:r>
          </w:p>
        </w:tc>
        <w:tc>
          <w:tcPr>
            <w:tcW w:w="0" w:type="auto"/>
          </w:tcPr>
          <w:p w:rsidR="00900D40" w:rsidRDefault="00900D40">
            <w:pPr>
              <w:jc w:val="right"/>
              <w:rPr>
                <w:rFonts w:ascii="Tahoma" w:hAnsi="Tahoma" w:cs="Tahoma"/>
                <w:sz w:val="14"/>
                <w:szCs w:val="14"/>
              </w:rPr>
            </w:pPr>
            <w:hyperlink r:id="rId13" w:history="1">
              <w:r>
                <w:rPr>
                  <w:rStyle w:val="Hyperlink"/>
                  <w:rFonts w:ascii="Tahoma" w:hAnsi="Tahoma" w:cs="Tahoma"/>
                  <w:sz w:val="14"/>
                  <w:szCs w:val="14"/>
                </w:rPr>
                <w:t>Versija spausdinimui</w:t>
              </w:r>
            </w:hyperlink>
            <w:r>
              <w:rPr>
                <w:rFonts w:ascii="Tahoma" w:hAnsi="Tahoma" w:cs="Tahoma"/>
                <w:sz w:val="14"/>
                <w:szCs w:val="14"/>
              </w:rPr>
              <w:t xml:space="preserve"> </w:t>
            </w:r>
          </w:p>
        </w:tc>
      </w:tr>
    </w:tbl>
    <w:p w:rsidR="00900D40" w:rsidRDefault="00900D40" w:rsidP="003804C1">
      <w:pPr>
        <w:rPr>
          <w:rFonts w:ascii="Tahoma" w:hAnsi="Tahoma" w:cs="Tahoma"/>
          <w:sz w:val="18"/>
          <w:szCs w:val="18"/>
        </w:rPr>
      </w:pPr>
      <w:r w:rsidRPr="005C00D5">
        <w:rPr>
          <w:rFonts w:ascii="Tahoma" w:hAnsi="Tahoma" w:cs="Tahoma"/>
          <w:sz w:val="18"/>
          <w:szCs w:val="18"/>
        </w:rPr>
        <w:pict>
          <v:rect id="_x0000_i1026" style="width:0;height:1.5pt" o:hralign="center" o:hrstd="t" o:hrnoshade="t" o:hr="t" fillcolor="#666" stroked="f"/>
        </w:pict>
      </w:r>
    </w:p>
    <w:p w:rsidR="00900D40" w:rsidRDefault="00900D40" w:rsidP="003804C1">
      <w:r>
        <w:rPr>
          <w:rFonts w:ascii="Times New Roman" w:hAnsi="Times New Roman"/>
        </w:rPr>
        <w:t xml:space="preserve">Įstatymas skelbtas: Žin., 1994, Nr. </w:t>
      </w:r>
      <w:hyperlink r:id="rId14" w:history="1">
        <w:r>
          <w:rPr>
            <w:rStyle w:val="Hyperlink"/>
            <w:rFonts w:ascii="Times New Roman" w:hAnsi="Times New Roman"/>
          </w:rPr>
          <w:t>55-1049</w:t>
        </w:r>
      </w:hyperlink>
    </w:p>
    <w:p w:rsidR="00900D40" w:rsidRDefault="00900D40" w:rsidP="003804C1">
      <w:pPr>
        <w:jc w:val="both"/>
      </w:pPr>
      <w:r>
        <w:rPr>
          <w:rFonts w:ascii="Times New Roman" w:hAnsi="Times New Roman"/>
        </w:rPr>
        <w:t>Neoficialus įstatymo tekstas</w:t>
      </w:r>
    </w:p>
    <w:p w:rsidR="00900D40" w:rsidRDefault="00900D40" w:rsidP="003804C1">
      <w:pPr>
        <w:jc w:val="both"/>
      </w:pPr>
      <w:r>
        <w:rPr>
          <w:rFonts w:ascii="Times New Roman" w:hAnsi="Times New Roman"/>
          <w:b/>
          <w:bCs/>
          <w:sz w:val="24"/>
          <w:szCs w:val="24"/>
        </w:rPr>
        <w:t>Aktuali įstatymo redakcija nuo 2012-01-01</w:t>
      </w:r>
    </w:p>
    <w:p w:rsidR="00900D40" w:rsidRDefault="00900D40" w:rsidP="003804C1">
      <w:pPr>
        <w:jc w:val="center"/>
        <w:rPr>
          <w:rFonts w:ascii="Times New Roman" w:hAnsi="Times New Roman"/>
          <w:b/>
          <w:bCs/>
          <w:sz w:val="22"/>
          <w:szCs w:val="22"/>
        </w:rPr>
      </w:pPr>
    </w:p>
    <w:p w:rsidR="00900D40" w:rsidRDefault="00900D40" w:rsidP="003804C1">
      <w:pPr>
        <w:jc w:val="center"/>
        <w:rPr>
          <w:rFonts w:ascii="Times New Roman" w:hAnsi="Times New Roman"/>
          <w:b/>
          <w:bCs/>
          <w:sz w:val="22"/>
          <w:szCs w:val="22"/>
        </w:rPr>
      </w:pPr>
    </w:p>
    <w:p w:rsidR="00900D40" w:rsidRDefault="00900D40" w:rsidP="003804C1">
      <w:pPr>
        <w:jc w:val="center"/>
      </w:pPr>
      <w:r>
        <w:rPr>
          <w:rFonts w:ascii="Times New Roman" w:hAnsi="Times New Roman"/>
          <w:b/>
          <w:bCs/>
          <w:sz w:val="22"/>
          <w:szCs w:val="22"/>
        </w:rPr>
        <w:t>LIETUVOS RESPUBLIKOS</w:t>
      </w:r>
    </w:p>
    <w:p w:rsidR="00900D40" w:rsidRDefault="00900D40" w:rsidP="003804C1">
      <w:pPr>
        <w:jc w:val="center"/>
      </w:pPr>
      <w:r>
        <w:rPr>
          <w:rFonts w:ascii="Times New Roman" w:hAnsi="Times New Roman"/>
          <w:b/>
          <w:bCs/>
          <w:sz w:val="22"/>
          <w:szCs w:val="22"/>
        </w:rPr>
        <w:t>VIETOS SAVIVALDOS</w:t>
      </w:r>
    </w:p>
    <w:p w:rsidR="00900D40" w:rsidRDefault="00900D40" w:rsidP="003804C1">
      <w:pPr>
        <w:jc w:val="center"/>
      </w:pPr>
      <w:r>
        <w:rPr>
          <w:rFonts w:ascii="Times New Roman" w:hAnsi="Times New Roman"/>
          <w:b/>
          <w:bCs/>
          <w:sz w:val="22"/>
          <w:szCs w:val="22"/>
        </w:rPr>
        <w:t>ĮSTATYMAS</w:t>
      </w:r>
    </w:p>
    <w:p w:rsidR="00900D40" w:rsidRDefault="00900D40" w:rsidP="003804C1">
      <w:pPr>
        <w:jc w:val="center"/>
      </w:pPr>
      <w:r>
        <w:rPr>
          <w:rFonts w:ascii="Times New Roman" w:hAnsi="Times New Roman"/>
          <w:sz w:val="22"/>
          <w:szCs w:val="22"/>
        </w:rPr>
        <w:t>1994 m. liepos 7 d. Nr. I-533</w:t>
      </w:r>
    </w:p>
    <w:p w:rsidR="00900D40" w:rsidRDefault="00900D40" w:rsidP="003804C1">
      <w:pPr>
        <w:jc w:val="center"/>
        <w:rPr>
          <w:rFonts w:ascii="Times New Roman" w:hAnsi="Times New Roman"/>
          <w:sz w:val="22"/>
          <w:szCs w:val="22"/>
        </w:rPr>
      </w:pPr>
      <w:r>
        <w:rPr>
          <w:rFonts w:ascii="Times New Roman" w:hAnsi="Times New Roman"/>
          <w:sz w:val="22"/>
          <w:szCs w:val="22"/>
        </w:rPr>
        <w:t>Vilnius</w:t>
      </w:r>
    </w:p>
    <w:p w:rsidR="00900D40" w:rsidRDefault="00900D40" w:rsidP="003804C1">
      <w:pPr>
        <w:spacing w:before="100" w:beforeAutospacing="1" w:after="100" w:afterAutospacing="1"/>
        <w:rPr>
          <w:rFonts w:ascii="Times New Roman" w:hAnsi="Times New Roman"/>
          <w:b/>
          <w:bCs/>
          <w:color w:val="000000"/>
          <w:sz w:val="22"/>
          <w:szCs w:val="22"/>
        </w:rPr>
      </w:pPr>
      <w:bookmarkStart w:id="0" w:name="skirsnis9"/>
      <w:bookmarkStart w:id="1" w:name="straipsnis38"/>
    </w:p>
    <w:p w:rsidR="00900D40" w:rsidRPr="003804C1" w:rsidRDefault="00900D40" w:rsidP="003804C1">
      <w:pPr>
        <w:spacing w:before="100" w:beforeAutospacing="1" w:after="100" w:afterAutospacing="1"/>
        <w:jc w:val="center"/>
        <w:rPr>
          <w:rFonts w:ascii="Times New Roman" w:hAnsi="Times New Roman"/>
          <w:sz w:val="24"/>
          <w:szCs w:val="24"/>
        </w:rPr>
      </w:pPr>
      <w:r w:rsidRPr="003804C1">
        <w:rPr>
          <w:rFonts w:ascii="Times New Roman" w:hAnsi="Times New Roman"/>
          <w:b/>
          <w:bCs/>
          <w:color w:val="000000"/>
          <w:sz w:val="22"/>
          <w:szCs w:val="22"/>
        </w:rPr>
        <w:t> </w:t>
      </w:r>
      <w:bookmarkEnd w:id="0"/>
    </w:p>
    <w:p w:rsidR="00900D40" w:rsidRPr="003804C1" w:rsidRDefault="00900D40" w:rsidP="003804C1">
      <w:pPr>
        <w:spacing w:before="100" w:beforeAutospacing="1" w:after="100" w:afterAutospacing="1"/>
        <w:jc w:val="center"/>
        <w:rPr>
          <w:rFonts w:ascii="Times New Roman" w:hAnsi="Times New Roman"/>
          <w:sz w:val="24"/>
          <w:szCs w:val="24"/>
        </w:rPr>
      </w:pPr>
    </w:p>
    <w:p w:rsidR="00900D40" w:rsidRDefault="00900D40" w:rsidP="003804C1">
      <w:pPr>
        <w:spacing w:before="100" w:beforeAutospacing="1" w:after="100" w:afterAutospacing="1"/>
        <w:ind w:firstLine="720"/>
        <w:jc w:val="both"/>
        <w:rPr>
          <w:rFonts w:ascii="Times New Roman" w:hAnsi="Times New Roman"/>
          <w:b/>
          <w:bCs/>
          <w:color w:val="000000"/>
          <w:sz w:val="22"/>
          <w:szCs w:val="22"/>
        </w:rPr>
      </w:pPr>
    </w:p>
    <w:bookmarkEnd w:id="1"/>
    <w:p w:rsidR="00900D40" w:rsidRPr="003804C1" w:rsidRDefault="00900D40" w:rsidP="003804C1">
      <w:pPr>
        <w:spacing w:before="100" w:beforeAutospacing="1" w:after="100" w:afterAutospacing="1"/>
        <w:ind w:firstLine="720"/>
        <w:jc w:val="both"/>
        <w:rPr>
          <w:rFonts w:ascii="Times New Roman" w:hAnsi="Times New Roman"/>
          <w:sz w:val="24"/>
          <w:szCs w:val="24"/>
        </w:rPr>
      </w:pPr>
    </w:p>
    <w:p w:rsidR="00900D40" w:rsidRPr="003804C1" w:rsidRDefault="00900D40" w:rsidP="003804C1">
      <w:pPr>
        <w:spacing w:before="100" w:beforeAutospacing="1" w:after="100" w:afterAutospacing="1"/>
        <w:ind w:firstLine="720"/>
        <w:jc w:val="both"/>
        <w:rPr>
          <w:rFonts w:ascii="Times New Roman" w:hAnsi="Times New Roman"/>
          <w:sz w:val="24"/>
          <w:szCs w:val="24"/>
        </w:rPr>
      </w:pPr>
      <w:r w:rsidRPr="003804C1">
        <w:rPr>
          <w:rFonts w:ascii="Times New Roman" w:hAnsi="Times New Roman"/>
          <w:sz w:val="22"/>
          <w:szCs w:val="22"/>
        </w:rPr>
        <w:t>1. Apklausos būdai:</w:t>
      </w:r>
    </w:p>
    <w:p w:rsidR="00900D40" w:rsidRPr="003804C1" w:rsidRDefault="00900D40" w:rsidP="003804C1">
      <w:pPr>
        <w:spacing w:before="100" w:beforeAutospacing="1" w:after="100" w:afterAutospacing="1"/>
        <w:ind w:firstLine="720"/>
        <w:jc w:val="both"/>
        <w:rPr>
          <w:rFonts w:ascii="Times New Roman" w:hAnsi="Times New Roman"/>
          <w:sz w:val="24"/>
          <w:szCs w:val="24"/>
        </w:rPr>
      </w:pPr>
      <w:r w:rsidRPr="003804C1">
        <w:rPr>
          <w:rFonts w:ascii="Times New Roman" w:hAnsi="Times New Roman"/>
          <w:sz w:val="22"/>
          <w:szCs w:val="22"/>
        </w:rPr>
        <w:t>1) tiesioginis gyventojų nuomonės įrašymas apklausos dalyvių sąrašo lapuose;</w:t>
      </w:r>
    </w:p>
    <w:p w:rsidR="00900D40" w:rsidRPr="003804C1" w:rsidRDefault="00900D40" w:rsidP="003804C1">
      <w:pPr>
        <w:spacing w:before="100" w:beforeAutospacing="1" w:after="100" w:afterAutospacing="1"/>
        <w:ind w:firstLine="720"/>
        <w:jc w:val="both"/>
        <w:rPr>
          <w:rFonts w:ascii="Times New Roman" w:hAnsi="Times New Roman"/>
          <w:sz w:val="24"/>
          <w:szCs w:val="24"/>
        </w:rPr>
      </w:pPr>
      <w:r w:rsidRPr="003804C1">
        <w:rPr>
          <w:rFonts w:ascii="Times New Roman" w:hAnsi="Times New Roman"/>
          <w:sz w:val="22"/>
          <w:szCs w:val="22"/>
        </w:rPr>
        <w:t>2) gyventojų nuomonės pareiškimas sueigoje balsuojant;</w:t>
      </w:r>
    </w:p>
    <w:p w:rsidR="00900D40" w:rsidRPr="003804C1" w:rsidRDefault="00900D40" w:rsidP="003804C1">
      <w:pPr>
        <w:spacing w:before="100" w:beforeAutospacing="1" w:after="100" w:afterAutospacing="1"/>
        <w:ind w:firstLine="720"/>
        <w:jc w:val="both"/>
        <w:rPr>
          <w:rFonts w:ascii="Times New Roman" w:hAnsi="Times New Roman"/>
          <w:sz w:val="24"/>
          <w:szCs w:val="24"/>
        </w:rPr>
      </w:pPr>
      <w:r w:rsidRPr="003804C1">
        <w:rPr>
          <w:rFonts w:ascii="Times New Roman" w:hAnsi="Times New Roman"/>
          <w:sz w:val="22"/>
          <w:szCs w:val="22"/>
        </w:rPr>
        <w:t>3) atrankinė gyventojų apklausa apklausos dalyvių būstuose;</w:t>
      </w:r>
    </w:p>
    <w:p w:rsidR="00900D40" w:rsidRPr="003804C1" w:rsidRDefault="00900D40" w:rsidP="003804C1">
      <w:pPr>
        <w:spacing w:before="100" w:beforeAutospacing="1" w:after="100" w:afterAutospacing="1"/>
        <w:ind w:firstLine="720"/>
        <w:jc w:val="both"/>
        <w:rPr>
          <w:rFonts w:ascii="Times New Roman" w:hAnsi="Times New Roman"/>
          <w:sz w:val="24"/>
          <w:szCs w:val="24"/>
        </w:rPr>
      </w:pPr>
      <w:r w:rsidRPr="003804C1">
        <w:rPr>
          <w:rFonts w:ascii="Times New Roman" w:hAnsi="Times New Roman"/>
          <w:sz w:val="22"/>
          <w:szCs w:val="22"/>
        </w:rPr>
        <w:t>4) atrankinė gyventojų apklausa telefonu.</w:t>
      </w:r>
    </w:p>
    <w:p w:rsidR="00900D40" w:rsidRPr="003804C1" w:rsidRDefault="00900D40" w:rsidP="003804C1">
      <w:pPr>
        <w:spacing w:before="100" w:beforeAutospacing="1" w:after="100" w:afterAutospacing="1"/>
        <w:ind w:firstLine="720"/>
        <w:jc w:val="both"/>
        <w:rPr>
          <w:rFonts w:ascii="Times New Roman" w:hAnsi="Times New Roman"/>
          <w:sz w:val="24"/>
          <w:szCs w:val="24"/>
        </w:rPr>
      </w:pPr>
      <w:r w:rsidRPr="003804C1">
        <w:rPr>
          <w:rFonts w:ascii="Times New Roman" w:hAnsi="Times New Roman"/>
          <w:sz w:val="22"/>
          <w:szCs w:val="22"/>
        </w:rPr>
        <w:t>2. Apklausos būdą pasiūlo apklausos iniciatorius, sprendimą dėl apklausos būdo priima savivaldybės taryba, atsižvelgdama į vietos sąlygas ir aplinkybes.</w:t>
      </w:r>
    </w:p>
    <w:p w:rsidR="00900D40" w:rsidRPr="003804C1" w:rsidRDefault="00900D40" w:rsidP="003804C1">
      <w:pPr>
        <w:spacing w:before="100" w:beforeAutospacing="1" w:after="100" w:afterAutospacing="1"/>
        <w:ind w:firstLine="720"/>
        <w:jc w:val="both"/>
        <w:rPr>
          <w:rFonts w:ascii="Times New Roman" w:hAnsi="Times New Roman"/>
          <w:sz w:val="24"/>
          <w:szCs w:val="24"/>
        </w:rPr>
      </w:pPr>
      <w:r w:rsidRPr="003804C1">
        <w:rPr>
          <w:rFonts w:ascii="Times New Roman" w:hAnsi="Times New Roman"/>
          <w:sz w:val="22"/>
          <w:szCs w:val="22"/>
        </w:rPr>
        <w:t>3. Savivaldybės taryba patvirtina nustatytu būdu daromos apklausos tvarką ir apklausos komisijos įgaliojimus.</w:t>
      </w:r>
    </w:p>
    <w:p w:rsidR="00900D40" w:rsidRDefault="00900D40">
      <w:bookmarkStart w:id="2" w:name="_GoBack"/>
      <w:bookmarkEnd w:id="2"/>
    </w:p>
    <w:sectPr w:rsidR="00900D40" w:rsidSect="0097497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4C1"/>
    <w:rsid w:val="001B0404"/>
    <w:rsid w:val="00305C04"/>
    <w:rsid w:val="003804C1"/>
    <w:rsid w:val="005C00D5"/>
    <w:rsid w:val="00776EC3"/>
    <w:rsid w:val="00891D21"/>
    <w:rsid w:val="008C7E2F"/>
    <w:rsid w:val="00900D40"/>
    <w:rsid w:val="00974973"/>
    <w:rsid w:val="00C8218E"/>
    <w:rsid w:val="00EC3757"/>
    <w:rsid w:val="00F84AD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C1"/>
    <w:rPr>
      <w:rFonts w:ascii="TimesLT" w:eastAsia="Times New Roman" w:hAnsi="TimesLT"/>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804C1"/>
    <w:rPr>
      <w:rFonts w:cs="Times New Roman"/>
      <w:color w:val="0000FF"/>
      <w:u w:val="single"/>
    </w:rPr>
  </w:style>
  <w:style w:type="paragraph" w:styleId="BalloonText">
    <w:name w:val="Balloon Text"/>
    <w:basedOn w:val="Normal"/>
    <w:link w:val="BalloonTextChar"/>
    <w:uiPriority w:val="99"/>
    <w:semiHidden/>
    <w:rsid w:val="0038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4C1"/>
    <w:rPr>
      <w:rFonts w:ascii="Tahoma"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divs>
    <w:div w:id="630013274">
      <w:marLeft w:val="225"/>
      <w:marRight w:val="225"/>
      <w:marTop w:val="0"/>
      <w:marBottom w:val="0"/>
      <w:divBdr>
        <w:top w:val="none" w:sz="0" w:space="0" w:color="auto"/>
        <w:left w:val="none" w:sz="0" w:space="0" w:color="auto"/>
        <w:bottom w:val="none" w:sz="0" w:space="0" w:color="auto"/>
        <w:right w:val="none" w:sz="0" w:space="0" w:color="auto"/>
      </w:divBdr>
      <w:divsChild>
        <w:div w:id="630013278">
          <w:marLeft w:val="0"/>
          <w:marRight w:val="0"/>
          <w:marTop w:val="0"/>
          <w:marBottom w:val="0"/>
          <w:divBdr>
            <w:top w:val="none" w:sz="0" w:space="0" w:color="auto"/>
            <w:left w:val="none" w:sz="0" w:space="0" w:color="auto"/>
            <w:bottom w:val="none" w:sz="0" w:space="0" w:color="auto"/>
            <w:right w:val="none" w:sz="0" w:space="0" w:color="auto"/>
          </w:divBdr>
        </w:div>
      </w:divsChild>
    </w:div>
    <w:div w:id="630013275">
      <w:marLeft w:val="225"/>
      <w:marRight w:val="225"/>
      <w:marTop w:val="0"/>
      <w:marBottom w:val="0"/>
      <w:divBdr>
        <w:top w:val="none" w:sz="0" w:space="0" w:color="auto"/>
        <w:left w:val="none" w:sz="0" w:space="0" w:color="auto"/>
        <w:bottom w:val="none" w:sz="0" w:space="0" w:color="auto"/>
        <w:right w:val="none" w:sz="0" w:space="0" w:color="auto"/>
      </w:divBdr>
    </w:div>
    <w:div w:id="630013277">
      <w:marLeft w:val="225"/>
      <w:marRight w:val="225"/>
      <w:marTop w:val="0"/>
      <w:marBottom w:val="0"/>
      <w:divBdr>
        <w:top w:val="none" w:sz="0" w:space="0" w:color="auto"/>
        <w:left w:val="none" w:sz="0" w:space="0" w:color="auto"/>
        <w:bottom w:val="none" w:sz="0" w:space="0" w:color="auto"/>
        <w:right w:val="none" w:sz="0" w:space="0" w:color="auto"/>
      </w:divBdr>
      <w:divsChild>
        <w:div w:id="63001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bin?p_id=415107" TargetMode="External"/><Relationship Id="rId13" Type="http://schemas.openxmlformats.org/officeDocument/2006/relationships/hyperlink" Target="http://www3.lrs.lt/pls/inter3/dokpaieska.showdoc_l?p_id=415107&amp;p_query=&amp;p_tr2=2" TargetMode="External"/><Relationship Id="rId3" Type="http://schemas.openxmlformats.org/officeDocument/2006/relationships/webSettings" Target="webSettings.xml"/><Relationship Id="rId7" Type="http://schemas.openxmlformats.org/officeDocument/2006/relationships/hyperlink" Target="http://www3.lrs.lt/pls/inter3/dokpaieska.susije_l?p_id=415107&amp;p_rys_id=14" TargetMode="External"/><Relationship Id="rId12" Type="http://schemas.openxmlformats.org/officeDocument/2006/relationships/hyperlink" Target="http://www3.lrs.lt/pls/inter/w5_sveciai.komentarai_write?p_gijaID=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3.lrs.lt/pls/inter3/dokpaieska.susije_l?p_id=415107&amp;p_rys_id=-1" TargetMode="External"/><Relationship Id="rId11" Type="http://schemas.openxmlformats.org/officeDocument/2006/relationships/hyperlink" Target="http://www3.lrs.lt/pls/inter3/dokpaieska.forma_l" TargetMode="External"/><Relationship Id="rId5" Type="http://schemas.openxmlformats.org/officeDocument/2006/relationships/hyperlink" Target="http://www3.lrs.lt/pls/inter3/dokpaieska.susije_l?p_id=415107"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hyperlink" Target="http://www3.lrs.lt/pls/inter3/dokpaieska.showdoc_l?p_id=415107&amp;p_query=&amp;p_tr2=2&amp;p_daug=2" TargetMode="External"/><Relationship Id="rId9" Type="http://schemas.openxmlformats.org/officeDocument/2006/relationships/hyperlink" Target="http://www3.lrs.lt/pls/inter3/dokpaieska.showdoc_bin?p_id=415107" TargetMode="External"/><Relationship Id="rId14" Type="http://schemas.openxmlformats.org/officeDocument/2006/relationships/hyperlink" Target="http://www3.lrs.lt/cgi-bin/preps2?a=5884&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1662</Words>
  <Characters>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savivaldos įstatymas</dc:title>
  <dc:subject/>
  <dc:creator>Odeta Garjoniene</dc:creator>
  <cp:keywords/>
  <dc:description/>
  <cp:lastModifiedBy>V.Palaimiene</cp:lastModifiedBy>
  <cp:revision>2</cp:revision>
  <dcterms:created xsi:type="dcterms:W3CDTF">2012-11-22T09:22:00Z</dcterms:created>
  <dcterms:modified xsi:type="dcterms:W3CDTF">2012-11-22T09:22:00Z</dcterms:modified>
</cp:coreProperties>
</file>