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E6A" w:rsidRPr="00D73B5C" w:rsidRDefault="00F01E6A" w:rsidP="00D73B5C">
      <w:pPr>
        <w:jc w:val="center"/>
        <w:rPr>
          <w:b/>
          <w:caps/>
          <w:sz w:val="24"/>
        </w:rPr>
      </w:pPr>
      <w:r w:rsidRPr="00D73B5C">
        <w:rPr>
          <w:b/>
          <w:caps/>
          <w:sz w:val="24"/>
        </w:rPr>
        <w:t>AIŠKINAMASIS RAŠTAS</w:t>
      </w:r>
    </w:p>
    <w:p w:rsidR="00F01E6A" w:rsidRPr="00D73B5C" w:rsidRDefault="00F01E6A" w:rsidP="00D73B5C">
      <w:pPr>
        <w:jc w:val="center"/>
        <w:rPr>
          <w:b/>
          <w:caps/>
          <w:sz w:val="24"/>
        </w:rPr>
      </w:pPr>
      <w:r w:rsidRPr="00D73B5C">
        <w:rPr>
          <w:b/>
          <w:caps/>
          <w:sz w:val="24"/>
        </w:rPr>
        <w:t>PRIE SAVIVALDYBĖS TARYBOS SPRENDIMO „</w:t>
      </w:r>
      <w:r w:rsidRPr="00D73B5C">
        <w:rPr>
          <w:rStyle w:val="Strong"/>
          <w:color w:val="000000"/>
          <w:sz w:val="24"/>
        </w:rPr>
        <w:t>DĖL LĖŠŲ, SKIRTŲ SOCIALINĮ DARBĄ DIRBANČIŲ DARBUOTOJŲ DARBO UŽMOKESČIUI PADIDINTI, PASKIRSTYMO</w:t>
      </w:r>
      <w:r w:rsidRPr="00D73B5C">
        <w:rPr>
          <w:b/>
          <w:caps/>
          <w:sz w:val="24"/>
        </w:rPr>
        <w:t>“ PROJEKTO</w:t>
      </w:r>
    </w:p>
    <w:p w:rsidR="00F01E6A" w:rsidRPr="00D73B5C" w:rsidRDefault="00F01E6A" w:rsidP="00D73B5C">
      <w:pPr>
        <w:rPr>
          <w:sz w:val="24"/>
        </w:rPr>
      </w:pPr>
    </w:p>
    <w:p w:rsidR="00F01E6A" w:rsidRPr="00D73B5C" w:rsidRDefault="00F01E6A" w:rsidP="00D73B5C">
      <w:pPr>
        <w:jc w:val="center"/>
        <w:rPr>
          <w:sz w:val="24"/>
        </w:rPr>
      </w:pPr>
      <w:smartTag w:uri="urn:schemas-microsoft-com:office:smarttags" w:element="metricconverter">
        <w:smartTagPr>
          <w:attr w:name="ProductID" w:val="2012 m"/>
        </w:smartTagPr>
        <w:r w:rsidRPr="00D73B5C">
          <w:rPr>
            <w:sz w:val="24"/>
          </w:rPr>
          <w:t>2012 m</w:t>
        </w:r>
      </w:smartTag>
      <w:r w:rsidRPr="00D73B5C">
        <w:rPr>
          <w:sz w:val="24"/>
        </w:rPr>
        <w:t xml:space="preserve">. </w:t>
      </w:r>
      <w:r>
        <w:rPr>
          <w:sz w:val="24"/>
        </w:rPr>
        <w:t>lapkričio</w:t>
      </w:r>
      <w:r w:rsidRPr="00D73B5C">
        <w:rPr>
          <w:sz w:val="24"/>
        </w:rPr>
        <w:t xml:space="preserve">    d.</w:t>
      </w:r>
    </w:p>
    <w:p w:rsidR="00F01E6A" w:rsidRPr="00D73B5C" w:rsidRDefault="00F01E6A" w:rsidP="00D73B5C">
      <w:pPr>
        <w:jc w:val="center"/>
        <w:rPr>
          <w:sz w:val="24"/>
        </w:rPr>
      </w:pPr>
      <w:r w:rsidRPr="00D73B5C">
        <w:rPr>
          <w:sz w:val="24"/>
        </w:rPr>
        <w:t>Klaipėda</w:t>
      </w:r>
    </w:p>
    <w:p w:rsidR="00F01E6A" w:rsidRPr="00D73B5C" w:rsidRDefault="00F01E6A" w:rsidP="00D73B5C">
      <w:pPr>
        <w:jc w:val="center"/>
        <w:rPr>
          <w:sz w:val="24"/>
        </w:rPr>
      </w:pPr>
    </w:p>
    <w:p w:rsidR="00F01E6A" w:rsidRPr="00D73B5C" w:rsidRDefault="00F01E6A" w:rsidP="00D73B5C">
      <w:pPr>
        <w:ind w:firstLine="540"/>
        <w:jc w:val="both"/>
        <w:rPr>
          <w:sz w:val="24"/>
        </w:rPr>
      </w:pPr>
      <w:r w:rsidRPr="00D73B5C">
        <w:rPr>
          <w:b/>
          <w:sz w:val="24"/>
        </w:rPr>
        <w:t>1. Sprendimo projekto esmė, tikslai ir uždaviniai</w:t>
      </w:r>
      <w:r w:rsidRPr="00D73B5C">
        <w:rPr>
          <w:sz w:val="24"/>
        </w:rPr>
        <w:t>.</w:t>
      </w:r>
    </w:p>
    <w:p w:rsidR="00F01E6A" w:rsidRPr="00D73B5C" w:rsidRDefault="00F01E6A" w:rsidP="00D73B5C">
      <w:pPr>
        <w:ind w:firstLine="540"/>
        <w:jc w:val="both"/>
        <w:rPr>
          <w:sz w:val="24"/>
        </w:rPr>
      </w:pPr>
      <w:r w:rsidRPr="00D73B5C">
        <w:rPr>
          <w:sz w:val="24"/>
        </w:rPr>
        <w:t>Sprendimo projekto tikslas – atsižvelgiant į biudžetinių įstaigų vadovų pateiktą informaciją,</w:t>
      </w:r>
      <w:r w:rsidRPr="00D73B5C">
        <w:rPr>
          <w:color w:val="0000FF"/>
          <w:sz w:val="24"/>
          <w:szCs w:val="22"/>
        </w:rPr>
        <w:t xml:space="preserve">       </w:t>
      </w:r>
      <w:r w:rsidRPr="00D73B5C">
        <w:rPr>
          <w:sz w:val="24"/>
        </w:rPr>
        <w:t>perskirstyti lėšas, skirtas socialinį darbą dirbančių darbuotojų darbo užmokesčiui padidinti.</w:t>
      </w:r>
      <w:r w:rsidRPr="00D73B5C">
        <w:rPr>
          <w:sz w:val="24"/>
          <w:szCs w:val="22"/>
        </w:rPr>
        <w:t xml:space="preserve"> </w:t>
      </w:r>
    </w:p>
    <w:p w:rsidR="00F01E6A" w:rsidRPr="00D73B5C" w:rsidRDefault="00F01E6A" w:rsidP="00D73B5C">
      <w:pPr>
        <w:tabs>
          <w:tab w:val="left" w:pos="540"/>
        </w:tabs>
        <w:jc w:val="both"/>
        <w:rPr>
          <w:b/>
          <w:sz w:val="24"/>
        </w:rPr>
      </w:pPr>
      <w:r w:rsidRPr="00D73B5C">
        <w:rPr>
          <w:sz w:val="24"/>
        </w:rPr>
        <w:tab/>
      </w:r>
      <w:r w:rsidRPr="00D73B5C">
        <w:rPr>
          <w:b/>
          <w:sz w:val="24"/>
        </w:rPr>
        <w:t>2. Projekto rengimo priežastys ir kuo remiantis parengtas sprendimo projektas.</w:t>
      </w:r>
    </w:p>
    <w:p w:rsidR="00F01E6A" w:rsidRDefault="00F01E6A" w:rsidP="00D73B5C">
      <w:pPr>
        <w:tabs>
          <w:tab w:val="left" w:pos="540"/>
        </w:tabs>
        <w:jc w:val="both"/>
        <w:rPr>
          <w:sz w:val="24"/>
        </w:rPr>
      </w:pPr>
      <w:r w:rsidRPr="00D73B5C">
        <w:rPr>
          <w:b/>
          <w:sz w:val="24"/>
        </w:rPr>
        <w:tab/>
      </w:r>
      <w:r w:rsidRPr="00D73B5C">
        <w:rPr>
          <w:sz w:val="24"/>
        </w:rPr>
        <w:t xml:space="preserve">2012 metams buvo padidintas socialinį darbą dirbančiųjų darbo užmokestis, t.y. padidintas minimalus tarnybinio atlyginimo koeficientas apie 30 procentų. Darbo užmokesčio didinimas biudžetinėse įstaigose socialinį darbą dirbantiems numatytas Lietuvos Respublikos Vyriausybės </w:t>
      </w:r>
      <w:smartTag w:uri="urn:schemas-microsoft-com:office:smarttags" w:element="metricconverter">
        <w:smartTagPr>
          <w:attr w:name="ProductID" w:val="2011 m"/>
        </w:smartTagPr>
        <w:r w:rsidRPr="00D73B5C">
          <w:rPr>
            <w:sz w:val="24"/>
          </w:rPr>
          <w:t>2011 m</w:t>
        </w:r>
      </w:smartTag>
      <w:r w:rsidRPr="00D73B5C">
        <w:rPr>
          <w:sz w:val="24"/>
        </w:rPr>
        <w:t xml:space="preserve">. gruodžio 28 d. nutarime Nr. 1534 „Dėl Lietuvos Respublikos Vyriausybės </w:t>
      </w:r>
      <w:smartTag w:uri="urn:schemas-microsoft-com:office:smarttags" w:element="metricconverter">
        <w:smartTagPr>
          <w:attr w:name="ProductID" w:val="1993 m"/>
        </w:smartTagPr>
        <w:r w:rsidRPr="00D73B5C">
          <w:rPr>
            <w:sz w:val="24"/>
          </w:rPr>
          <w:t>1993 m</w:t>
        </w:r>
      </w:smartTag>
      <w:r w:rsidRPr="00D73B5C">
        <w:rPr>
          <w:sz w:val="24"/>
        </w:rPr>
        <w:t xml:space="preserve">. liepos 8 d. nutarimo Nr. 511 „Dėl biudžetinių įstaigų ir organizacijų darbuotojų darbo apmokėjimo tvarkos tobulinimo“ pakeitimo“(Žin., 1993, Nr. 28-655; 2011, Nr.164-7818). Valstybės biudžeto lėšos savivaldybėms minėtų darbuotojų darbo užmokesčiui padidinti paskirstytos Lietuvos Respublikos Vyriausybė </w:t>
      </w:r>
      <w:smartTag w:uri="urn:schemas-microsoft-com:office:smarttags" w:element="metricconverter">
        <w:smartTagPr>
          <w:attr w:name="ProductID" w:val="2012 m"/>
        </w:smartTagPr>
        <w:r w:rsidRPr="00D73B5C">
          <w:rPr>
            <w:sz w:val="24"/>
          </w:rPr>
          <w:t>2012 m</w:t>
        </w:r>
      </w:smartTag>
      <w:r w:rsidRPr="00D73B5C">
        <w:rPr>
          <w:sz w:val="24"/>
        </w:rPr>
        <w:t>. sausio 25 d. nutarimu Nr. 96 „Dėl 2012 metų Lietuvos Respublikos valstybės biudžeto asignavimuose numatytų socialinį darbą dirbančių darbuotojų darbo užmokesčiui padidinti lėšų paskirstymo“ (Žin., 2012, Nr.15-651)</w:t>
      </w:r>
      <w:r>
        <w:rPr>
          <w:sz w:val="24"/>
        </w:rPr>
        <w:t>, o</w:t>
      </w:r>
      <w:r w:rsidRPr="00D73B5C">
        <w:rPr>
          <w:sz w:val="24"/>
        </w:rPr>
        <w:tab/>
        <w:t xml:space="preserve"> </w:t>
      </w:r>
      <w:r>
        <w:rPr>
          <w:sz w:val="24"/>
        </w:rPr>
        <w:t xml:space="preserve">Klaipėdos miesto savivaldybės taryba </w:t>
      </w:r>
      <w:smartTag w:uri="urn:schemas-microsoft-com:office:smarttags" w:element="metricconverter">
        <w:smartTagPr>
          <w:attr w:name="ProductID" w:val="2012 m"/>
        </w:smartTagPr>
        <w:r w:rsidRPr="00D73B5C">
          <w:rPr>
            <w:sz w:val="24"/>
          </w:rPr>
          <w:t>2012 m</w:t>
        </w:r>
      </w:smartTag>
      <w:r w:rsidRPr="00D73B5C">
        <w:rPr>
          <w:sz w:val="24"/>
        </w:rPr>
        <w:t>. balandžio 26 d. sprendim</w:t>
      </w:r>
      <w:r>
        <w:rPr>
          <w:sz w:val="24"/>
        </w:rPr>
        <w:t>u</w:t>
      </w:r>
      <w:r w:rsidRPr="00D73B5C">
        <w:rPr>
          <w:sz w:val="24"/>
        </w:rPr>
        <w:t xml:space="preserve"> Nr. T2- 114 </w:t>
      </w:r>
      <w:r>
        <w:rPr>
          <w:sz w:val="24"/>
        </w:rPr>
        <w:t xml:space="preserve">paskirstė šias </w:t>
      </w:r>
      <w:r w:rsidRPr="00D73B5C">
        <w:rPr>
          <w:sz w:val="24"/>
        </w:rPr>
        <w:t>lėš</w:t>
      </w:r>
      <w:r>
        <w:rPr>
          <w:sz w:val="24"/>
        </w:rPr>
        <w:t>as</w:t>
      </w:r>
      <w:r w:rsidRPr="00D73B5C">
        <w:rPr>
          <w:sz w:val="24"/>
        </w:rPr>
        <w:t xml:space="preserve"> </w:t>
      </w:r>
      <w:r>
        <w:rPr>
          <w:sz w:val="24"/>
        </w:rPr>
        <w:t xml:space="preserve">Klaipėdos miesto biudžetinėms įstaigoms </w:t>
      </w:r>
      <w:r w:rsidRPr="00D73B5C">
        <w:rPr>
          <w:sz w:val="24"/>
        </w:rPr>
        <w:t>socialinį darbą dirbančių darbuotojų darbo užmokesčiui padidinti</w:t>
      </w:r>
      <w:r>
        <w:rPr>
          <w:sz w:val="24"/>
        </w:rPr>
        <w:t>.</w:t>
      </w:r>
    </w:p>
    <w:p w:rsidR="00F01E6A" w:rsidRPr="00D73B5C" w:rsidRDefault="00F01E6A" w:rsidP="00D73B5C">
      <w:pPr>
        <w:tabs>
          <w:tab w:val="left" w:pos="540"/>
        </w:tabs>
        <w:jc w:val="both"/>
        <w:rPr>
          <w:sz w:val="24"/>
        </w:rPr>
      </w:pPr>
      <w:r>
        <w:rPr>
          <w:sz w:val="24"/>
        </w:rPr>
        <w:tab/>
        <w:t xml:space="preserve">Biudžetinė įstaiga Klaipėdos sutrikusio vystymosi kūdikiai namai informavo, kad skirti asignavimai iki metų pabaigos nebus įsisavinti, todėl nepanaudotas lėšas perskirstome  biudžetinėms įstaigoms Klaipėdos miesto socialinės paramos centrui ir Klaipėdos miesto nakvynės namams. Lėšos skiriamos šioms įstaigoms, nes Socialinės paramos centre metų eigoje socialinio darbuotojo padėjėjas baigė studijas, jam buvo suteikta aukštesnė kvalifikacinė kategorija, Nakvynės namuose skaičiuojant poreikį </w:t>
      </w:r>
      <w:r w:rsidRPr="00D73B5C">
        <w:rPr>
          <w:sz w:val="24"/>
        </w:rPr>
        <w:t>socialinį darbą dirbančių darbuotojų darbo užmokesčiui padidinti</w:t>
      </w:r>
      <w:r>
        <w:rPr>
          <w:sz w:val="24"/>
        </w:rPr>
        <w:t xml:space="preserve"> nebuvo įvertinti nuo 2011-12-01 papildomai patvirtinti socialinio darbuotojo padėjėjo 1,5 etato. </w:t>
      </w:r>
    </w:p>
    <w:p w:rsidR="00F01E6A" w:rsidRPr="00D73B5C" w:rsidRDefault="00F01E6A" w:rsidP="00D73B5C">
      <w:pPr>
        <w:pStyle w:val="BodyText"/>
        <w:ind w:firstLine="540"/>
        <w:rPr>
          <w:b/>
        </w:rPr>
      </w:pPr>
      <w:r w:rsidRPr="00D73B5C">
        <w:rPr>
          <w:b/>
        </w:rPr>
        <w:t>3. Kokių rezultatų laukiama.</w:t>
      </w:r>
    </w:p>
    <w:p w:rsidR="00F01E6A" w:rsidRPr="00D73B5C" w:rsidRDefault="00F01E6A" w:rsidP="00D73B5C">
      <w:pPr>
        <w:ind w:firstLine="540"/>
        <w:jc w:val="both"/>
        <w:rPr>
          <w:sz w:val="24"/>
        </w:rPr>
      </w:pPr>
      <w:r>
        <w:rPr>
          <w:sz w:val="24"/>
        </w:rPr>
        <w:t>Į</w:t>
      </w:r>
      <w:r w:rsidRPr="00D73B5C">
        <w:rPr>
          <w:sz w:val="24"/>
        </w:rPr>
        <w:t>staigose socialinį darbą dirbantiems padidintas darbo užmokestis.</w:t>
      </w:r>
    </w:p>
    <w:p w:rsidR="00F01E6A" w:rsidRPr="00D73B5C" w:rsidRDefault="00F01E6A" w:rsidP="00D73B5C">
      <w:pPr>
        <w:tabs>
          <w:tab w:val="left" w:pos="540"/>
        </w:tabs>
        <w:jc w:val="both"/>
        <w:rPr>
          <w:b/>
          <w:sz w:val="24"/>
        </w:rPr>
      </w:pPr>
      <w:r w:rsidRPr="00D73B5C">
        <w:rPr>
          <w:sz w:val="24"/>
        </w:rPr>
        <w:tab/>
      </w:r>
      <w:r w:rsidRPr="00D73B5C">
        <w:rPr>
          <w:b/>
          <w:sz w:val="24"/>
        </w:rPr>
        <w:t xml:space="preserve">4. </w:t>
      </w:r>
      <w:r w:rsidRPr="00D73B5C">
        <w:rPr>
          <w:b/>
          <w:bCs/>
          <w:sz w:val="24"/>
        </w:rPr>
        <w:t>Sprendimo projekto rengimo metu gauti specialistų vertinimai.</w:t>
      </w:r>
    </w:p>
    <w:p w:rsidR="00F01E6A" w:rsidRPr="00D73B5C" w:rsidRDefault="00F01E6A" w:rsidP="00D73B5C">
      <w:pPr>
        <w:tabs>
          <w:tab w:val="left" w:pos="540"/>
        </w:tabs>
        <w:jc w:val="both"/>
        <w:rPr>
          <w:sz w:val="24"/>
        </w:rPr>
      </w:pPr>
      <w:r w:rsidRPr="00D73B5C">
        <w:rPr>
          <w:sz w:val="24"/>
        </w:rPr>
        <w:tab/>
        <w:t>Negauta.</w:t>
      </w:r>
    </w:p>
    <w:p w:rsidR="00F01E6A" w:rsidRPr="00D73B5C" w:rsidRDefault="00F01E6A" w:rsidP="00D73B5C">
      <w:pPr>
        <w:tabs>
          <w:tab w:val="left" w:pos="540"/>
        </w:tabs>
        <w:jc w:val="both"/>
        <w:rPr>
          <w:bCs/>
          <w:sz w:val="24"/>
        </w:rPr>
      </w:pPr>
      <w:r w:rsidRPr="00D73B5C">
        <w:rPr>
          <w:sz w:val="24"/>
        </w:rPr>
        <w:tab/>
      </w:r>
      <w:r w:rsidRPr="00D73B5C">
        <w:rPr>
          <w:b/>
          <w:sz w:val="24"/>
        </w:rPr>
        <w:t xml:space="preserve">5. </w:t>
      </w:r>
      <w:r w:rsidRPr="00D73B5C">
        <w:rPr>
          <w:b/>
          <w:bCs/>
          <w:sz w:val="24"/>
        </w:rPr>
        <w:t>Išlaidų sąmatos, skaičiavimai, reikalingi pagrindimai ir paaiškinimas</w:t>
      </w:r>
      <w:r w:rsidRPr="00D73B5C">
        <w:rPr>
          <w:bCs/>
          <w:sz w:val="24"/>
        </w:rPr>
        <w:t>.</w:t>
      </w:r>
    </w:p>
    <w:p w:rsidR="00F01E6A" w:rsidRDefault="00F01E6A" w:rsidP="00D73B5C">
      <w:pPr>
        <w:tabs>
          <w:tab w:val="left" w:pos="540"/>
        </w:tabs>
        <w:jc w:val="both"/>
        <w:rPr>
          <w:sz w:val="24"/>
        </w:rPr>
      </w:pPr>
      <w:r w:rsidRPr="00D73B5C">
        <w:rPr>
          <w:bCs/>
          <w:sz w:val="24"/>
        </w:rPr>
        <w:tab/>
      </w:r>
      <w:r>
        <w:rPr>
          <w:sz w:val="24"/>
        </w:rPr>
        <w:t xml:space="preserve">Biudžetinė įstaiga Klaipėdos sutrikusio vystimosi kūdikiai planuoja neįsisavinti 5,0 tūkst. Lt, </w:t>
      </w:r>
      <w:r w:rsidRPr="0003726E">
        <w:rPr>
          <w:sz w:val="24"/>
        </w:rPr>
        <w:t>iš jų darbo užmokesčiui 3,8 tūkst.Lt</w:t>
      </w:r>
      <w:r>
        <w:rPr>
          <w:sz w:val="24"/>
        </w:rPr>
        <w:t xml:space="preserve">.  </w:t>
      </w:r>
      <w:r w:rsidRPr="00BC4040">
        <w:rPr>
          <w:sz w:val="24"/>
        </w:rPr>
        <w:t xml:space="preserve">Atsižvelgiant į biudžetinių įstaigų vadovų pateiktą informaciją apie įstaigose nustatytus socialinį darbą dirbančiųjų darbuotojų tarnybinių atlyginimų koeficientus ir trūkstamą lėšų poreikį </w:t>
      </w:r>
      <w:r>
        <w:rPr>
          <w:sz w:val="24"/>
        </w:rPr>
        <w:t xml:space="preserve">lėšos </w:t>
      </w:r>
      <w:r w:rsidRPr="00BC4040">
        <w:rPr>
          <w:sz w:val="24"/>
        </w:rPr>
        <w:t>perskirstomos</w:t>
      </w:r>
      <w:r>
        <w:rPr>
          <w:sz w:val="24"/>
        </w:rPr>
        <w:t xml:space="preserve"> taip:</w:t>
      </w:r>
    </w:p>
    <w:p w:rsidR="00F01E6A" w:rsidRDefault="00F01E6A" w:rsidP="00955D3F">
      <w:pPr>
        <w:numPr>
          <w:ilvl w:val="0"/>
          <w:numId w:val="3"/>
        </w:numPr>
        <w:tabs>
          <w:tab w:val="clear" w:pos="900"/>
          <w:tab w:val="left" w:pos="0"/>
        </w:tabs>
        <w:ind w:left="0" w:firstLine="600"/>
        <w:jc w:val="both"/>
        <w:rPr>
          <w:sz w:val="24"/>
        </w:rPr>
      </w:pPr>
      <w:r w:rsidRPr="00C7634A">
        <w:rPr>
          <w:sz w:val="24"/>
        </w:rPr>
        <w:t>Socialinės paramos centrui</w:t>
      </w:r>
      <w:r>
        <w:rPr>
          <w:sz w:val="24"/>
        </w:rPr>
        <w:t xml:space="preserve"> papildomai skiriama 1,8  tūkst. Lt, iš jų 1,4 tūkst. Lt darbo užmokesčiui.</w:t>
      </w:r>
    </w:p>
    <w:p w:rsidR="00F01E6A" w:rsidRDefault="00F01E6A" w:rsidP="001E2ED4">
      <w:pPr>
        <w:tabs>
          <w:tab w:val="left" w:pos="540"/>
        </w:tabs>
        <w:jc w:val="both"/>
        <w:rPr>
          <w:sz w:val="24"/>
        </w:rPr>
      </w:pPr>
      <w:r>
        <w:rPr>
          <w:sz w:val="24"/>
        </w:rPr>
        <w:tab/>
        <w:t>Socialinio darbuotojo padėjėjas įgijo aukštesnę socialinio darbuotojo kvalifikaciją, nuo rugpjūčio 1 d. koef. padidėjo 2,45;</w:t>
      </w:r>
    </w:p>
    <w:p w:rsidR="00F01E6A" w:rsidRDefault="00F01E6A" w:rsidP="0084349F">
      <w:pPr>
        <w:tabs>
          <w:tab w:val="left" w:pos="540"/>
        </w:tabs>
        <w:jc w:val="both"/>
        <w:rPr>
          <w:sz w:val="24"/>
        </w:rPr>
      </w:pPr>
      <w:r>
        <w:rPr>
          <w:sz w:val="24"/>
        </w:rPr>
        <w:tab/>
        <w:t xml:space="preserve">Bazinis mėnesinis algos dydis- 122 Lt. </w:t>
      </w:r>
    </w:p>
    <w:p w:rsidR="00F01E6A" w:rsidRDefault="00F01E6A" w:rsidP="0084349F">
      <w:pPr>
        <w:tabs>
          <w:tab w:val="left" w:pos="540"/>
        </w:tabs>
        <w:jc w:val="both"/>
        <w:rPr>
          <w:sz w:val="24"/>
        </w:rPr>
      </w:pPr>
      <w:r>
        <w:rPr>
          <w:sz w:val="24"/>
        </w:rPr>
        <w:t xml:space="preserve"> </w:t>
      </w:r>
      <w:r>
        <w:rPr>
          <w:sz w:val="24"/>
        </w:rPr>
        <w:tab/>
        <w:t>1 mėnesio darbo užmokesčio padidėjimo suma 298 Lt ( 2,45 x 122 Lt);</w:t>
      </w:r>
    </w:p>
    <w:p w:rsidR="00F01E6A" w:rsidRDefault="00F01E6A" w:rsidP="001E2ED4">
      <w:pPr>
        <w:tabs>
          <w:tab w:val="left" w:pos="540"/>
        </w:tabs>
        <w:jc w:val="both"/>
        <w:rPr>
          <w:sz w:val="24"/>
        </w:rPr>
      </w:pPr>
      <w:r>
        <w:rPr>
          <w:sz w:val="24"/>
        </w:rPr>
        <w:tab/>
        <w:t xml:space="preserve">Papildoma suma 08-12 mėn. </w:t>
      </w:r>
      <w:r w:rsidRPr="00C7634A">
        <w:rPr>
          <w:i/>
          <w:sz w:val="24"/>
        </w:rPr>
        <w:t>1400 Lt</w:t>
      </w:r>
      <w:r w:rsidRPr="00C7634A">
        <w:rPr>
          <w:sz w:val="24"/>
        </w:rPr>
        <w:t xml:space="preserve"> (2</w:t>
      </w:r>
      <w:r>
        <w:rPr>
          <w:sz w:val="24"/>
        </w:rPr>
        <w:t>,45 x 298 Lt x 5 mėn.).</w:t>
      </w:r>
    </w:p>
    <w:p w:rsidR="00F01E6A" w:rsidRDefault="00F01E6A" w:rsidP="00BD02EF">
      <w:pPr>
        <w:numPr>
          <w:ilvl w:val="0"/>
          <w:numId w:val="3"/>
        </w:numPr>
        <w:tabs>
          <w:tab w:val="clear" w:pos="900"/>
          <w:tab w:val="num" w:pos="0"/>
          <w:tab w:val="left" w:pos="540"/>
        </w:tabs>
        <w:jc w:val="both"/>
        <w:rPr>
          <w:sz w:val="24"/>
        </w:rPr>
      </w:pPr>
      <w:r w:rsidRPr="00C7634A">
        <w:rPr>
          <w:sz w:val="24"/>
        </w:rPr>
        <w:t>Nakvynės namams papildomai skiriama</w:t>
      </w:r>
      <w:r>
        <w:rPr>
          <w:sz w:val="24"/>
        </w:rPr>
        <w:t xml:space="preserve"> </w:t>
      </w:r>
      <w:r w:rsidRPr="00BD02EF">
        <w:rPr>
          <w:sz w:val="24"/>
        </w:rPr>
        <w:t>3,2</w:t>
      </w:r>
      <w:r>
        <w:rPr>
          <w:sz w:val="24"/>
        </w:rPr>
        <w:t xml:space="preserve"> tūkst. Lt, iš jų 2,4 tūkst. Lt darbo užmokesčiui.</w:t>
      </w:r>
    </w:p>
    <w:p w:rsidR="00F01E6A" w:rsidRDefault="00F01E6A" w:rsidP="00D73B5C">
      <w:pPr>
        <w:tabs>
          <w:tab w:val="left" w:pos="540"/>
        </w:tabs>
        <w:jc w:val="both"/>
        <w:rPr>
          <w:sz w:val="24"/>
        </w:rPr>
      </w:pPr>
      <w:r>
        <w:rPr>
          <w:sz w:val="24"/>
        </w:rPr>
        <w:t xml:space="preserve"> </w:t>
      </w:r>
      <w:r>
        <w:rPr>
          <w:sz w:val="24"/>
        </w:rPr>
        <w:tab/>
        <w:t xml:space="preserve">Socialinio darbuotojo padėjėjo koef. padidėjimas  1,1 (Lietuvos Respublikos Vyriausybės  </w:t>
      </w:r>
      <w:r w:rsidRPr="00D73B5C">
        <w:rPr>
          <w:sz w:val="24"/>
        </w:rPr>
        <w:t xml:space="preserve">2011 </w:t>
      </w:r>
      <w:r>
        <w:rPr>
          <w:sz w:val="24"/>
        </w:rPr>
        <w:t>-12-28</w:t>
      </w:r>
      <w:r w:rsidRPr="00D73B5C">
        <w:rPr>
          <w:sz w:val="24"/>
        </w:rPr>
        <w:t xml:space="preserve"> nutarim</w:t>
      </w:r>
      <w:r>
        <w:rPr>
          <w:sz w:val="24"/>
        </w:rPr>
        <w:t>u</w:t>
      </w:r>
      <w:r w:rsidRPr="00D73B5C">
        <w:rPr>
          <w:sz w:val="24"/>
        </w:rPr>
        <w:t xml:space="preserve"> Nr. 1534 </w:t>
      </w:r>
      <w:r>
        <w:rPr>
          <w:sz w:val="24"/>
        </w:rPr>
        <w:t xml:space="preserve">koeficientų vidurkis keitėsi nuo 9,1 iki 10,17); </w:t>
      </w:r>
    </w:p>
    <w:p w:rsidR="00F01E6A" w:rsidRDefault="00F01E6A" w:rsidP="00D73B5C">
      <w:pPr>
        <w:tabs>
          <w:tab w:val="left" w:pos="540"/>
        </w:tabs>
        <w:jc w:val="both"/>
        <w:rPr>
          <w:sz w:val="24"/>
        </w:rPr>
      </w:pPr>
      <w:r>
        <w:rPr>
          <w:sz w:val="24"/>
        </w:rPr>
        <w:t xml:space="preserve"> </w:t>
      </w:r>
      <w:r>
        <w:rPr>
          <w:sz w:val="24"/>
        </w:rPr>
        <w:tab/>
        <w:t xml:space="preserve">Bazinis mėnesinis algos dydis- 122 Lt. </w:t>
      </w:r>
    </w:p>
    <w:p w:rsidR="00F01E6A" w:rsidRDefault="00F01E6A" w:rsidP="00D73B5C">
      <w:pPr>
        <w:tabs>
          <w:tab w:val="left" w:pos="540"/>
        </w:tabs>
        <w:jc w:val="both"/>
        <w:rPr>
          <w:sz w:val="24"/>
        </w:rPr>
      </w:pPr>
      <w:r>
        <w:rPr>
          <w:sz w:val="24"/>
        </w:rPr>
        <w:tab/>
        <w:t>1 mėnesio darbo užmokesčio padidėjimo suma 134 Lt ( 1,1 x 122 Lt);</w:t>
      </w:r>
    </w:p>
    <w:p w:rsidR="00F01E6A" w:rsidRPr="00D73B5C" w:rsidRDefault="00F01E6A" w:rsidP="00D73B5C">
      <w:pPr>
        <w:tabs>
          <w:tab w:val="left" w:pos="540"/>
        </w:tabs>
        <w:jc w:val="both"/>
        <w:rPr>
          <w:sz w:val="24"/>
        </w:rPr>
      </w:pPr>
      <w:r>
        <w:rPr>
          <w:sz w:val="24"/>
        </w:rPr>
        <w:tab/>
        <w:t>1,5 etato papildoma suma</w:t>
      </w:r>
      <w:r w:rsidRPr="00D73B5C">
        <w:rPr>
          <w:sz w:val="24"/>
        </w:rPr>
        <w:t xml:space="preserve"> </w:t>
      </w:r>
      <w:r>
        <w:rPr>
          <w:sz w:val="24"/>
        </w:rPr>
        <w:t xml:space="preserve">metams </w:t>
      </w:r>
      <w:r w:rsidRPr="00C7634A">
        <w:rPr>
          <w:i/>
          <w:sz w:val="24"/>
        </w:rPr>
        <w:t>2400 Lt</w:t>
      </w:r>
      <w:r>
        <w:rPr>
          <w:sz w:val="24"/>
        </w:rPr>
        <w:t xml:space="preserve"> ( 134 Lt x 1,5 et. x 12 mėn.). </w:t>
      </w:r>
    </w:p>
    <w:p w:rsidR="00F01E6A" w:rsidRPr="00D73B5C" w:rsidRDefault="00F01E6A" w:rsidP="00D73B5C">
      <w:pPr>
        <w:tabs>
          <w:tab w:val="left" w:pos="540"/>
        </w:tabs>
        <w:ind w:left="540"/>
        <w:jc w:val="both"/>
        <w:rPr>
          <w:b/>
          <w:bCs/>
          <w:sz w:val="24"/>
        </w:rPr>
      </w:pPr>
      <w:r w:rsidRPr="00D73B5C">
        <w:rPr>
          <w:b/>
          <w:sz w:val="24"/>
        </w:rPr>
        <w:t>Lėšų poreikis sprendimo įgyvendinimui</w:t>
      </w:r>
      <w:r w:rsidRPr="00D73B5C">
        <w:rPr>
          <w:b/>
          <w:bCs/>
          <w:sz w:val="24"/>
        </w:rPr>
        <w:t>.</w:t>
      </w:r>
    </w:p>
    <w:p w:rsidR="00F01E6A" w:rsidRPr="00D73B5C" w:rsidRDefault="00F01E6A" w:rsidP="00D73B5C">
      <w:pPr>
        <w:tabs>
          <w:tab w:val="num" w:pos="-78"/>
          <w:tab w:val="left" w:pos="1092"/>
        </w:tabs>
        <w:ind w:firstLine="540"/>
        <w:jc w:val="both"/>
        <w:rPr>
          <w:b/>
          <w:sz w:val="24"/>
        </w:rPr>
      </w:pPr>
      <w:r w:rsidRPr="00D73B5C">
        <w:rPr>
          <w:sz w:val="24"/>
        </w:rPr>
        <w:t>Papildomas lėšų poreikis sprendimo projektui įgyvendinti nereikalingas.</w:t>
      </w:r>
    </w:p>
    <w:p w:rsidR="00F01E6A" w:rsidRPr="00D73B5C" w:rsidRDefault="00F01E6A" w:rsidP="00D73B5C">
      <w:pPr>
        <w:ind w:left="360" w:firstLine="180"/>
        <w:jc w:val="both"/>
        <w:rPr>
          <w:b/>
          <w:bCs/>
          <w:sz w:val="24"/>
        </w:rPr>
      </w:pPr>
      <w:r w:rsidRPr="00D73B5C">
        <w:rPr>
          <w:b/>
          <w:bCs/>
          <w:sz w:val="24"/>
        </w:rPr>
        <w:t xml:space="preserve">7. Galimos teigiamos ar neigiamos sprendimo priėmimo pasekmės. </w:t>
      </w:r>
    </w:p>
    <w:p w:rsidR="00F01E6A" w:rsidRPr="00D73B5C" w:rsidRDefault="00F01E6A" w:rsidP="00D73B5C">
      <w:pPr>
        <w:ind w:firstLine="540"/>
        <w:jc w:val="both"/>
        <w:rPr>
          <w:sz w:val="24"/>
        </w:rPr>
      </w:pPr>
      <w:r w:rsidRPr="00D73B5C">
        <w:rPr>
          <w:sz w:val="24"/>
        </w:rPr>
        <w:t>Teigiamos sprendimo priėmimo pasekmės –</w:t>
      </w:r>
      <w:r>
        <w:rPr>
          <w:sz w:val="24"/>
        </w:rPr>
        <w:t xml:space="preserve"> maksimaliai įsisavintos iš valstybės biudžeto skirtos lėšos </w:t>
      </w:r>
      <w:r w:rsidRPr="00D73B5C">
        <w:rPr>
          <w:sz w:val="24"/>
        </w:rPr>
        <w:t>socialinį</w:t>
      </w:r>
      <w:r>
        <w:rPr>
          <w:sz w:val="24"/>
        </w:rPr>
        <w:t xml:space="preserve"> darbą dirbančiųjų darbo užmokesčiui</w:t>
      </w:r>
      <w:r w:rsidRPr="00D73B5C">
        <w:rPr>
          <w:sz w:val="24"/>
        </w:rPr>
        <w:t>.</w:t>
      </w:r>
    </w:p>
    <w:p w:rsidR="00F01E6A" w:rsidRPr="00D73B5C" w:rsidRDefault="00F01E6A" w:rsidP="00D73B5C">
      <w:pPr>
        <w:tabs>
          <w:tab w:val="left" w:pos="540"/>
        </w:tabs>
        <w:jc w:val="both"/>
        <w:rPr>
          <w:sz w:val="24"/>
        </w:rPr>
      </w:pPr>
      <w:r w:rsidRPr="00D73B5C">
        <w:rPr>
          <w:sz w:val="24"/>
        </w:rPr>
        <w:tab/>
        <w:t>Neigiamų sprendimo priėmimo pasekmių nenumatoma.</w:t>
      </w:r>
    </w:p>
    <w:p w:rsidR="00F01E6A" w:rsidRPr="00D73B5C" w:rsidRDefault="00F01E6A" w:rsidP="00D73B5C">
      <w:pPr>
        <w:tabs>
          <w:tab w:val="left" w:pos="540"/>
        </w:tabs>
        <w:ind w:firstLine="567"/>
        <w:jc w:val="both"/>
        <w:rPr>
          <w:sz w:val="24"/>
        </w:rPr>
      </w:pPr>
      <w:r w:rsidRPr="00D73B5C">
        <w:rPr>
          <w:sz w:val="24"/>
        </w:rPr>
        <w:t>PRIDEDAMA:</w:t>
      </w:r>
    </w:p>
    <w:p w:rsidR="00F01E6A" w:rsidRPr="00D73B5C" w:rsidRDefault="00F01E6A" w:rsidP="00D73B5C">
      <w:pPr>
        <w:tabs>
          <w:tab w:val="left" w:pos="540"/>
        </w:tabs>
        <w:ind w:left="360"/>
        <w:jc w:val="both"/>
        <w:rPr>
          <w:sz w:val="24"/>
        </w:rPr>
      </w:pPr>
      <w:r w:rsidRPr="00D73B5C">
        <w:rPr>
          <w:sz w:val="24"/>
        </w:rPr>
        <w:t xml:space="preserve"> </w:t>
      </w:r>
      <w:r>
        <w:rPr>
          <w:sz w:val="24"/>
        </w:rPr>
        <w:t xml:space="preserve">  </w:t>
      </w:r>
      <w:r w:rsidRPr="00D73B5C">
        <w:rPr>
          <w:sz w:val="24"/>
        </w:rPr>
        <w:t>1. Lietuvos Respublikos vietos savivaldos įstatymo  18 straipsnis, 1 lapas.</w:t>
      </w:r>
    </w:p>
    <w:p w:rsidR="00F01E6A" w:rsidRPr="00D73B5C" w:rsidRDefault="00F01E6A" w:rsidP="00D73B5C">
      <w:pPr>
        <w:ind w:firstLine="360"/>
        <w:jc w:val="both"/>
        <w:rPr>
          <w:sz w:val="24"/>
        </w:rPr>
      </w:pPr>
      <w:r w:rsidRPr="00D73B5C">
        <w:rPr>
          <w:sz w:val="24"/>
        </w:rPr>
        <w:t xml:space="preserve"> </w:t>
      </w:r>
      <w:r>
        <w:rPr>
          <w:sz w:val="24"/>
        </w:rPr>
        <w:t xml:space="preserve">  </w:t>
      </w:r>
      <w:r w:rsidRPr="00D73B5C">
        <w:rPr>
          <w:sz w:val="24"/>
        </w:rPr>
        <w:t>2. Klaipėdos miesto savivaldybės tarybos 2012-04-26 sprendimas Nr. T2-114 „Dėl lėšų, skirtų socialinį darbą dirbančių darbuotojų darbo užmokesčiui padidinti, paskirstymo“, 2 lapai.</w:t>
      </w:r>
    </w:p>
    <w:p w:rsidR="00F01E6A" w:rsidRPr="00D73B5C" w:rsidRDefault="00F01E6A" w:rsidP="007D443F">
      <w:pPr>
        <w:ind w:firstLine="360"/>
        <w:jc w:val="both"/>
        <w:rPr>
          <w:sz w:val="24"/>
        </w:rPr>
      </w:pPr>
      <w:r>
        <w:rPr>
          <w:sz w:val="24"/>
          <w:szCs w:val="24"/>
        </w:rPr>
        <w:t xml:space="preserve">   </w:t>
      </w:r>
      <w:r w:rsidRPr="007D443F">
        <w:rPr>
          <w:sz w:val="24"/>
          <w:szCs w:val="24"/>
        </w:rPr>
        <w:t xml:space="preserve">3. </w:t>
      </w:r>
      <w:r w:rsidRPr="00D73B5C">
        <w:rPr>
          <w:sz w:val="24"/>
        </w:rPr>
        <w:t>Klaipėdos miesto savivaldybės tarybos 2012-04-26 sprendim</w:t>
      </w:r>
      <w:r>
        <w:rPr>
          <w:sz w:val="24"/>
        </w:rPr>
        <w:t>o</w:t>
      </w:r>
      <w:r w:rsidRPr="00D73B5C">
        <w:rPr>
          <w:sz w:val="24"/>
        </w:rPr>
        <w:t xml:space="preserve"> Nr. T2-114 „Dėl lėšų, skirtų socialinį darbą dirbančių darbuotojų darbo užmokesčiui padidinti, paskirstymo“</w:t>
      </w:r>
      <w:r>
        <w:rPr>
          <w:sz w:val="24"/>
        </w:rPr>
        <w:t xml:space="preserve"> priedo lyginamasis variantas</w:t>
      </w:r>
      <w:r w:rsidRPr="00D73B5C">
        <w:rPr>
          <w:sz w:val="24"/>
        </w:rPr>
        <w:t xml:space="preserve">, </w:t>
      </w:r>
      <w:r>
        <w:rPr>
          <w:sz w:val="24"/>
        </w:rPr>
        <w:t>1</w:t>
      </w:r>
      <w:r w:rsidRPr="00D73B5C">
        <w:rPr>
          <w:sz w:val="24"/>
        </w:rPr>
        <w:t xml:space="preserve"> lapa</w:t>
      </w:r>
      <w:r>
        <w:rPr>
          <w:sz w:val="24"/>
        </w:rPr>
        <w:t>s</w:t>
      </w:r>
      <w:r w:rsidRPr="00D73B5C">
        <w:rPr>
          <w:sz w:val="24"/>
        </w:rPr>
        <w:t>.</w:t>
      </w:r>
    </w:p>
    <w:p w:rsidR="00F01E6A" w:rsidRPr="007D443F" w:rsidRDefault="00F01E6A" w:rsidP="007D443F">
      <w:pPr>
        <w:tabs>
          <w:tab w:val="left" w:pos="400"/>
        </w:tabs>
        <w:jc w:val="both"/>
        <w:rPr>
          <w:sz w:val="24"/>
          <w:szCs w:val="24"/>
        </w:rPr>
      </w:pPr>
    </w:p>
    <w:p w:rsidR="00F01E6A" w:rsidRDefault="00F01E6A" w:rsidP="00D73B5C">
      <w:pPr>
        <w:tabs>
          <w:tab w:val="left" w:pos="540"/>
        </w:tabs>
        <w:jc w:val="both"/>
      </w:pPr>
    </w:p>
    <w:p w:rsidR="00F01E6A" w:rsidRPr="00D73B5C" w:rsidRDefault="00F01E6A" w:rsidP="00D73B5C">
      <w:pPr>
        <w:jc w:val="both"/>
        <w:rPr>
          <w:sz w:val="24"/>
          <w:szCs w:val="24"/>
        </w:rPr>
      </w:pPr>
      <w:r w:rsidRPr="00D73B5C">
        <w:rPr>
          <w:sz w:val="24"/>
          <w:szCs w:val="24"/>
        </w:rPr>
        <w:t>Socialinių reikalų departamento direktorė</w:t>
      </w:r>
      <w:r w:rsidRPr="00D73B5C">
        <w:rPr>
          <w:sz w:val="24"/>
          <w:szCs w:val="24"/>
        </w:rPr>
        <w:tab/>
        <w:t xml:space="preserve">                             </w:t>
      </w:r>
      <w:smartTag w:uri="urn:schemas-microsoft-com:office:smarttags" w:element="metricconverter">
        <w:smartTagPr>
          <w:attr w:name="ProductID" w:val="2012 m"/>
        </w:smartTagPr>
        <w:smartTag w:uri="urn:schemas-microsoft-com:office:smarttags" w:element="PersonName">
          <w:r w:rsidRPr="00D73B5C">
            <w:rPr>
              <w:sz w:val="24"/>
              <w:szCs w:val="24"/>
            </w:rPr>
            <w:t>Audra Daujotienė</w:t>
          </w:r>
        </w:smartTag>
      </w:smartTag>
    </w:p>
    <w:p w:rsidR="00F01E6A" w:rsidRPr="00D73B5C" w:rsidRDefault="00F01E6A" w:rsidP="00D73B5C">
      <w:pPr>
        <w:rPr>
          <w:sz w:val="24"/>
          <w:szCs w:val="24"/>
        </w:rPr>
      </w:pPr>
    </w:p>
    <w:p w:rsidR="00F01E6A" w:rsidRDefault="00F01E6A" w:rsidP="00D73B5C"/>
    <w:p w:rsidR="00F01E6A" w:rsidRDefault="00F01E6A" w:rsidP="00D73B5C"/>
    <w:p w:rsidR="00F01E6A" w:rsidRDefault="00F01E6A" w:rsidP="00D73B5C"/>
    <w:p w:rsidR="00F01E6A" w:rsidRDefault="00F01E6A" w:rsidP="00D73B5C"/>
    <w:p w:rsidR="00F01E6A" w:rsidRDefault="00F01E6A" w:rsidP="00D73B5C"/>
    <w:p w:rsidR="00F01E6A" w:rsidRDefault="00F01E6A" w:rsidP="00D73B5C"/>
    <w:p w:rsidR="00F01E6A" w:rsidRDefault="00F01E6A" w:rsidP="00D73B5C"/>
    <w:p w:rsidR="00F01E6A" w:rsidRDefault="00F01E6A" w:rsidP="00D73B5C"/>
    <w:p w:rsidR="00F01E6A" w:rsidRDefault="00F01E6A" w:rsidP="00D73B5C"/>
    <w:p w:rsidR="00F01E6A" w:rsidRDefault="00F01E6A" w:rsidP="00D73B5C"/>
    <w:p w:rsidR="00F01E6A" w:rsidRDefault="00F01E6A" w:rsidP="00D73B5C"/>
    <w:p w:rsidR="00F01E6A" w:rsidRDefault="00F01E6A" w:rsidP="00D73B5C"/>
    <w:p w:rsidR="00F01E6A" w:rsidRDefault="00F01E6A" w:rsidP="00D73B5C"/>
    <w:p w:rsidR="00F01E6A" w:rsidRDefault="00F01E6A" w:rsidP="00D73B5C"/>
    <w:p w:rsidR="00F01E6A" w:rsidRDefault="00F01E6A" w:rsidP="00D73B5C"/>
    <w:p w:rsidR="00F01E6A" w:rsidRDefault="00F01E6A" w:rsidP="00D73B5C"/>
    <w:p w:rsidR="00F01E6A" w:rsidRDefault="00F01E6A" w:rsidP="00D73B5C"/>
    <w:p w:rsidR="00F01E6A" w:rsidRDefault="00F01E6A" w:rsidP="00D73B5C"/>
    <w:p w:rsidR="00F01E6A" w:rsidRDefault="00F01E6A" w:rsidP="00D73B5C"/>
    <w:p w:rsidR="00F01E6A" w:rsidRDefault="00F01E6A" w:rsidP="00D73B5C"/>
    <w:p w:rsidR="00F01E6A" w:rsidRDefault="00F01E6A" w:rsidP="00D73B5C"/>
    <w:p w:rsidR="00F01E6A" w:rsidRDefault="00F01E6A" w:rsidP="00D73B5C"/>
    <w:p w:rsidR="00F01E6A" w:rsidRDefault="00F01E6A" w:rsidP="00D73B5C"/>
    <w:p w:rsidR="00F01E6A" w:rsidRDefault="00F01E6A" w:rsidP="00D73B5C"/>
    <w:p w:rsidR="00F01E6A" w:rsidRDefault="00F01E6A" w:rsidP="00D73B5C"/>
    <w:p w:rsidR="00F01E6A" w:rsidRDefault="00F01E6A" w:rsidP="00D73B5C"/>
    <w:p w:rsidR="00F01E6A" w:rsidRDefault="00F01E6A" w:rsidP="00D73B5C"/>
    <w:p w:rsidR="00F01E6A" w:rsidRDefault="00F01E6A" w:rsidP="00D73B5C"/>
    <w:p w:rsidR="00F01E6A" w:rsidRDefault="00F01E6A" w:rsidP="00D73B5C"/>
    <w:p w:rsidR="00F01E6A" w:rsidRDefault="00F01E6A" w:rsidP="00D73B5C"/>
    <w:p w:rsidR="00F01E6A" w:rsidRDefault="00F01E6A" w:rsidP="00D73B5C"/>
    <w:p w:rsidR="00F01E6A" w:rsidRDefault="00F01E6A" w:rsidP="00D73B5C"/>
    <w:p w:rsidR="00F01E6A" w:rsidRDefault="00F01E6A" w:rsidP="00D73B5C"/>
    <w:p w:rsidR="00F01E6A" w:rsidRDefault="00F01E6A" w:rsidP="00D73B5C"/>
    <w:p w:rsidR="00F01E6A" w:rsidRDefault="00F01E6A" w:rsidP="00D73B5C"/>
    <w:p w:rsidR="00F01E6A" w:rsidRDefault="00F01E6A" w:rsidP="00D73B5C"/>
    <w:p w:rsidR="00F01E6A" w:rsidRDefault="00F01E6A" w:rsidP="00D73B5C"/>
    <w:p w:rsidR="00F01E6A" w:rsidRDefault="00F01E6A" w:rsidP="00D73B5C"/>
    <w:p w:rsidR="00F01E6A" w:rsidRDefault="00F01E6A" w:rsidP="00D73B5C"/>
    <w:p w:rsidR="00F01E6A" w:rsidRDefault="00F01E6A" w:rsidP="00D73B5C"/>
    <w:p w:rsidR="00F01E6A" w:rsidRDefault="00F01E6A" w:rsidP="00D73B5C"/>
    <w:p w:rsidR="00F01E6A" w:rsidRDefault="00F01E6A" w:rsidP="00D73B5C">
      <w:pPr>
        <w:rPr>
          <w:sz w:val="16"/>
        </w:rPr>
      </w:pPr>
    </w:p>
    <w:sectPr w:rsidR="00F01E6A" w:rsidSect="00A72A47">
      <w:headerReference w:type="first" r:id="rId7"/>
      <w:pgSz w:w="11907" w:h="16839" w:code="9"/>
      <w:pgMar w:top="1134" w:right="567" w:bottom="1134" w:left="1701" w:header="567" w:footer="1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1E6A" w:rsidRDefault="00F01E6A" w:rsidP="00F41647">
      <w:r>
        <w:separator/>
      </w:r>
    </w:p>
  </w:endnote>
  <w:endnote w:type="continuationSeparator" w:id="0">
    <w:p w:rsidR="00F01E6A" w:rsidRDefault="00F01E6A" w:rsidP="00F416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61002A87" w:usb1="80000000" w:usb2="00000008" w:usb3="00000000" w:csb0="000101FF" w:csb1="00000000"/>
  </w:font>
  <w:font w:name="Calibri">
    <w:panose1 w:val="020F0502020204030204"/>
    <w:charset w:val="BA"/>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1E6A" w:rsidRDefault="00F01E6A" w:rsidP="00F41647">
      <w:r>
        <w:separator/>
      </w:r>
    </w:p>
  </w:footnote>
  <w:footnote w:type="continuationSeparator" w:id="0">
    <w:p w:rsidR="00F01E6A" w:rsidRDefault="00F01E6A" w:rsidP="00F416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E6A" w:rsidRPr="00A72A47" w:rsidRDefault="00F01E6A" w:rsidP="00A72A47">
    <w:pPr>
      <w:pStyle w:val="Header"/>
      <w:jc w:val="right"/>
      <w:rPr>
        <w:b/>
        <w:sz w:val="24"/>
        <w:szCs w:val="24"/>
      </w:rPr>
    </w:pPr>
    <w:r w:rsidRPr="00A72A47">
      <w:rPr>
        <w:b/>
        <w:sz w:val="24"/>
        <w:szCs w:val="24"/>
      </w:rPr>
      <w:t>Projektas</w:t>
    </w:r>
  </w:p>
  <w:p w:rsidR="00F01E6A" w:rsidRPr="00A72A47" w:rsidRDefault="00F01E6A" w:rsidP="00A72A47">
    <w:pPr>
      <w:pStyle w:val="Header"/>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F7E8E"/>
    <w:multiLevelType w:val="hybridMultilevel"/>
    <w:tmpl w:val="A83A4EB0"/>
    <w:lvl w:ilvl="0" w:tplc="3748406A">
      <w:start w:val="1"/>
      <w:numFmt w:val="decimal"/>
      <w:lvlText w:val="%1."/>
      <w:lvlJc w:val="left"/>
      <w:pPr>
        <w:tabs>
          <w:tab w:val="num" w:pos="1080"/>
        </w:tabs>
        <w:ind w:left="1080" w:hanging="360"/>
      </w:pPr>
      <w:rPr>
        <w:rFonts w:ascii="Times New Roman" w:eastAsia="Times New Roman" w:hAnsi="Times New Roman" w:cs="Times New Roman"/>
        <w:color w:val="auto"/>
      </w:rPr>
    </w:lvl>
    <w:lvl w:ilvl="1" w:tplc="88440AAA">
      <w:numFmt w:val="none"/>
      <w:lvlText w:val=""/>
      <w:lvlJc w:val="left"/>
      <w:pPr>
        <w:tabs>
          <w:tab w:val="num" w:pos="360"/>
        </w:tabs>
      </w:pPr>
      <w:rPr>
        <w:rFonts w:cs="Times New Roman"/>
      </w:rPr>
    </w:lvl>
    <w:lvl w:ilvl="2" w:tplc="5738555E">
      <w:numFmt w:val="none"/>
      <w:lvlText w:val=""/>
      <w:lvlJc w:val="left"/>
      <w:pPr>
        <w:tabs>
          <w:tab w:val="num" w:pos="360"/>
        </w:tabs>
      </w:pPr>
      <w:rPr>
        <w:rFonts w:cs="Times New Roman"/>
      </w:rPr>
    </w:lvl>
    <w:lvl w:ilvl="3" w:tplc="78F6E472">
      <w:numFmt w:val="none"/>
      <w:lvlText w:val=""/>
      <w:lvlJc w:val="left"/>
      <w:pPr>
        <w:tabs>
          <w:tab w:val="num" w:pos="360"/>
        </w:tabs>
      </w:pPr>
      <w:rPr>
        <w:rFonts w:cs="Times New Roman"/>
      </w:rPr>
    </w:lvl>
    <w:lvl w:ilvl="4" w:tplc="99248BB2">
      <w:numFmt w:val="none"/>
      <w:lvlText w:val=""/>
      <w:lvlJc w:val="left"/>
      <w:pPr>
        <w:tabs>
          <w:tab w:val="num" w:pos="360"/>
        </w:tabs>
      </w:pPr>
      <w:rPr>
        <w:rFonts w:cs="Times New Roman"/>
      </w:rPr>
    </w:lvl>
    <w:lvl w:ilvl="5" w:tplc="A5A08334">
      <w:numFmt w:val="none"/>
      <w:lvlText w:val=""/>
      <w:lvlJc w:val="left"/>
      <w:pPr>
        <w:tabs>
          <w:tab w:val="num" w:pos="360"/>
        </w:tabs>
      </w:pPr>
      <w:rPr>
        <w:rFonts w:cs="Times New Roman"/>
      </w:rPr>
    </w:lvl>
    <w:lvl w:ilvl="6" w:tplc="C14C14CA">
      <w:numFmt w:val="none"/>
      <w:lvlText w:val=""/>
      <w:lvlJc w:val="left"/>
      <w:pPr>
        <w:tabs>
          <w:tab w:val="num" w:pos="360"/>
        </w:tabs>
      </w:pPr>
      <w:rPr>
        <w:rFonts w:cs="Times New Roman"/>
      </w:rPr>
    </w:lvl>
    <w:lvl w:ilvl="7" w:tplc="0ED42F38">
      <w:numFmt w:val="none"/>
      <w:lvlText w:val=""/>
      <w:lvlJc w:val="left"/>
      <w:pPr>
        <w:tabs>
          <w:tab w:val="num" w:pos="360"/>
        </w:tabs>
      </w:pPr>
      <w:rPr>
        <w:rFonts w:cs="Times New Roman"/>
      </w:rPr>
    </w:lvl>
    <w:lvl w:ilvl="8" w:tplc="C876FFA8">
      <w:numFmt w:val="none"/>
      <w:lvlText w:val=""/>
      <w:lvlJc w:val="left"/>
      <w:pPr>
        <w:tabs>
          <w:tab w:val="num" w:pos="360"/>
        </w:tabs>
      </w:pPr>
      <w:rPr>
        <w:rFonts w:cs="Times New Roman"/>
      </w:rPr>
    </w:lvl>
  </w:abstractNum>
  <w:abstractNum w:abstractNumId="1">
    <w:nsid w:val="229F6DA5"/>
    <w:multiLevelType w:val="hybridMultilevel"/>
    <w:tmpl w:val="8DACAA10"/>
    <w:lvl w:ilvl="0" w:tplc="DD268816">
      <w:start w:val="1"/>
      <w:numFmt w:val="decimal"/>
      <w:lvlText w:val="%1."/>
      <w:lvlJc w:val="left"/>
      <w:pPr>
        <w:ind w:left="1650" w:hanging="360"/>
      </w:pPr>
      <w:rPr>
        <w:rFonts w:cs="Times New Roman"/>
        <w:b w:val="0"/>
        <w:strike w:val="0"/>
        <w:dstrike w:val="0"/>
        <w:u w:val="none"/>
        <w:effect w:val="none"/>
      </w:rPr>
    </w:lvl>
    <w:lvl w:ilvl="1" w:tplc="04270019">
      <w:start w:val="1"/>
      <w:numFmt w:val="lowerLetter"/>
      <w:lvlText w:val="%2."/>
      <w:lvlJc w:val="left"/>
      <w:pPr>
        <w:ind w:left="2370" w:hanging="360"/>
      </w:pPr>
      <w:rPr>
        <w:rFonts w:cs="Times New Roman"/>
      </w:rPr>
    </w:lvl>
    <w:lvl w:ilvl="2" w:tplc="0427001B">
      <w:start w:val="1"/>
      <w:numFmt w:val="lowerRoman"/>
      <w:lvlText w:val="%3."/>
      <w:lvlJc w:val="right"/>
      <w:pPr>
        <w:ind w:left="3090" w:hanging="180"/>
      </w:pPr>
      <w:rPr>
        <w:rFonts w:cs="Times New Roman"/>
      </w:rPr>
    </w:lvl>
    <w:lvl w:ilvl="3" w:tplc="0427000F">
      <w:start w:val="1"/>
      <w:numFmt w:val="decimal"/>
      <w:lvlText w:val="%4."/>
      <w:lvlJc w:val="left"/>
      <w:pPr>
        <w:ind w:left="3810" w:hanging="360"/>
      </w:pPr>
      <w:rPr>
        <w:rFonts w:cs="Times New Roman"/>
      </w:rPr>
    </w:lvl>
    <w:lvl w:ilvl="4" w:tplc="04270019">
      <w:start w:val="1"/>
      <w:numFmt w:val="lowerLetter"/>
      <w:lvlText w:val="%5."/>
      <w:lvlJc w:val="left"/>
      <w:pPr>
        <w:ind w:left="4530" w:hanging="360"/>
      </w:pPr>
      <w:rPr>
        <w:rFonts w:cs="Times New Roman"/>
      </w:rPr>
    </w:lvl>
    <w:lvl w:ilvl="5" w:tplc="0427001B">
      <w:start w:val="1"/>
      <w:numFmt w:val="lowerRoman"/>
      <w:lvlText w:val="%6."/>
      <w:lvlJc w:val="right"/>
      <w:pPr>
        <w:ind w:left="5250" w:hanging="180"/>
      </w:pPr>
      <w:rPr>
        <w:rFonts w:cs="Times New Roman"/>
      </w:rPr>
    </w:lvl>
    <w:lvl w:ilvl="6" w:tplc="0427000F">
      <w:start w:val="1"/>
      <w:numFmt w:val="decimal"/>
      <w:lvlText w:val="%7."/>
      <w:lvlJc w:val="left"/>
      <w:pPr>
        <w:ind w:left="5970" w:hanging="360"/>
      </w:pPr>
      <w:rPr>
        <w:rFonts w:cs="Times New Roman"/>
      </w:rPr>
    </w:lvl>
    <w:lvl w:ilvl="7" w:tplc="04270019">
      <w:start w:val="1"/>
      <w:numFmt w:val="lowerLetter"/>
      <w:lvlText w:val="%8."/>
      <w:lvlJc w:val="left"/>
      <w:pPr>
        <w:ind w:left="6690" w:hanging="360"/>
      </w:pPr>
      <w:rPr>
        <w:rFonts w:cs="Times New Roman"/>
      </w:rPr>
    </w:lvl>
    <w:lvl w:ilvl="8" w:tplc="0427001B">
      <w:start w:val="1"/>
      <w:numFmt w:val="lowerRoman"/>
      <w:lvlText w:val="%9."/>
      <w:lvlJc w:val="right"/>
      <w:pPr>
        <w:ind w:left="7410" w:hanging="180"/>
      </w:pPr>
      <w:rPr>
        <w:rFonts w:cs="Times New Roman"/>
      </w:rPr>
    </w:lvl>
  </w:abstractNum>
  <w:abstractNum w:abstractNumId="2">
    <w:nsid w:val="6E5D3E33"/>
    <w:multiLevelType w:val="hybridMultilevel"/>
    <w:tmpl w:val="1D6E7A2E"/>
    <w:lvl w:ilvl="0" w:tplc="F43C286C">
      <w:start w:val="1"/>
      <w:numFmt w:val="bullet"/>
      <w:lvlText w:val="-"/>
      <w:lvlJc w:val="left"/>
      <w:pPr>
        <w:tabs>
          <w:tab w:val="num" w:pos="900"/>
        </w:tabs>
        <w:ind w:left="900" w:hanging="360"/>
      </w:pPr>
      <w:rPr>
        <w:rFonts w:ascii="Times New Roman" w:eastAsia="Times New Roman" w:hAnsi="Times New Roman" w:hint="default"/>
      </w:rPr>
    </w:lvl>
    <w:lvl w:ilvl="1" w:tplc="04270003" w:tentative="1">
      <w:start w:val="1"/>
      <w:numFmt w:val="bullet"/>
      <w:lvlText w:val="o"/>
      <w:lvlJc w:val="left"/>
      <w:pPr>
        <w:tabs>
          <w:tab w:val="num" w:pos="1620"/>
        </w:tabs>
        <w:ind w:left="1620" w:hanging="360"/>
      </w:pPr>
      <w:rPr>
        <w:rFonts w:ascii="Courier New" w:hAnsi="Courier New" w:hint="default"/>
      </w:rPr>
    </w:lvl>
    <w:lvl w:ilvl="2" w:tplc="04270005" w:tentative="1">
      <w:start w:val="1"/>
      <w:numFmt w:val="bullet"/>
      <w:lvlText w:val=""/>
      <w:lvlJc w:val="left"/>
      <w:pPr>
        <w:tabs>
          <w:tab w:val="num" w:pos="2340"/>
        </w:tabs>
        <w:ind w:left="2340" w:hanging="360"/>
      </w:pPr>
      <w:rPr>
        <w:rFonts w:ascii="Wingdings" w:hAnsi="Wingdings" w:hint="default"/>
      </w:rPr>
    </w:lvl>
    <w:lvl w:ilvl="3" w:tplc="04270001" w:tentative="1">
      <w:start w:val="1"/>
      <w:numFmt w:val="bullet"/>
      <w:lvlText w:val=""/>
      <w:lvlJc w:val="left"/>
      <w:pPr>
        <w:tabs>
          <w:tab w:val="num" w:pos="3060"/>
        </w:tabs>
        <w:ind w:left="3060" w:hanging="360"/>
      </w:pPr>
      <w:rPr>
        <w:rFonts w:ascii="Symbol" w:hAnsi="Symbol" w:hint="default"/>
      </w:rPr>
    </w:lvl>
    <w:lvl w:ilvl="4" w:tplc="04270003" w:tentative="1">
      <w:start w:val="1"/>
      <w:numFmt w:val="bullet"/>
      <w:lvlText w:val="o"/>
      <w:lvlJc w:val="left"/>
      <w:pPr>
        <w:tabs>
          <w:tab w:val="num" w:pos="3780"/>
        </w:tabs>
        <w:ind w:left="3780" w:hanging="360"/>
      </w:pPr>
      <w:rPr>
        <w:rFonts w:ascii="Courier New" w:hAnsi="Courier New" w:hint="default"/>
      </w:rPr>
    </w:lvl>
    <w:lvl w:ilvl="5" w:tplc="04270005" w:tentative="1">
      <w:start w:val="1"/>
      <w:numFmt w:val="bullet"/>
      <w:lvlText w:val=""/>
      <w:lvlJc w:val="left"/>
      <w:pPr>
        <w:tabs>
          <w:tab w:val="num" w:pos="4500"/>
        </w:tabs>
        <w:ind w:left="4500" w:hanging="360"/>
      </w:pPr>
      <w:rPr>
        <w:rFonts w:ascii="Wingdings" w:hAnsi="Wingdings" w:hint="default"/>
      </w:rPr>
    </w:lvl>
    <w:lvl w:ilvl="6" w:tplc="04270001" w:tentative="1">
      <w:start w:val="1"/>
      <w:numFmt w:val="bullet"/>
      <w:lvlText w:val=""/>
      <w:lvlJc w:val="left"/>
      <w:pPr>
        <w:tabs>
          <w:tab w:val="num" w:pos="5220"/>
        </w:tabs>
        <w:ind w:left="5220" w:hanging="360"/>
      </w:pPr>
      <w:rPr>
        <w:rFonts w:ascii="Symbol" w:hAnsi="Symbol" w:hint="default"/>
      </w:rPr>
    </w:lvl>
    <w:lvl w:ilvl="7" w:tplc="04270003" w:tentative="1">
      <w:start w:val="1"/>
      <w:numFmt w:val="bullet"/>
      <w:lvlText w:val="o"/>
      <w:lvlJc w:val="left"/>
      <w:pPr>
        <w:tabs>
          <w:tab w:val="num" w:pos="5940"/>
        </w:tabs>
        <w:ind w:left="5940" w:hanging="360"/>
      </w:pPr>
      <w:rPr>
        <w:rFonts w:ascii="Courier New" w:hAnsi="Courier New" w:hint="default"/>
      </w:rPr>
    </w:lvl>
    <w:lvl w:ilvl="8" w:tplc="04270005" w:tentative="1">
      <w:start w:val="1"/>
      <w:numFmt w:val="bullet"/>
      <w:lvlText w:val=""/>
      <w:lvlJc w:val="left"/>
      <w:pPr>
        <w:tabs>
          <w:tab w:val="num" w:pos="6660"/>
        </w:tabs>
        <w:ind w:left="6660" w:hanging="360"/>
      </w:pPr>
      <w:rPr>
        <w:rFonts w:ascii="Wingdings" w:hAnsi="Wingding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45AD"/>
    <w:rsid w:val="000019CE"/>
    <w:rsid w:val="00020F7A"/>
    <w:rsid w:val="00024730"/>
    <w:rsid w:val="0003726E"/>
    <w:rsid w:val="00054F26"/>
    <w:rsid w:val="00063E4F"/>
    <w:rsid w:val="00071EBB"/>
    <w:rsid w:val="00072DAE"/>
    <w:rsid w:val="000878B7"/>
    <w:rsid w:val="000944BF"/>
    <w:rsid w:val="000B1575"/>
    <w:rsid w:val="000B3379"/>
    <w:rsid w:val="000C5173"/>
    <w:rsid w:val="000E6C34"/>
    <w:rsid w:val="001036A4"/>
    <w:rsid w:val="001128A7"/>
    <w:rsid w:val="00121BAF"/>
    <w:rsid w:val="001444C8"/>
    <w:rsid w:val="001456CE"/>
    <w:rsid w:val="001607E6"/>
    <w:rsid w:val="00163473"/>
    <w:rsid w:val="001A4EF6"/>
    <w:rsid w:val="001B01B1"/>
    <w:rsid w:val="001B1FC8"/>
    <w:rsid w:val="001B3F6A"/>
    <w:rsid w:val="001B43B4"/>
    <w:rsid w:val="001B7B4C"/>
    <w:rsid w:val="001D1AE7"/>
    <w:rsid w:val="001D59EB"/>
    <w:rsid w:val="001E2ED4"/>
    <w:rsid w:val="001F7737"/>
    <w:rsid w:val="00205289"/>
    <w:rsid w:val="00205AB7"/>
    <w:rsid w:val="00205E3C"/>
    <w:rsid w:val="00206F48"/>
    <w:rsid w:val="00215B02"/>
    <w:rsid w:val="00237B69"/>
    <w:rsid w:val="00242B88"/>
    <w:rsid w:val="00247513"/>
    <w:rsid w:val="002663AB"/>
    <w:rsid w:val="00276B28"/>
    <w:rsid w:val="00287A06"/>
    <w:rsid w:val="00291226"/>
    <w:rsid w:val="002C231C"/>
    <w:rsid w:val="002C603D"/>
    <w:rsid w:val="002C7219"/>
    <w:rsid w:val="002D1D39"/>
    <w:rsid w:val="002D56E4"/>
    <w:rsid w:val="002E07CE"/>
    <w:rsid w:val="002F0290"/>
    <w:rsid w:val="002F5E80"/>
    <w:rsid w:val="00324750"/>
    <w:rsid w:val="003315CF"/>
    <w:rsid w:val="00334835"/>
    <w:rsid w:val="0033502D"/>
    <w:rsid w:val="00347F54"/>
    <w:rsid w:val="00384543"/>
    <w:rsid w:val="003A3546"/>
    <w:rsid w:val="003C09F9"/>
    <w:rsid w:val="003E5D65"/>
    <w:rsid w:val="003E603A"/>
    <w:rsid w:val="0040446F"/>
    <w:rsid w:val="00405B54"/>
    <w:rsid w:val="00427474"/>
    <w:rsid w:val="00433CCC"/>
    <w:rsid w:val="00441A4B"/>
    <w:rsid w:val="00445CA9"/>
    <w:rsid w:val="0045400E"/>
    <w:rsid w:val="004545AD"/>
    <w:rsid w:val="004644C6"/>
    <w:rsid w:val="00472954"/>
    <w:rsid w:val="00496D98"/>
    <w:rsid w:val="004B36E7"/>
    <w:rsid w:val="004B57F2"/>
    <w:rsid w:val="004E2573"/>
    <w:rsid w:val="004F709C"/>
    <w:rsid w:val="00514673"/>
    <w:rsid w:val="00515721"/>
    <w:rsid w:val="00522805"/>
    <w:rsid w:val="00524DA3"/>
    <w:rsid w:val="00533B8A"/>
    <w:rsid w:val="0054047E"/>
    <w:rsid w:val="005634A5"/>
    <w:rsid w:val="0057187F"/>
    <w:rsid w:val="00576CF7"/>
    <w:rsid w:val="00591D10"/>
    <w:rsid w:val="00594657"/>
    <w:rsid w:val="00594A06"/>
    <w:rsid w:val="005A3D21"/>
    <w:rsid w:val="005A741C"/>
    <w:rsid w:val="005B51D3"/>
    <w:rsid w:val="005C29DF"/>
    <w:rsid w:val="005C73A8"/>
    <w:rsid w:val="005E3EE2"/>
    <w:rsid w:val="00605E09"/>
    <w:rsid w:val="00606132"/>
    <w:rsid w:val="00664949"/>
    <w:rsid w:val="00672536"/>
    <w:rsid w:val="00677859"/>
    <w:rsid w:val="006A09D2"/>
    <w:rsid w:val="006B429F"/>
    <w:rsid w:val="006C7616"/>
    <w:rsid w:val="006E106A"/>
    <w:rsid w:val="006F416F"/>
    <w:rsid w:val="006F4715"/>
    <w:rsid w:val="007023FC"/>
    <w:rsid w:val="00710696"/>
    <w:rsid w:val="00710820"/>
    <w:rsid w:val="0072598E"/>
    <w:rsid w:val="007325BF"/>
    <w:rsid w:val="0076429B"/>
    <w:rsid w:val="007775F7"/>
    <w:rsid w:val="007816BA"/>
    <w:rsid w:val="007C5233"/>
    <w:rsid w:val="007D443F"/>
    <w:rsid w:val="007D7515"/>
    <w:rsid w:val="00801E4F"/>
    <w:rsid w:val="00833386"/>
    <w:rsid w:val="008337E2"/>
    <w:rsid w:val="0084349F"/>
    <w:rsid w:val="008623E9"/>
    <w:rsid w:val="00864F6F"/>
    <w:rsid w:val="00867C23"/>
    <w:rsid w:val="008716C1"/>
    <w:rsid w:val="00871DCB"/>
    <w:rsid w:val="00873882"/>
    <w:rsid w:val="00882FD7"/>
    <w:rsid w:val="008A3FA6"/>
    <w:rsid w:val="008B48E1"/>
    <w:rsid w:val="008C6BDA"/>
    <w:rsid w:val="008D3E3C"/>
    <w:rsid w:val="008D69DD"/>
    <w:rsid w:val="008E411C"/>
    <w:rsid w:val="008F665C"/>
    <w:rsid w:val="008F77DE"/>
    <w:rsid w:val="00923D6D"/>
    <w:rsid w:val="00932DDD"/>
    <w:rsid w:val="00955D3F"/>
    <w:rsid w:val="00997AF3"/>
    <w:rsid w:val="009A2954"/>
    <w:rsid w:val="009C2647"/>
    <w:rsid w:val="009C37F7"/>
    <w:rsid w:val="00A3260E"/>
    <w:rsid w:val="00A44DC7"/>
    <w:rsid w:val="00A56070"/>
    <w:rsid w:val="00A72A47"/>
    <w:rsid w:val="00A77A1A"/>
    <w:rsid w:val="00A82D00"/>
    <w:rsid w:val="00A8670A"/>
    <w:rsid w:val="00A9592B"/>
    <w:rsid w:val="00A95C0B"/>
    <w:rsid w:val="00AA2850"/>
    <w:rsid w:val="00AA5DFD"/>
    <w:rsid w:val="00AB78AE"/>
    <w:rsid w:val="00AC7CA3"/>
    <w:rsid w:val="00AD2EE1"/>
    <w:rsid w:val="00B05C8A"/>
    <w:rsid w:val="00B209C7"/>
    <w:rsid w:val="00B25D53"/>
    <w:rsid w:val="00B40258"/>
    <w:rsid w:val="00B518AD"/>
    <w:rsid w:val="00B6743B"/>
    <w:rsid w:val="00B7320C"/>
    <w:rsid w:val="00B77DDE"/>
    <w:rsid w:val="00B9578E"/>
    <w:rsid w:val="00B97DD6"/>
    <w:rsid w:val="00BB07E2"/>
    <w:rsid w:val="00BB2A7D"/>
    <w:rsid w:val="00BC4040"/>
    <w:rsid w:val="00BD02EF"/>
    <w:rsid w:val="00BE48DE"/>
    <w:rsid w:val="00C16E65"/>
    <w:rsid w:val="00C37349"/>
    <w:rsid w:val="00C40636"/>
    <w:rsid w:val="00C70A51"/>
    <w:rsid w:val="00C73DF4"/>
    <w:rsid w:val="00C7634A"/>
    <w:rsid w:val="00CA7B58"/>
    <w:rsid w:val="00CB25E9"/>
    <w:rsid w:val="00CB3078"/>
    <w:rsid w:val="00CB3E22"/>
    <w:rsid w:val="00CB7939"/>
    <w:rsid w:val="00CC0A68"/>
    <w:rsid w:val="00CD5144"/>
    <w:rsid w:val="00CE384D"/>
    <w:rsid w:val="00D1187C"/>
    <w:rsid w:val="00D34CE6"/>
    <w:rsid w:val="00D43636"/>
    <w:rsid w:val="00D5600A"/>
    <w:rsid w:val="00D73B5C"/>
    <w:rsid w:val="00D80338"/>
    <w:rsid w:val="00D81831"/>
    <w:rsid w:val="00DA22A9"/>
    <w:rsid w:val="00DE0BFB"/>
    <w:rsid w:val="00E00300"/>
    <w:rsid w:val="00E0658A"/>
    <w:rsid w:val="00E27290"/>
    <w:rsid w:val="00E37B92"/>
    <w:rsid w:val="00E44DCB"/>
    <w:rsid w:val="00E65B25"/>
    <w:rsid w:val="00E96582"/>
    <w:rsid w:val="00EA49A1"/>
    <w:rsid w:val="00EA65AF"/>
    <w:rsid w:val="00EB7FD0"/>
    <w:rsid w:val="00EC10BA"/>
    <w:rsid w:val="00EC5237"/>
    <w:rsid w:val="00ED1DA5"/>
    <w:rsid w:val="00ED3397"/>
    <w:rsid w:val="00EF506D"/>
    <w:rsid w:val="00EF7ABB"/>
    <w:rsid w:val="00F00BBF"/>
    <w:rsid w:val="00F01E6A"/>
    <w:rsid w:val="00F101CA"/>
    <w:rsid w:val="00F11880"/>
    <w:rsid w:val="00F33612"/>
    <w:rsid w:val="00F41647"/>
    <w:rsid w:val="00F60107"/>
    <w:rsid w:val="00F71567"/>
    <w:rsid w:val="00FB5A61"/>
    <w:rsid w:val="00FD34D9"/>
    <w:rsid w:val="00FE273D"/>
    <w:rsid w:val="00FF7E7A"/>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233"/>
    <w:rPr>
      <w:sz w:val="20"/>
      <w:szCs w:val="20"/>
    </w:rPr>
  </w:style>
  <w:style w:type="paragraph" w:styleId="Heading1">
    <w:name w:val="heading 1"/>
    <w:basedOn w:val="Normal"/>
    <w:next w:val="Normal"/>
    <w:link w:val="Heading1Char"/>
    <w:uiPriority w:val="99"/>
    <w:qFormat/>
    <w:locked/>
    <w:rsid w:val="00D73B5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locked/>
    <w:rsid w:val="00B05C8A"/>
    <w:pPr>
      <w:keepNext/>
      <w:jc w:val="center"/>
      <w:outlineLvl w:val="1"/>
    </w:pPr>
    <w:rPr>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B3379"/>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72598E"/>
    <w:rPr>
      <w:rFonts w:ascii="Cambria" w:hAnsi="Cambria" w:cs="Times New Roman"/>
      <w:b/>
      <w:bCs/>
      <w:i/>
      <w:iCs/>
      <w:sz w:val="28"/>
      <w:szCs w:val="28"/>
    </w:rPr>
  </w:style>
  <w:style w:type="paragraph" w:styleId="BodyText">
    <w:name w:val="Body Text"/>
    <w:basedOn w:val="Normal"/>
    <w:link w:val="BodyTextChar"/>
    <w:uiPriority w:val="99"/>
    <w:rsid w:val="00ED3397"/>
    <w:pPr>
      <w:jc w:val="both"/>
    </w:pPr>
    <w:rPr>
      <w:sz w:val="24"/>
    </w:rPr>
  </w:style>
  <w:style w:type="character" w:customStyle="1" w:styleId="BodyTextChar">
    <w:name w:val="Body Text Char"/>
    <w:basedOn w:val="DefaultParagraphFont"/>
    <w:link w:val="BodyText"/>
    <w:uiPriority w:val="99"/>
    <w:locked/>
    <w:rsid w:val="00ED3397"/>
    <w:rPr>
      <w:rFonts w:cs="Times New Roman"/>
      <w:sz w:val="24"/>
      <w:lang w:val="lt-LT"/>
    </w:rPr>
  </w:style>
  <w:style w:type="table" w:styleId="TableGrid">
    <w:name w:val="Table Grid"/>
    <w:basedOn w:val="TableNormal"/>
    <w:uiPriority w:val="99"/>
    <w:rsid w:val="0016347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rsid w:val="00163473"/>
    <w:rPr>
      <w:rFonts w:ascii="Tahoma" w:hAnsi="Tahoma" w:cs="Tahoma"/>
      <w:sz w:val="16"/>
      <w:szCs w:val="16"/>
    </w:rPr>
  </w:style>
  <w:style w:type="character" w:customStyle="1" w:styleId="DocumentMapChar">
    <w:name w:val="Document Map Char"/>
    <w:basedOn w:val="DefaultParagraphFont"/>
    <w:link w:val="DocumentMap"/>
    <w:uiPriority w:val="99"/>
    <w:locked/>
    <w:rsid w:val="00163473"/>
    <w:rPr>
      <w:rFonts w:ascii="Tahoma" w:hAnsi="Tahoma" w:cs="Tahoma"/>
      <w:sz w:val="16"/>
      <w:szCs w:val="16"/>
      <w:lang w:val="lt-LT"/>
    </w:rPr>
  </w:style>
  <w:style w:type="paragraph" w:styleId="Header">
    <w:name w:val="header"/>
    <w:aliases w:val="Char,Diagrama"/>
    <w:basedOn w:val="Normal"/>
    <w:link w:val="HeaderChar"/>
    <w:uiPriority w:val="99"/>
    <w:rsid w:val="00F41647"/>
    <w:pPr>
      <w:tabs>
        <w:tab w:val="center" w:pos="4986"/>
        <w:tab w:val="right" w:pos="9972"/>
      </w:tabs>
    </w:pPr>
  </w:style>
  <w:style w:type="character" w:customStyle="1" w:styleId="HeaderChar">
    <w:name w:val="Header Char"/>
    <w:aliases w:val="Char Char,Diagrama Char"/>
    <w:basedOn w:val="DefaultParagraphFont"/>
    <w:link w:val="Header"/>
    <w:uiPriority w:val="99"/>
    <w:locked/>
    <w:rsid w:val="00F41647"/>
    <w:rPr>
      <w:rFonts w:cs="Times New Roman"/>
      <w:lang w:val="lt-LT"/>
    </w:rPr>
  </w:style>
  <w:style w:type="paragraph" w:styleId="Footer">
    <w:name w:val="footer"/>
    <w:basedOn w:val="Normal"/>
    <w:link w:val="FooterChar"/>
    <w:uiPriority w:val="99"/>
    <w:rsid w:val="00F41647"/>
    <w:pPr>
      <w:tabs>
        <w:tab w:val="center" w:pos="4986"/>
        <w:tab w:val="right" w:pos="9972"/>
      </w:tabs>
    </w:pPr>
  </w:style>
  <w:style w:type="character" w:customStyle="1" w:styleId="FooterChar">
    <w:name w:val="Footer Char"/>
    <w:basedOn w:val="DefaultParagraphFont"/>
    <w:link w:val="Footer"/>
    <w:uiPriority w:val="99"/>
    <w:locked/>
    <w:rsid w:val="00F41647"/>
    <w:rPr>
      <w:rFonts w:cs="Times New Roman"/>
      <w:lang w:val="lt-LT"/>
    </w:rPr>
  </w:style>
  <w:style w:type="paragraph" w:styleId="BalloonText">
    <w:name w:val="Balloon Text"/>
    <w:basedOn w:val="Normal"/>
    <w:link w:val="BalloonTextChar"/>
    <w:uiPriority w:val="99"/>
    <w:rsid w:val="00F41647"/>
    <w:rPr>
      <w:rFonts w:ascii="Tahoma" w:hAnsi="Tahoma" w:cs="Tahoma"/>
      <w:sz w:val="16"/>
      <w:szCs w:val="16"/>
    </w:rPr>
  </w:style>
  <w:style w:type="character" w:customStyle="1" w:styleId="BalloonTextChar">
    <w:name w:val="Balloon Text Char"/>
    <w:basedOn w:val="DefaultParagraphFont"/>
    <w:link w:val="BalloonText"/>
    <w:uiPriority w:val="99"/>
    <w:locked/>
    <w:rsid w:val="00F41647"/>
    <w:rPr>
      <w:rFonts w:ascii="Tahoma" w:hAnsi="Tahoma" w:cs="Tahoma"/>
      <w:sz w:val="16"/>
      <w:szCs w:val="16"/>
      <w:lang w:val="lt-LT"/>
    </w:rPr>
  </w:style>
  <w:style w:type="character" w:styleId="Hyperlink">
    <w:name w:val="Hyperlink"/>
    <w:basedOn w:val="DefaultParagraphFont"/>
    <w:uiPriority w:val="99"/>
    <w:rsid w:val="00F41647"/>
    <w:rPr>
      <w:rFonts w:cs="Times New Roman"/>
      <w:color w:val="0000FF"/>
      <w:u w:val="single"/>
    </w:rPr>
  </w:style>
  <w:style w:type="character" w:customStyle="1" w:styleId="bigentry1">
    <w:name w:val="bigentry1"/>
    <w:basedOn w:val="DefaultParagraphFont"/>
    <w:uiPriority w:val="99"/>
    <w:rsid w:val="00C73DF4"/>
    <w:rPr>
      <w:rFonts w:cs="Times New Roman"/>
    </w:rPr>
  </w:style>
  <w:style w:type="paragraph" w:styleId="BodyTextIndent2">
    <w:name w:val="Body Text Indent 2"/>
    <w:basedOn w:val="Normal"/>
    <w:link w:val="BodyTextIndent2Char"/>
    <w:uiPriority w:val="99"/>
    <w:rsid w:val="001A4EF6"/>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923D6D"/>
    <w:rPr>
      <w:rFonts w:cs="Times New Roman"/>
      <w:sz w:val="20"/>
      <w:szCs w:val="20"/>
    </w:rPr>
  </w:style>
  <w:style w:type="paragraph" w:styleId="BodyText3">
    <w:name w:val="Body Text 3"/>
    <w:basedOn w:val="Normal"/>
    <w:link w:val="BodyText3Char"/>
    <w:uiPriority w:val="99"/>
    <w:rsid w:val="001A4EF6"/>
    <w:pPr>
      <w:spacing w:after="120"/>
    </w:pPr>
    <w:rPr>
      <w:sz w:val="16"/>
      <w:szCs w:val="16"/>
    </w:rPr>
  </w:style>
  <w:style w:type="character" w:customStyle="1" w:styleId="BodyText3Char">
    <w:name w:val="Body Text 3 Char"/>
    <w:basedOn w:val="DefaultParagraphFont"/>
    <w:link w:val="BodyText3"/>
    <w:uiPriority w:val="99"/>
    <w:semiHidden/>
    <w:locked/>
    <w:rsid w:val="00923D6D"/>
    <w:rPr>
      <w:rFonts w:cs="Times New Roman"/>
      <w:sz w:val="16"/>
      <w:szCs w:val="16"/>
    </w:rPr>
  </w:style>
  <w:style w:type="paragraph" w:styleId="BodyText2">
    <w:name w:val="Body Text 2"/>
    <w:basedOn w:val="Normal"/>
    <w:link w:val="BodyText2Char"/>
    <w:uiPriority w:val="99"/>
    <w:rsid w:val="001A4EF6"/>
    <w:pPr>
      <w:spacing w:after="120" w:line="480" w:lineRule="auto"/>
    </w:pPr>
  </w:style>
  <w:style w:type="character" w:customStyle="1" w:styleId="BodyText2Char">
    <w:name w:val="Body Text 2 Char"/>
    <w:basedOn w:val="DefaultParagraphFont"/>
    <w:link w:val="BodyText2"/>
    <w:uiPriority w:val="99"/>
    <w:semiHidden/>
    <w:locked/>
    <w:rsid w:val="00923D6D"/>
    <w:rPr>
      <w:rFonts w:cs="Times New Roman"/>
      <w:sz w:val="20"/>
      <w:szCs w:val="20"/>
    </w:rPr>
  </w:style>
  <w:style w:type="paragraph" w:styleId="PlainText">
    <w:name w:val="Plain Text"/>
    <w:basedOn w:val="Normal"/>
    <w:link w:val="PlainTextChar"/>
    <w:uiPriority w:val="99"/>
    <w:rsid w:val="001A4EF6"/>
    <w:rPr>
      <w:rFonts w:ascii="Courier New" w:hAnsi="Courier New"/>
      <w:lang w:eastAsia="en-US"/>
    </w:rPr>
  </w:style>
  <w:style w:type="character" w:customStyle="1" w:styleId="PlainTextChar">
    <w:name w:val="Plain Text Char"/>
    <w:basedOn w:val="DefaultParagraphFont"/>
    <w:link w:val="PlainText"/>
    <w:uiPriority w:val="99"/>
    <w:semiHidden/>
    <w:locked/>
    <w:rsid w:val="00923D6D"/>
    <w:rPr>
      <w:rFonts w:ascii="Courier New" w:hAnsi="Courier New" w:cs="Courier New"/>
      <w:sz w:val="20"/>
      <w:szCs w:val="20"/>
    </w:rPr>
  </w:style>
  <w:style w:type="paragraph" w:customStyle="1" w:styleId="WW-BodyText3">
    <w:name w:val="WW-Body Text 3"/>
    <w:basedOn w:val="Normal"/>
    <w:uiPriority w:val="99"/>
    <w:rsid w:val="001A4EF6"/>
    <w:pPr>
      <w:suppressAutoHyphens/>
      <w:jc w:val="both"/>
    </w:pPr>
    <w:rPr>
      <w:sz w:val="24"/>
      <w:lang w:eastAsia="en-US"/>
    </w:rPr>
  </w:style>
  <w:style w:type="character" w:styleId="Strong">
    <w:name w:val="Strong"/>
    <w:basedOn w:val="DefaultParagraphFont"/>
    <w:uiPriority w:val="99"/>
    <w:qFormat/>
    <w:locked/>
    <w:rsid w:val="00B05C8A"/>
    <w:rPr>
      <w:rFonts w:cs="Times New Roman"/>
      <w:b/>
    </w:rPr>
  </w:style>
  <w:style w:type="character" w:customStyle="1" w:styleId="CharDiagrama">
    <w:name w:val="Char Diagrama"/>
    <w:aliases w:val="Diagrama Diagrama Diagrama"/>
    <w:basedOn w:val="DefaultParagraphFont"/>
    <w:uiPriority w:val="99"/>
    <w:locked/>
    <w:rsid w:val="00B05C8A"/>
    <w:rPr>
      <w:rFonts w:cs="Times New Roman"/>
      <w:sz w:val="24"/>
      <w:szCs w:val="24"/>
      <w:lang w:val="en-GB" w:eastAsia="en-US" w:bidi="ar-SA"/>
    </w:rPr>
  </w:style>
  <w:style w:type="paragraph" w:styleId="BodyTextIndent">
    <w:name w:val="Body Text Indent"/>
    <w:basedOn w:val="Normal"/>
    <w:link w:val="BodyTextIndentChar"/>
    <w:uiPriority w:val="99"/>
    <w:rsid w:val="00B05C8A"/>
    <w:pPr>
      <w:spacing w:after="120"/>
      <w:ind w:left="283"/>
    </w:pPr>
    <w:rPr>
      <w:sz w:val="24"/>
      <w:szCs w:val="24"/>
      <w:lang w:val="en-US" w:eastAsia="en-US"/>
    </w:rPr>
  </w:style>
  <w:style w:type="character" w:customStyle="1" w:styleId="BodyTextIndentChar">
    <w:name w:val="Body Text Indent Char"/>
    <w:basedOn w:val="DefaultParagraphFont"/>
    <w:link w:val="BodyTextIndent"/>
    <w:uiPriority w:val="99"/>
    <w:semiHidden/>
    <w:locked/>
    <w:rsid w:val="0072598E"/>
    <w:rPr>
      <w:rFonts w:cs="Times New Roman"/>
      <w:sz w:val="20"/>
      <w:szCs w:val="20"/>
    </w:rPr>
  </w:style>
  <w:style w:type="paragraph" w:styleId="NormalWeb">
    <w:name w:val="Normal (Web)"/>
    <w:aliases w:val="Char1"/>
    <w:basedOn w:val="Normal"/>
    <w:link w:val="NormalWebChar"/>
    <w:uiPriority w:val="99"/>
    <w:rsid w:val="00D73B5C"/>
    <w:pPr>
      <w:spacing w:before="100" w:beforeAutospacing="1" w:after="100" w:afterAutospacing="1"/>
    </w:pPr>
    <w:rPr>
      <w:sz w:val="24"/>
      <w:lang w:val="en-GB" w:eastAsia="en-US"/>
    </w:rPr>
  </w:style>
  <w:style w:type="character" w:customStyle="1" w:styleId="NormalWebChar">
    <w:name w:val="Normal (Web) Char"/>
    <w:aliases w:val="Char1 Char"/>
    <w:link w:val="NormalWeb"/>
    <w:uiPriority w:val="99"/>
    <w:locked/>
    <w:rsid w:val="00D73B5C"/>
    <w:rPr>
      <w:sz w:val="24"/>
      <w:lang w:val="en-GB" w:eastAsia="en-US"/>
    </w:rPr>
  </w:style>
</w:styles>
</file>

<file path=word/webSettings.xml><?xml version="1.0" encoding="utf-8"?>
<w:webSettings xmlns:r="http://schemas.openxmlformats.org/officeDocument/2006/relationships" xmlns:w="http://schemas.openxmlformats.org/wordprocessingml/2006/main">
  <w:divs>
    <w:div w:id="1304777461">
      <w:marLeft w:val="0"/>
      <w:marRight w:val="0"/>
      <w:marTop w:val="0"/>
      <w:marBottom w:val="0"/>
      <w:divBdr>
        <w:top w:val="none" w:sz="0" w:space="0" w:color="auto"/>
        <w:left w:val="none" w:sz="0" w:space="0" w:color="auto"/>
        <w:bottom w:val="none" w:sz="0" w:space="0" w:color="auto"/>
        <w:right w:val="none" w:sz="0" w:space="0" w:color="auto"/>
      </w:divBdr>
    </w:div>
    <w:div w:id="13047774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3003</Words>
  <Characters>1712</Characters>
  <Application>Microsoft Office Outlook</Application>
  <DocSecurity>0</DocSecurity>
  <Lines>0</Lines>
  <Paragraphs>0</Paragraphs>
  <ScaleCrop>false</ScaleCrop>
  <Company>SINTAGMA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subject/>
  <dc:creator>-</dc:creator>
  <cp:keywords/>
  <dc:description/>
  <cp:lastModifiedBy>V.Palaimiene</cp:lastModifiedBy>
  <cp:revision>2</cp:revision>
  <cp:lastPrinted>2012-07-24T13:02:00Z</cp:lastPrinted>
  <dcterms:created xsi:type="dcterms:W3CDTF">2012-11-27T08:56:00Z</dcterms:created>
  <dcterms:modified xsi:type="dcterms:W3CDTF">2012-11-27T08:56:00Z</dcterms:modified>
</cp:coreProperties>
</file>