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3142" w14:textId="77777777" w:rsidR="0025508A" w:rsidRDefault="0025508A" w:rsidP="0025508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AIŠKINAMASIS RAŠTAS</w:t>
      </w:r>
    </w:p>
    <w:p w14:paraId="1A7C3143" w14:textId="77777777" w:rsidR="0025508A" w:rsidRDefault="0025508A" w:rsidP="002550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SPRENDIMO PROJEKTUI „</w:t>
      </w:r>
      <w:r w:rsidRPr="000F4476">
        <w:rPr>
          <w:b/>
          <w:sz w:val="24"/>
          <w:szCs w:val="24"/>
        </w:rPr>
        <w:t xml:space="preserve">DĖL SAVIVALDYBĖS </w:t>
      </w:r>
      <w:r>
        <w:rPr>
          <w:b/>
          <w:sz w:val="24"/>
          <w:szCs w:val="24"/>
        </w:rPr>
        <w:t xml:space="preserve">GYVENAMŲJŲ PATALPŲ NUOMOS SUTARČIŲ </w:t>
      </w:r>
      <w:r w:rsidRPr="006165AD">
        <w:rPr>
          <w:b/>
          <w:sz w:val="24"/>
          <w:szCs w:val="24"/>
        </w:rPr>
        <w:t>PAKEITIMO</w:t>
      </w:r>
      <w:r>
        <w:rPr>
          <w:b/>
          <w:sz w:val="24"/>
          <w:szCs w:val="24"/>
        </w:rPr>
        <w:t xml:space="preserve"> IR SUDARYMO“</w:t>
      </w:r>
    </w:p>
    <w:p w14:paraId="1A7C3144" w14:textId="77777777" w:rsidR="0025508A" w:rsidRPr="00B35D19" w:rsidRDefault="0025508A" w:rsidP="0025508A">
      <w:pPr>
        <w:jc w:val="center"/>
        <w:rPr>
          <w:b/>
          <w:sz w:val="24"/>
          <w:szCs w:val="24"/>
        </w:rPr>
      </w:pPr>
    </w:p>
    <w:p w14:paraId="1A7C3145" w14:textId="77777777" w:rsidR="0025508A" w:rsidRPr="00B35D19" w:rsidRDefault="0025508A" w:rsidP="0025508A">
      <w:pPr>
        <w:jc w:val="center"/>
        <w:rPr>
          <w:b/>
          <w:sz w:val="24"/>
          <w:szCs w:val="24"/>
        </w:rPr>
      </w:pPr>
    </w:p>
    <w:p w14:paraId="1A7C3146" w14:textId="77777777" w:rsidR="0025508A" w:rsidRDefault="0025508A" w:rsidP="0025508A">
      <w:pPr>
        <w:numPr>
          <w:ilvl w:val="0"/>
          <w:numId w:val="1"/>
        </w:numPr>
        <w:tabs>
          <w:tab w:val="clear" w:pos="1140"/>
          <w:tab w:val="num" w:pos="0"/>
        </w:tabs>
        <w:ind w:left="0" w:firstLine="7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Sprendimo projekto esmė, tikslai ir uždaviniai.</w:t>
      </w:r>
    </w:p>
    <w:p w14:paraId="1A7C3147" w14:textId="77777777" w:rsidR="0025508A" w:rsidRDefault="0025508A" w:rsidP="0025508A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Savivaldybės administracijos Socialinio būsto skyrius</w:t>
      </w:r>
      <w:r w:rsidR="00B10016">
        <w:rPr>
          <w:sz w:val="24"/>
          <w:szCs w:val="24"/>
        </w:rPr>
        <w:t>, išnagrinėjęs savivaldybės administracijoje gautus savivaldybės gyvenamųjų patalpų nuomininkų ar jų šeimų narių prašymus ir dokumentus, parengė</w:t>
      </w:r>
      <w:r>
        <w:rPr>
          <w:sz w:val="24"/>
          <w:szCs w:val="24"/>
        </w:rPr>
        <w:t xml:space="preserve"> sprendimo projektą dėl savivaldybės gyvenamųjų patalpų nuomos sutarčių pakeitimo ir sudarymo, kuriuo siūloma:</w:t>
      </w:r>
    </w:p>
    <w:p w14:paraId="1A7C3148" w14:textId="77777777" w:rsidR="00D622A3" w:rsidRDefault="0025508A" w:rsidP="00D622A3">
      <w:pPr>
        <w:ind w:firstLine="7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22775D" w:rsidRPr="006D5711">
        <w:rPr>
          <w:b/>
          <w:sz w:val="24"/>
          <w:szCs w:val="24"/>
        </w:rPr>
        <w:t>R</w:t>
      </w:r>
      <w:r w:rsidR="00D1666F">
        <w:rPr>
          <w:b/>
          <w:sz w:val="24"/>
          <w:szCs w:val="24"/>
        </w:rPr>
        <w:t>. L.</w:t>
      </w:r>
      <w:r w:rsidRPr="006D1B36">
        <w:rPr>
          <w:sz w:val="24"/>
          <w:szCs w:val="24"/>
        </w:rPr>
        <w:t xml:space="preserve"> </w:t>
      </w:r>
      <w:r>
        <w:rPr>
          <w:sz w:val="24"/>
          <w:szCs w:val="24"/>
        </w:rPr>
        <w:t>pripaži</w:t>
      </w:r>
      <w:r w:rsidR="00364F1C">
        <w:rPr>
          <w:sz w:val="24"/>
          <w:szCs w:val="24"/>
        </w:rPr>
        <w:t>nti pirmin</w:t>
      </w:r>
      <w:r w:rsidR="0022775D">
        <w:rPr>
          <w:sz w:val="24"/>
          <w:szCs w:val="24"/>
        </w:rPr>
        <w:t>iu</w:t>
      </w:r>
      <w:r>
        <w:rPr>
          <w:sz w:val="24"/>
          <w:szCs w:val="24"/>
        </w:rPr>
        <w:t xml:space="preserve"> </w:t>
      </w:r>
      <w:r w:rsidR="0022775D">
        <w:rPr>
          <w:sz w:val="24"/>
          <w:szCs w:val="24"/>
        </w:rPr>
        <w:t>S</w:t>
      </w:r>
      <w:r>
        <w:rPr>
          <w:sz w:val="24"/>
          <w:szCs w:val="24"/>
        </w:rPr>
        <w:t xml:space="preserve">avivaldybės gyvenamosios patalpos </w:t>
      </w:r>
      <w:r w:rsidR="00D1666F" w:rsidRPr="007352E2">
        <w:rPr>
          <w:i/>
          <w:sz w:val="24"/>
          <w:szCs w:val="24"/>
        </w:rPr>
        <w:t>(duomenys neskelbiami</w:t>
      </w:r>
      <w:r w:rsidR="00D1666F">
        <w:rPr>
          <w:i/>
          <w:sz w:val="24"/>
          <w:szCs w:val="24"/>
        </w:rPr>
        <w:t>)</w:t>
      </w:r>
      <w:r>
        <w:rPr>
          <w:sz w:val="24"/>
          <w:szCs w:val="24"/>
        </w:rPr>
        <w:t>, nuominink</w:t>
      </w:r>
      <w:r w:rsidR="0022775D">
        <w:rPr>
          <w:sz w:val="24"/>
          <w:szCs w:val="24"/>
        </w:rPr>
        <w:t>u</w:t>
      </w:r>
      <w:r>
        <w:rPr>
          <w:sz w:val="24"/>
          <w:szCs w:val="24"/>
        </w:rPr>
        <w:t xml:space="preserve">, </w:t>
      </w:r>
      <w:r w:rsidR="00364F1C">
        <w:rPr>
          <w:sz w:val="24"/>
          <w:szCs w:val="24"/>
        </w:rPr>
        <w:t xml:space="preserve">šeimos nariams susitarus. </w:t>
      </w:r>
      <w:r w:rsidR="00D622A3">
        <w:rPr>
          <w:sz w:val="24"/>
          <w:szCs w:val="24"/>
        </w:rPr>
        <w:t xml:space="preserve">Pagrindinė minėto buto nuomininkė </w:t>
      </w:r>
      <w:r w:rsidR="0022775D">
        <w:rPr>
          <w:sz w:val="24"/>
          <w:szCs w:val="24"/>
        </w:rPr>
        <w:t>H</w:t>
      </w:r>
      <w:r w:rsidR="00D1666F">
        <w:rPr>
          <w:sz w:val="24"/>
          <w:szCs w:val="24"/>
        </w:rPr>
        <w:t>.</w:t>
      </w:r>
      <w:r w:rsidR="0022775D">
        <w:rPr>
          <w:sz w:val="24"/>
          <w:szCs w:val="24"/>
        </w:rPr>
        <w:t xml:space="preserve"> L</w:t>
      </w:r>
      <w:r w:rsidR="00D1666F">
        <w:rPr>
          <w:sz w:val="24"/>
          <w:szCs w:val="24"/>
        </w:rPr>
        <w:t>.</w:t>
      </w:r>
      <w:r w:rsidR="0022775D">
        <w:rPr>
          <w:sz w:val="24"/>
          <w:szCs w:val="24"/>
        </w:rPr>
        <w:t xml:space="preserve"> išvyko</w:t>
      </w:r>
      <w:r w:rsidR="00D622A3">
        <w:rPr>
          <w:sz w:val="24"/>
          <w:szCs w:val="24"/>
        </w:rPr>
        <w:t xml:space="preserve"> gyventi į </w:t>
      </w:r>
      <w:r w:rsidR="0022775D">
        <w:rPr>
          <w:sz w:val="24"/>
          <w:szCs w:val="24"/>
        </w:rPr>
        <w:t>Klaipėdos miesto globos namus</w:t>
      </w:r>
      <w:r w:rsidR="00D622A3">
        <w:rPr>
          <w:sz w:val="24"/>
          <w:szCs w:val="24"/>
        </w:rPr>
        <w:t>. Už suteiktas komunalines paslaugas bei būsto nuomą pareiškėja</w:t>
      </w:r>
      <w:r w:rsidR="0022775D">
        <w:rPr>
          <w:sz w:val="24"/>
          <w:szCs w:val="24"/>
        </w:rPr>
        <w:t>s</w:t>
      </w:r>
      <w:r w:rsidR="00D622A3">
        <w:rPr>
          <w:sz w:val="24"/>
          <w:szCs w:val="24"/>
        </w:rPr>
        <w:t xml:space="preserve"> skolų neturi.</w:t>
      </w:r>
    </w:p>
    <w:p w14:paraId="1A7C3149" w14:textId="77777777" w:rsidR="00780A0B" w:rsidRDefault="00AD6A71" w:rsidP="001B4771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5508A" w:rsidRPr="008243F3">
        <w:rPr>
          <w:b/>
          <w:sz w:val="24"/>
          <w:szCs w:val="24"/>
        </w:rPr>
        <w:t>1.2.</w:t>
      </w:r>
      <w:r w:rsidR="00602A81">
        <w:rPr>
          <w:b/>
          <w:sz w:val="24"/>
          <w:szCs w:val="24"/>
        </w:rPr>
        <w:t xml:space="preserve"> </w:t>
      </w:r>
      <w:r w:rsidR="00780A0B">
        <w:rPr>
          <w:b/>
          <w:sz w:val="24"/>
          <w:szCs w:val="24"/>
        </w:rPr>
        <w:t>H</w:t>
      </w:r>
      <w:r w:rsidR="00D1666F">
        <w:rPr>
          <w:b/>
          <w:sz w:val="24"/>
          <w:szCs w:val="24"/>
        </w:rPr>
        <w:t>. V.</w:t>
      </w:r>
      <w:r w:rsidR="00780A0B">
        <w:rPr>
          <w:b/>
          <w:sz w:val="24"/>
          <w:szCs w:val="24"/>
        </w:rPr>
        <w:t xml:space="preserve"> </w:t>
      </w:r>
      <w:r w:rsidR="00780A0B">
        <w:rPr>
          <w:sz w:val="24"/>
          <w:szCs w:val="24"/>
        </w:rPr>
        <w:t xml:space="preserve">pripažinti pirminiu Savivaldybės gyvenamosios patalpos </w:t>
      </w:r>
      <w:r w:rsidR="00D1666F" w:rsidRPr="007352E2">
        <w:rPr>
          <w:i/>
          <w:sz w:val="24"/>
          <w:szCs w:val="24"/>
        </w:rPr>
        <w:t>(duomenys neskelbiami</w:t>
      </w:r>
      <w:r w:rsidR="00D1666F">
        <w:rPr>
          <w:i/>
          <w:sz w:val="24"/>
          <w:szCs w:val="24"/>
        </w:rPr>
        <w:t>)</w:t>
      </w:r>
      <w:r w:rsidR="00780A0B">
        <w:rPr>
          <w:sz w:val="24"/>
          <w:szCs w:val="24"/>
        </w:rPr>
        <w:t>, nuomininku, šeimos nariams susitarus. Pagrindinė minėto buto nuomininkė jo mama D</w:t>
      </w:r>
      <w:r w:rsidR="00D1666F">
        <w:rPr>
          <w:sz w:val="24"/>
          <w:szCs w:val="24"/>
        </w:rPr>
        <w:t>.</w:t>
      </w:r>
      <w:r w:rsidR="00780A0B">
        <w:rPr>
          <w:sz w:val="24"/>
          <w:szCs w:val="24"/>
        </w:rPr>
        <w:t xml:space="preserve"> V</w:t>
      </w:r>
      <w:r w:rsidR="00D1666F">
        <w:rPr>
          <w:sz w:val="24"/>
          <w:szCs w:val="24"/>
        </w:rPr>
        <w:t>.</w:t>
      </w:r>
      <w:r w:rsidR="00780A0B">
        <w:rPr>
          <w:sz w:val="24"/>
          <w:szCs w:val="24"/>
        </w:rPr>
        <w:t xml:space="preserve"> keičia savo gyvenamąją vietą </w:t>
      </w:r>
      <w:r w:rsidR="00373AC3">
        <w:rPr>
          <w:sz w:val="24"/>
          <w:szCs w:val="24"/>
        </w:rPr>
        <w:t>kitu adresu</w:t>
      </w:r>
      <w:r w:rsidR="00780A0B">
        <w:rPr>
          <w:sz w:val="24"/>
          <w:szCs w:val="24"/>
        </w:rPr>
        <w:t>. Už suteiktas komunalines paslaugas bei būsto nuomą pareiškėja skolų neturi.</w:t>
      </w:r>
    </w:p>
    <w:p w14:paraId="1A7C314A" w14:textId="77777777" w:rsidR="001B4771" w:rsidRDefault="004D351A" w:rsidP="004D351A">
      <w:pPr>
        <w:tabs>
          <w:tab w:val="num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1.3. A. E. </w:t>
      </w:r>
      <w:r w:rsidR="00306A76" w:rsidRPr="00602A81">
        <w:rPr>
          <w:sz w:val="24"/>
          <w:szCs w:val="24"/>
        </w:rPr>
        <w:t xml:space="preserve">perkelti į kitą jos poreikius atitinkančią </w:t>
      </w:r>
      <w:r w:rsidR="00602A81">
        <w:rPr>
          <w:sz w:val="24"/>
          <w:szCs w:val="24"/>
        </w:rPr>
        <w:t>S</w:t>
      </w:r>
      <w:r w:rsidR="00306A76" w:rsidRPr="00602A81">
        <w:rPr>
          <w:sz w:val="24"/>
          <w:szCs w:val="24"/>
        </w:rPr>
        <w:t xml:space="preserve">avivaldybei nuosavybės teise priklausančią </w:t>
      </w:r>
      <w:r w:rsidR="00602A81">
        <w:rPr>
          <w:sz w:val="24"/>
          <w:szCs w:val="24"/>
        </w:rPr>
        <w:t>gyvenamąją patalpą</w:t>
      </w:r>
      <w:r w:rsidR="00D1666F">
        <w:rPr>
          <w:sz w:val="24"/>
          <w:szCs w:val="24"/>
        </w:rPr>
        <w:t xml:space="preserve"> </w:t>
      </w:r>
      <w:r w:rsidR="00D1666F" w:rsidRPr="007352E2">
        <w:rPr>
          <w:i/>
          <w:sz w:val="24"/>
          <w:szCs w:val="24"/>
        </w:rPr>
        <w:t>(duomenys neskelbiami</w:t>
      </w:r>
      <w:r w:rsidR="00D1666F">
        <w:rPr>
          <w:i/>
          <w:sz w:val="24"/>
          <w:szCs w:val="24"/>
        </w:rPr>
        <w:t>)</w:t>
      </w:r>
      <w:r w:rsidR="00602A81">
        <w:rPr>
          <w:sz w:val="24"/>
          <w:szCs w:val="24"/>
        </w:rPr>
        <w:t>. Šiuo metu A</w:t>
      </w:r>
      <w:r w:rsidR="00306A76" w:rsidRPr="00602A81">
        <w:rPr>
          <w:sz w:val="24"/>
          <w:szCs w:val="24"/>
        </w:rPr>
        <w:t xml:space="preserve">. </w:t>
      </w:r>
      <w:r w:rsidR="00602A81">
        <w:rPr>
          <w:sz w:val="24"/>
          <w:szCs w:val="24"/>
        </w:rPr>
        <w:t>E</w:t>
      </w:r>
      <w:r w:rsidR="00D1666F">
        <w:rPr>
          <w:sz w:val="24"/>
          <w:szCs w:val="24"/>
        </w:rPr>
        <w:t>.</w:t>
      </w:r>
      <w:r w:rsidR="00602A81">
        <w:rPr>
          <w:sz w:val="24"/>
          <w:szCs w:val="24"/>
        </w:rPr>
        <w:t xml:space="preserve"> </w:t>
      </w:r>
      <w:r w:rsidR="00306A76" w:rsidRPr="00602A81">
        <w:rPr>
          <w:sz w:val="24"/>
          <w:szCs w:val="24"/>
        </w:rPr>
        <w:t xml:space="preserve">gyvena </w:t>
      </w:r>
      <w:r w:rsidR="00602A81">
        <w:rPr>
          <w:sz w:val="24"/>
          <w:szCs w:val="24"/>
        </w:rPr>
        <w:t>1</w:t>
      </w:r>
      <w:r w:rsidR="00306A76" w:rsidRPr="00602A81">
        <w:rPr>
          <w:sz w:val="24"/>
          <w:szCs w:val="24"/>
        </w:rPr>
        <w:t xml:space="preserve"> kambari</w:t>
      </w:r>
      <w:r w:rsidR="00602A81">
        <w:rPr>
          <w:sz w:val="24"/>
          <w:szCs w:val="24"/>
        </w:rPr>
        <w:t>o</w:t>
      </w:r>
      <w:r w:rsidR="00306A76" w:rsidRPr="00602A81">
        <w:rPr>
          <w:sz w:val="24"/>
          <w:szCs w:val="24"/>
        </w:rPr>
        <w:t xml:space="preserve"> </w:t>
      </w:r>
      <w:r w:rsidR="00602A81">
        <w:rPr>
          <w:sz w:val="24"/>
          <w:szCs w:val="24"/>
        </w:rPr>
        <w:t>15,62 kv. m bendrojo ploto su bendro naudojimo patalpa (1,03 kv.</w:t>
      </w:r>
      <w:r w:rsidR="00F961FB">
        <w:rPr>
          <w:sz w:val="24"/>
          <w:szCs w:val="24"/>
        </w:rPr>
        <w:t xml:space="preserve"> </w:t>
      </w:r>
      <w:r w:rsidR="00602A81">
        <w:rPr>
          <w:sz w:val="24"/>
          <w:szCs w:val="24"/>
        </w:rPr>
        <w:t>m) be patogumų</w:t>
      </w:r>
      <w:r w:rsidR="00306A76" w:rsidRPr="00602A81">
        <w:rPr>
          <w:sz w:val="24"/>
          <w:szCs w:val="24"/>
        </w:rPr>
        <w:t xml:space="preserve"> </w:t>
      </w:r>
      <w:r w:rsidR="00602A81">
        <w:rPr>
          <w:sz w:val="24"/>
          <w:szCs w:val="24"/>
        </w:rPr>
        <w:t>S</w:t>
      </w:r>
      <w:r w:rsidR="00306A76" w:rsidRPr="00602A81">
        <w:rPr>
          <w:sz w:val="24"/>
          <w:szCs w:val="24"/>
        </w:rPr>
        <w:t xml:space="preserve">avivaldybės </w:t>
      </w:r>
      <w:r w:rsidR="00602A81">
        <w:rPr>
          <w:sz w:val="24"/>
          <w:szCs w:val="24"/>
        </w:rPr>
        <w:t>gyvenamojoje patalpoje, adresu</w:t>
      </w:r>
      <w:r w:rsidR="00D1666F">
        <w:rPr>
          <w:sz w:val="24"/>
          <w:szCs w:val="24"/>
        </w:rPr>
        <w:t xml:space="preserve"> </w:t>
      </w:r>
      <w:r w:rsidR="00D1666F" w:rsidRPr="007352E2">
        <w:rPr>
          <w:i/>
          <w:sz w:val="24"/>
          <w:szCs w:val="24"/>
        </w:rPr>
        <w:t>(duomenys neskelbiami</w:t>
      </w:r>
      <w:r w:rsidR="00D1666F">
        <w:rPr>
          <w:i/>
          <w:sz w:val="24"/>
          <w:szCs w:val="24"/>
        </w:rPr>
        <w:t>)</w:t>
      </w:r>
      <w:r w:rsidR="00306A76" w:rsidRPr="00602A81">
        <w:rPr>
          <w:sz w:val="24"/>
          <w:szCs w:val="24"/>
        </w:rPr>
        <w:t xml:space="preserve">. Minėtoje gyvenamojoje patalpoje nėra </w:t>
      </w:r>
      <w:r w:rsidR="00602A81">
        <w:rPr>
          <w:sz w:val="24"/>
          <w:szCs w:val="24"/>
        </w:rPr>
        <w:t>vandentiekio, nuotekų tinklų, virtuvės patalpos. Bendras tualetas laiptinėje po laiptais. Gyvenamoji patalpa nešildoma, elektros instaliacija išdraskyta, n</w:t>
      </w:r>
      <w:r w:rsidR="00F8542C">
        <w:rPr>
          <w:sz w:val="24"/>
          <w:szCs w:val="24"/>
        </w:rPr>
        <w:t>eatitinka priešgaisrinės saugos,</w:t>
      </w:r>
      <w:r w:rsidR="00602A81">
        <w:rPr>
          <w:sz w:val="24"/>
          <w:szCs w:val="24"/>
        </w:rPr>
        <w:t xml:space="preserve"> statybos ir specialiųjų normų reikalavimų, todėl </w:t>
      </w:r>
      <w:r w:rsidR="00306A76" w:rsidRPr="00602A81">
        <w:rPr>
          <w:sz w:val="24"/>
          <w:szCs w:val="24"/>
        </w:rPr>
        <w:t>būtina</w:t>
      </w:r>
      <w:r w:rsidR="00602A81">
        <w:rPr>
          <w:sz w:val="24"/>
          <w:szCs w:val="24"/>
        </w:rPr>
        <w:t xml:space="preserve"> A. E</w:t>
      </w:r>
      <w:r w:rsidR="00D1666F">
        <w:rPr>
          <w:sz w:val="24"/>
          <w:szCs w:val="24"/>
        </w:rPr>
        <w:t>.</w:t>
      </w:r>
      <w:r w:rsidR="00BB5E69">
        <w:rPr>
          <w:sz w:val="24"/>
          <w:szCs w:val="24"/>
        </w:rPr>
        <w:t xml:space="preserve"> iškelti į kitas tinkamas </w:t>
      </w:r>
      <w:r w:rsidR="00306A76" w:rsidRPr="00602A81">
        <w:rPr>
          <w:sz w:val="24"/>
          <w:szCs w:val="24"/>
        </w:rPr>
        <w:t>gyven</w:t>
      </w:r>
      <w:r w:rsidR="00BB5E69">
        <w:rPr>
          <w:sz w:val="24"/>
          <w:szCs w:val="24"/>
        </w:rPr>
        <w:t>ti</w:t>
      </w:r>
      <w:r w:rsidR="00306A76" w:rsidRPr="00602A81">
        <w:rPr>
          <w:sz w:val="24"/>
          <w:szCs w:val="24"/>
        </w:rPr>
        <w:t xml:space="preserve"> patalpas. </w:t>
      </w:r>
    </w:p>
    <w:p w14:paraId="1A7C314B" w14:textId="77777777" w:rsidR="00253EE1" w:rsidRDefault="00780A0B" w:rsidP="00253EE1">
      <w:pPr>
        <w:ind w:firstLine="702"/>
        <w:jc w:val="both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 w:rsidR="00AD137B" w:rsidRPr="00AD137B">
        <w:rPr>
          <w:b/>
          <w:sz w:val="24"/>
          <w:szCs w:val="24"/>
        </w:rPr>
        <w:t xml:space="preserve">. </w:t>
      </w:r>
      <w:r w:rsidR="00253EE1" w:rsidRPr="00D25CB6">
        <w:rPr>
          <w:sz w:val="24"/>
          <w:szCs w:val="24"/>
        </w:rPr>
        <w:t>Su</w:t>
      </w:r>
      <w:r w:rsidR="00253EE1">
        <w:rPr>
          <w:sz w:val="24"/>
          <w:szCs w:val="24"/>
        </w:rPr>
        <w:t>daryti naujam vienerių metų laikotarpiui Savivaldybės gyvenamosios patalpos</w:t>
      </w:r>
      <w:r w:rsidR="00D1666F">
        <w:rPr>
          <w:sz w:val="24"/>
          <w:szCs w:val="24"/>
        </w:rPr>
        <w:t xml:space="preserve"> </w:t>
      </w:r>
      <w:r w:rsidR="00D1666F" w:rsidRPr="007352E2">
        <w:rPr>
          <w:i/>
          <w:sz w:val="24"/>
          <w:szCs w:val="24"/>
        </w:rPr>
        <w:t>(duomenys neskelbiami</w:t>
      </w:r>
      <w:r w:rsidR="00D1666F">
        <w:rPr>
          <w:i/>
          <w:sz w:val="24"/>
          <w:szCs w:val="24"/>
        </w:rPr>
        <w:t>)</w:t>
      </w:r>
      <w:r w:rsidR="00253EE1">
        <w:rPr>
          <w:sz w:val="24"/>
          <w:szCs w:val="24"/>
        </w:rPr>
        <w:t>, nuomos sutartį</w:t>
      </w:r>
      <w:r w:rsidR="00253EE1" w:rsidRPr="00FA7E08">
        <w:rPr>
          <w:b/>
          <w:sz w:val="24"/>
          <w:szCs w:val="24"/>
        </w:rPr>
        <w:t xml:space="preserve"> </w:t>
      </w:r>
      <w:r w:rsidR="00253EE1" w:rsidRPr="00FA7E08">
        <w:rPr>
          <w:sz w:val="24"/>
          <w:szCs w:val="24"/>
        </w:rPr>
        <w:t>su</w:t>
      </w:r>
      <w:r w:rsidR="00253EE1">
        <w:rPr>
          <w:b/>
          <w:sz w:val="24"/>
          <w:szCs w:val="24"/>
        </w:rPr>
        <w:t xml:space="preserve"> V</w:t>
      </w:r>
      <w:r w:rsidR="00D1666F">
        <w:rPr>
          <w:b/>
          <w:sz w:val="24"/>
          <w:szCs w:val="24"/>
        </w:rPr>
        <w:t>.</w:t>
      </w:r>
      <w:r w:rsidR="00253EE1">
        <w:rPr>
          <w:b/>
          <w:sz w:val="24"/>
          <w:szCs w:val="24"/>
        </w:rPr>
        <w:t xml:space="preserve"> K</w:t>
      </w:r>
      <w:r w:rsidR="00D1666F">
        <w:rPr>
          <w:b/>
          <w:sz w:val="24"/>
          <w:szCs w:val="24"/>
        </w:rPr>
        <w:t>.</w:t>
      </w:r>
      <w:r w:rsidR="00253EE1">
        <w:rPr>
          <w:sz w:val="24"/>
          <w:szCs w:val="24"/>
        </w:rPr>
        <w:t xml:space="preserve"> </w:t>
      </w:r>
      <w:r w:rsidR="00253EE1" w:rsidRPr="00661B87">
        <w:rPr>
          <w:sz w:val="24"/>
          <w:szCs w:val="24"/>
        </w:rPr>
        <w:t xml:space="preserve">Klaipėdos miesto savivaldybės tarybos </w:t>
      </w:r>
      <w:r w:rsidR="00661B87">
        <w:rPr>
          <w:sz w:val="24"/>
          <w:szCs w:val="24"/>
        </w:rPr>
        <w:t>2009</w:t>
      </w:r>
      <w:r w:rsidR="00253EE1" w:rsidRPr="00661B87">
        <w:rPr>
          <w:sz w:val="24"/>
          <w:szCs w:val="24"/>
        </w:rPr>
        <w:t xml:space="preserve"> m. </w:t>
      </w:r>
      <w:r w:rsidR="00661B87">
        <w:rPr>
          <w:sz w:val="24"/>
          <w:szCs w:val="24"/>
        </w:rPr>
        <w:t>gegužės</w:t>
      </w:r>
      <w:r w:rsidR="00253EE1" w:rsidRPr="00661B87">
        <w:rPr>
          <w:sz w:val="24"/>
          <w:szCs w:val="24"/>
        </w:rPr>
        <w:t xml:space="preserve"> 2</w:t>
      </w:r>
      <w:r w:rsidR="00661B87">
        <w:rPr>
          <w:sz w:val="24"/>
          <w:szCs w:val="24"/>
        </w:rPr>
        <w:t>8</w:t>
      </w:r>
      <w:r w:rsidR="00253EE1" w:rsidRPr="00661B87">
        <w:rPr>
          <w:sz w:val="24"/>
          <w:szCs w:val="24"/>
        </w:rPr>
        <w:t xml:space="preserve"> d. sprendimu Nr. T2-</w:t>
      </w:r>
      <w:r w:rsidR="00661B87">
        <w:rPr>
          <w:sz w:val="24"/>
          <w:szCs w:val="24"/>
        </w:rPr>
        <w:t>193</w:t>
      </w:r>
      <w:r w:rsidR="00253EE1" w:rsidRPr="00661B87">
        <w:rPr>
          <w:sz w:val="24"/>
          <w:szCs w:val="24"/>
        </w:rPr>
        <w:t xml:space="preserve"> </w:t>
      </w:r>
      <w:r w:rsidR="00661B87">
        <w:rPr>
          <w:sz w:val="24"/>
          <w:szCs w:val="24"/>
        </w:rPr>
        <w:t>V</w:t>
      </w:r>
      <w:r w:rsidR="00253EE1" w:rsidRPr="00661B87">
        <w:rPr>
          <w:sz w:val="24"/>
          <w:szCs w:val="24"/>
        </w:rPr>
        <w:t xml:space="preserve">. </w:t>
      </w:r>
      <w:r w:rsidR="00661B87">
        <w:rPr>
          <w:sz w:val="24"/>
          <w:szCs w:val="24"/>
        </w:rPr>
        <w:t>K</w:t>
      </w:r>
      <w:r w:rsidR="00D1666F">
        <w:rPr>
          <w:sz w:val="24"/>
          <w:szCs w:val="24"/>
        </w:rPr>
        <w:t>.</w:t>
      </w:r>
      <w:r w:rsidR="00661B87">
        <w:rPr>
          <w:sz w:val="24"/>
          <w:szCs w:val="24"/>
        </w:rPr>
        <w:t xml:space="preserve"> savivaldybės butas </w:t>
      </w:r>
      <w:r w:rsidR="00D1666F" w:rsidRPr="007352E2">
        <w:rPr>
          <w:i/>
          <w:sz w:val="24"/>
          <w:szCs w:val="24"/>
        </w:rPr>
        <w:t>(duomenys neskelbiami</w:t>
      </w:r>
      <w:r w:rsidR="00D1666F">
        <w:rPr>
          <w:i/>
          <w:sz w:val="24"/>
          <w:szCs w:val="24"/>
        </w:rPr>
        <w:t>)</w:t>
      </w:r>
      <w:r w:rsidR="00253EE1" w:rsidRPr="00661B87">
        <w:rPr>
          <w:sz w:val="24"/>
          <w:szCs w:val="24"/>
        </w:rPr>
        <w:t>, buvo išnuomotas terminuotam laikotarpiui vien</w:t>
      </w:r>
      <w:r w:rsidR="000A30AB">
        <w:rPr>
          <w:sz w:val="24"/>
          <w:szCs w:val="24"/>
        </w:rPr>
        <w:t>iem</w:t>
      </w:r>
      <w:r w:rsidR="00253EE1" w:rsidRPr="00661B87">
        <w:rPr>
          <w:sz w:val="24"/>
          <w:szCs w:val="24"/>
        </w:rPr>
        <w:t xml:space="preserve">s metams. </w:t>
      </w:r>
      <w:r w:rsidR="00253EE1">
        <w:rPr>
          <w:sz w:val="24"/>
          <w:szCs w:val="24"/>
        </w:rPr>
        <w:t xml:space="preserve">Kadangi </w:t>
      </w:r>
      <w:r w:rsidR="00661B87">
        <w:rPr>
          <w:sz w:val="24"/>
          <w:szCs w:val="24"/>
        </w:rPr>
        <w:t>V</w:t>
      </w:r>
      <w:r w:rsidR="00253EE1">
        <w:rPr>
          <w:sz w:val="24"/>
          <w:szCs w:val="24"/>
        </w:rPr>
        <w:t xml:space="preserve">. </w:t>
      </w:r>
      <w:r w:rsidR="00661B87">
        <w:rPr>
          <w:sz w:val="24"/>
          <w:szCs w:val="24"/>
        </w:rPr>
        <w:t>K</w:t>
      </w:r>
      <w:r w:rsidR="00D1666F">
        <w:rPr>
          <w:sz w:val="24"/>
          <w:szCs w:val="24"/>
        </w:rPr>
        <w:t>.</w:t>
      </w:r>
      <w:r w:rsidR="00253EE1">
        <w:rPr>
          <w:sz w:val="24"/>
          <w:szCs w:val="24"/>
        </w:rPr>
        <w:t xml:space="preserve"> turi skolų už būsto nuomą ir komunalinius patarnavimus</w:t>
      </w:r>
      <w:r w:rsidR="00FE41D3">
        <w:rPr>
          <w:sz w:val="24"/>
          <w:szCs w:val="24"/>
        </w:rPr>
        <w:t>,</w:t>
      </w:r>
      <w:r w:rsidR="00253EE1">
        <w:rPr>
          <w:sz w:val="24"/>
          <w:szCs w:val="24"/>
        </w:rPr>
        <w:t xml:space="preserve"> </w:t>
      </w:r>
      <w:r w:rsidR="00FE41D3">
        <w:rPr>
          <w:sz w:val="24"/>
          <w:szCs w:val="24"/>
        </w:rPr>
        <w:t>tačiau</w:t>
      </w:r>
      <w:r w:rsidR="00253EE1">
        <w:rPr>
          <w:sz w:val="24"/>
          <w:szCs w:val="24"/>
        </w:rPr>
        <w:t xml:space="preserve"> yra pasir</w:t>
      </w:r>
      <w:r w:rsidR="00661B87">
        <w:rPr>
          <w:sz w:val="24"/>
          <w:szCs w:val="24"/>
        </w:rPr>
        <w:t>ašęs</w:t>
      </w:r>
      <w:r w:rsidR="00253EE1">
        <w:rPr>
          <w:sz w:val="24"/>
          <w:szCs w:val="24"/>
        </w:rPr>
        <w:t xml:space="preserve"> skolų grąžinimo grafikus, siūlome savivaldybės gyvenamąją patalpą </w:t>
      </w:r>
      <w:r w:rsidR="00D1666F" w:rsidRPr="007352E2">
        <w:rPr>
          <w:i/>
          <w:sz w:val="24"/>
          <w:szCs w:val="24"/>
        </w:rPr>
        <w:t>(duomenys neskelbiami</w:t>
      </w:r>
      <w:r w:rsidR="00D1666F">
        <w:rPr>
          <w:i/>
          <w:sz w:val="24"/>
          <w:szCs w:val="24"/>
        </w:rPr>
        <w:t>)</w:t>
      </w:r>
      <w:r w:rsidR="00253EE1">
        <w:rPr>
          <w:sz w:val="24"/>
          <w:szCs w:val="24"/>
        </w:rPr>
        <w:t>, išnuomoti ja</w:t>
      </w:r>
      <w:r w:rsidR="00661B87">
        <w:rPr>
          <w:sz w:val="24"/>
          <w:szCs w:val="24"/>
        </w:rPr>
        <w:t>m</w:t>
      </w:r>
      <w:r w:rsidR="00253EE1">
        <w:rPr>
          <w:sz w:val="24"/>
          <w:szCs w:val="24"/>
        </w:rPr>
        <w:t xml:space="preserve"> terminuotam vienų metų</w:t>
      </w:r>
      <w:r w:rsidR="00253EE1" w:rsidRPr="00334DC6">
        <w:rPr>
          <w:sz w:val="24"/>
          <w:szCs w:val="24"/>
        </w:rPr>
        <w:t xml:space="preserve"> </w:t>
      </w:r>
      <w:r w:rsidR="00253EE1">
        <w:rPr>
          <w:sz w:val="24"/>
          <w:szCs w:val="24"/>
        </w:rPr>
        <w:t>laikotarpiui.</w:t>
      </w:r>
    </w:p>
    <w:p w14:paraId="1A7C314C" w14:textId="77777777" w:rsidR="00253EE1" w:rsidRDefault="00253EE1" w:rsidP="00253EE1">
      <w:pPr>
        <w:ind w:firstLine="702"/>
        <w:jc w:val="both"/>
        <w:rPr>
          <w:sz w:val="24"/>
          <w:szCs w:val="24"/>
        </w:rPr>
      </w:pPr>
      <w:r w:rsidRPr="00253EE1">
        <w:rPr>
          <w:b/>
          <w:sz w:val="24"/>
          <w:szCs w:val="24"/>
        </w:rPr>
        <w:t>1.</w:t>
      </w:r>
      <w:r w:rsidR="000D74ED">
        <w:rPr>
          <w:b/>
          <w:sz w:val="24"/>
          <w:szCs w:val="24"/>
        </w:rPr>
        <w:t>5</w:t>
      </w:r>
      <w:r w:rsidRPr="00253EE1">
        <w:rPr>
          <w:b/>
          <w:sz w:val="24"/>
          <w:szCs w:val="24"/>
        </w:rPr>
        <w:t>.</w:t>
      </w:r>
      <w:r w:rsidRPr="00253EE1">
        <w:rPr>
          <w:sz w:val="24"/>
          <w:szCs w:val="24"/>
        </w:rPr>
        <w:t xml:space="preserve"> </w:t>
      </w:r>
      <w:r w:rsidRPr="00D25CB6">
        <w:rPr>
          <w:sz w:val="24"/>
          <w:szCs w:val="24"/>
        </w:rPr>
        <w:t>Su</w:t>
      </w:r>
      <w:r>
        <w:rPr>
          <w:sz w:val="24"/>
          <w:szCs w:val="24"/>
        </w:rPr>
        <w:t>daryti naujam vienerių metų laikotarpiui Savivaldybės gyvenamosios patalpos</w:t>
      </w:r>
      <w:r w:rsidR="00D1666F">
        <w:rPr>
          <w:sz w:val="24"/>
          <w:szCs w:val="24"/>
        </w:rPr>
        <w:t xml:space="preserve"> </w:t>
      </w:r>
      <w:r w:rsidR="00D1666F" w:rsidRPr="007352E2">
        <w:rPr>
          <w:i/>
          <w:sz w:val="24"/>
          <w:szCs w:val="24"/>
        </w:rPr>
        <w:t>(duomenys neskelbiami</w:t>
      </w:r>
      <w:r w:rsidR="00D1666F">
        <w:rPr>
          <w:i/>
          <w:sz w:val="24"/>
          <w:szCs w:val="24"/>
        </w:rPr>
        <w:t>)</w:t>
      </w:r>
      <w:r>
        <w:rPr>
          <w:sz w:val="24"/>
          <w:szCs w:val="24"/>
        </w:rPr>
        <w:t>, nuomos sutartį</w:t>
      </w:r>
      <w:r w:rsidRPr="00FA7E08">
        <w:rPr>
          <w:b/>
          <w:sz w:val="24"/>
          <w:szCs w:val="24"/>
        </w:rPr>
        <w:t xml:space="preserve"> </w:t>
      </w:r>
      <w:r w:rsidRPr="00FA7E08">
        <w:rPr>
          <w:sz w:val="24"/>
          <w:szCs w:val="24"/>
        </w:rPr>
        <w:t>su</w:t>
      </w:r>
      <w:r>
        <w:rPr>
          <w:b/>
          <w:sz w:val="24"/>
          <w:szCs w:val="24"/>
        </w:rPr>
        <w:t xml:space="preserve"> L</w:t>
      </w:r>
      <w:r w:rsidR="00D1666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Z</w:t>
      </w:r>
      <w:r w:rsidR="00D1666F">
        <w:rPr>
          <w:b/>
          <w:sz w:val="24"/>
          <w:szCs w:val="24"/>
        </w:rPr>
        <w:t>..</w:t>
      </w:r>
      <w:r>
        <w:rPr>
          <w:sz w:val="24"/>
          <w:szCs w:val="24"/>
        </w:rPr>
        <w:t xml:space="preserve"> Klaipėdos miesto savivaldybės tarybos </w:t>
      </w:r>
      <w:r w:rsidRPr="006148F0">
        <w:rPr>
          <w:sz w:val="24"/>
          <w:szCs w:val="24"/>
        </w:rPr>
        <w:t>201</w:t>
      </w:r>
      <w:r>
        <w:rPr>
          <w:sz w:val="24"/>
          <w:szCs w:val="24"/>
        </w:rPr>
        <w:t>1</w:t>
      </w:r>
      <w:r w:rsidRPr="006148F0">
        <w:rPr>
          <w:sz w:val="24"/>
          <w:szCs w:val="24"/>
        </w:rPr>
        <w:t xml:space="preserve"> m. </w:t>
      </w:r>
      <w:r>
        <w:rPr>
          <w:sz w:val="24"/>
          <w:szCs w:val="24"/>
        </w:rPr>
        <w:t>lapkričio 24</w:t>
      </w:r>
      <w:r w:rsidRPr="006148F0">
        <w:rPr>
          <w:sz w:val="24"/>
          <w:szCs w:val="24"/>
        </w:rPr>
        <w:t xml:space="preserve"> d. </w:t>
      </w:r>
      <w:r>
        <w:rPr>
          <w:sz w:val="24"/>
          <w:szCs w:val="24"/>
        </w:rPr>
        <w:t xml:space="preserve">sprendimu </w:t>
      </w:r>
      <w:r w:rsidRPr="006148F0">
        <w:rPr>
          <w:sz w:val="24"/>
          <w:szCs w:val="24"/>
        </w:rPr>
        <w:t>Nr. T2-</w:t>
      </w:r>
      <w:r>
        <w:rPr>
          <w:sz w:val="24"/>
          <w:szCs w:val="24"/>
        </w:rPr>
        <w:t>363 L. Z</w:t>
      </w:r>
      <w:r w:rsidR="00D1666F">
        <w:rPr>
          <w:sz w:val="24"/>
          <w:szCs w:val="24"/>
        </w:rPr>
        <w:t>.</w:t>
      </w:r>
      <w:r>
        <w:rPr>
          <w:sz w:val="24"/>
          <w:szCs w:val="24"/>
        </w:rPr>
        <w:t xml:space="preserve"> savivaldybės butas</w:t>
      </w:r>
      <w:r w:rsidR="00D1666F">
        <w:rPr>
          <w:sz w:val="24"/>
          <w:szCs w:val="24"/>
        </w:rPr>
        <w:t xml:space="preserve"> </w:t>
      </w:r>
      <w:r w:rsidR="00D1666F" w:rsidRPr="007352E2">
        <w:rPr>
          <w:i/>
          <w:sz w:val="24"/>
          <w:szCs w:val="24"/>
        </w:rPr>
        <w:t>(duomenys neskelbiami</w:t>
      </w:r>
      <w:r w:rsidR="00D1666F">
        <w:rPr>
          <w:i/>
          <w:sz w:val="24"/>
          <w:szCs w:val="24"/>
        </w:rPr>
        <w:t>)</w:t>
      </w:r>
      <w:r>
        <w:rPr>
          <w:sz w:val="24"/>
          <w:szCs w:val="24"/>
        </w:rPr>
        <w:t>, buvo išnuomotas terminuotam laikotarpiui vieneriems metams. L</w:t>
      </w:r>
      <w:r w:rsidR="00D1666F">
        <w:rPr>
          <w:sz w:val="24"/>
          <w:szCs w:val="24"/>
        </w:rPr>
        <w:t>.</w:t>
      </w:r>
      <w:r>
        <w:rPr>
          <w:sz w:val="24"/>
          <w:szCs w:val="24"/>
        </w:rPr>
        <w:t xml:space="preserve"> Z</w:t>
      </w:r>
      <w:r w:rsidR="00D1666F">
        <w:rPr>
          <w:sz w:val="24"/>
          <w:szCs w:val="24"/>
        </w:rPr>
        <w:t>.</w:t>
      </w:r>
      <w:r>
        <w:rPr>
          <w:sz w:val="24"/>
          <w:szCs w:val="24"/>
        </w:rPr>
        <w:t xml:space="preserve"> yra vieniša mama, auginanti nepilnametę dukrą. Šeimoje sunki materialinė padėtis. Kadangi L. Z</w:t>
      </w:r>
      <w:r w:rsidR="00D1666F">
        <w:rPr>
          <w:sz w:val="24"/>
          <w:szCs w:val="24"/>
        </w:rPr>
        <w:t>.</w:t>
      </w:r>
      <w:r>
        <w:rPr>
          <w:sz w:val="24"/>
          <w:szCs w:val="24"/>
        </w:rPr>
        <w:t xml:space="preserve"> turi skolų už būsto nuomą ir komunalinius patarnavimus ir yra pasirašiusi skolų grąžinimo grafikus, siekiant kontroliuoti L. Z</w:t>
      </w:r>
      <w:r w:rsidR="00D1666F">
        <w:rPr>
          <w:sz w:val="24"/>
          <w:szCs w:val="24"/>
        </w:rPr>
        <w:t>.</w:t>
      </w:r>
      <w:r>
        <w:rPr>
          <w:sz w:val="24"/>
          <w:szCs w:val="24"/>
        </w:rPr>
        <w:t xml:space="preserve"> mokėjimus, siūlome savivaldybės gyvenamąją patalpą </w:t>
      </w:r>
      <w:r w:rsidR="00D1666F" w:rsidRPr="007352E2">
        <w:rPr>
          <w:i/>
          <w:sz w:val="24"/>
          <w:szCs w:val="24"/>
        </w:rPr>
        <w:t>(duomenys neskelbiami</w:t>
      </w:r>
      <w:r w:rsidR="00D1666F">
        <w:rPr>
          <w:i/>
          <w:sz w:val="24"/>
          <w:szCs w:val="24"/>
        </w:rPr>
        <w:t>)</w:t>
      </w:r>
      <w:r>
        <w:rPr>
          <w:sz w:val="24"/>
          <w:szCs w:val="24"/>
        </w:rPr>
        <w:t>, išnuomoti jai terminuotam vienų metų</w:t>
      </w:r>
      <w:r w:rsidRPr="00334DC6">
        <w:rPr>
          <w:sz w:val="24"/>
          <w:szCs w:val="24"/>
        </w:rPr>
        <w:t xml:space="preserve"> </w:t>
      </w:r>
      <w:r>
        <w:rPr>
          <w:sz w:val="24"/>
          <w:szCs w:val="24"/>
        </w:rPr>
        <w:t>laikotarpiui.</w:t>
      </w:r>
    </w:p>
    <w:p w14:paraId="1A7C314D" w14:textId="77777777" w:rsidR="005756AC" w:rsidRDefault="00B814B4" w:rsidP="005756AC">
      <w:pPr>
        <w:ind w:firstLine="702"/>
        <w:jc w:val="both"/>
        <w:rPr>
          <w:sz w:val="24"/>
          <w:szCs w:val="24"/>
        </w:rPr>
      </w:pPr>
      <w:r w:rsidRPr="00B814B4">
        <w:rPr>
          <w:b/>
          <w:sz w:val="24"/>
          <w:szCs w:val="24"/>
        </w:rPr>
        <w:t>1.</w:t>
      </w:r>
      <w:r w:rsidR="000D74ED">
        <w:rPr>
          <w:b/>
          <w:sz w:val="24"/>
          <w:szCs w:val="24"/>
        </w:rPr>
        <w:t>6</w:t>
      </w:r>
      <w:r w:rsidRPr="00B814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I</w:t>
      </w:r>
      <w:r w:rsidR="00D1666F">
        <w:rPr>
          <w:b/>
          <w:sz w:val="24"/>
          <w:szCs w:val="24"/>
        </w:rPr>
        <w:t>. K.</w:t>
      </w:r>
      <w:r>
        <w:rPr>
          <w:sz w:val="24"/>
          <w:szCs w:val="24"/>
        </w:rPr>
        <w:t xml:space="preserve"> gyvenamoji patalpa </w:t>
      </w:r>
      <w:r w:rsidR="00D1666F" w:rsidRPr="007352E2">
        <w:rPr>
          <w:i/>
          <w:sz w:val="24"/>
          <w:szCs w:val="24"/>
        </w:rPr>
        <w:t>(duomenys neskelbiami</w:t>
      </w:r>
      <w:r w:rsidR="00D1666F">
        <w:rPr>
          <w:i/>
          <w:sz w:val="24"/>
          <w:szCs w:val="24"/>
        </w:rPr>
        <w:t>)</w:t>
      </w:r>
      <w:r w:rsidR="005756AC">
        <w:rPr>
          <w:sz w:val="24"/>
          <w:szCs w:val="24"/>
        </w:rPr>
        <w:t xml:space="preserve">, kurią sudaro 3 kambariai, </w:t>
      </w:r>
      <w:r>
        <w:rPr>
          <w:sz w:val="24"/>
          <w:szCs w:val="24"/>
        </w:rPr>
        <w:t xml:space="preserve">71,68 </w:t>
      </w:r>
      <w:r w:rsidR="005756AC">
        <w:rPr>
          <w:sz w:val="24"/>
          <w:szCs w:val="24"/>
        </w:rPr>
        <w:t>kv. m bendrojo ploto, su atskira virtuve, Klaipėdos mie</w:t>
      </w:r>
      <w:r>
        <w:rPr>
          <w:sz w:val="24"/>
          <w:szCs w:val="24"/>
        </w:rPr>
        <w:t>sto savivaldybės tarybos 2011-12</w:t>
      </w:r>
      <w:r w:rsidR="005756AC">
        <w:rPr>
          <w:sz w:val="24"/>
          <w:szCs w:val="24"/>
        </w:rPr>
        <w:t>-</w:t>
      </w:r>
      <w:r>
        <w:rPr>
          <w:sz w:val="24"/>
          <w:szCs w:val="24"/>
        </w:rPr>
        <w:t>22 sprendimu Nr. T2-416</w:t>
      </w:r>
      <w:r w:rsidR="005756AC">
        <w:rPr>
          <w:sz w:val="24"/>
          <w:szCs w:val="24"/>
        </w:rPr>
        <w:t xml:space="preserve"> buvo išnuomota terminuotam laikotarpiui vieniems metams. </w:t>
      </w:r>
      <w:r>
        <w:rPr>
          <w:sz w:val="24"/>
          <w:szCs w:val="24"/>
        </w:rPr>
        <w:t>I</w:t>
      </w:r>
      <w:r w:rsidR="005756AC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="00D1666F">
        <w:rPr>
          <w:sz w:val="24"/>
          <w:szCs w:val="24"/>
        </w:rPr>
        <w:t>.</w:t>
      </w:r>
      <w:r w:rsidR="005756AC">
        <w:rPr>
          <w:sz w:val="24"/>
          <w:szCs w:val="24"/>
        </w:rPr>
        <w:t xml:space="preserve"> vykdo visas nuomos sutarties sąlygas, įsiskolinimų už suteiktas komunalines paslaugas bei būsto nuomą nebeturi, todėl siūlome gyvenamosios patalpos </w:t>
      </w:r>
      <w:r w:rsidR="00D1666F" w:rsidRPr="007352E2">
        <w:rPr>
          <w:i/>
          <w:sz w:val="24"/>
          <w:szCs w:val="24"/>
        </w:rPr>
        <w:t>(duomenys neskelbiami</w:t>
      </w:r>
      <w:r w:rsidR="00D1666F">
        <w:rPr>
          <w:i/>
          <w:sz w:val="24"/>
          <w:szCs w:val="24"/>
        </w:rPr>
        <w:t>)</w:t>
      </w:r>
      <w:r w:rsidR="005756AC">
        <w:rPr>
          <w:sz w:val="24"/>
          <w:szCs w:val="24"/>
        </w:rPr>
        <w:t>, nuomos sutartį su ja sudaryti neterminuotam laikotarpiui.</w:t>
      </w:r>
    </w:p>
    <w:p w14:paraId="1A7C314E" w14:textId="77777777" w:rsidR="00C31126" w:rsidRDefault="00B814B4" w:rsidP="00654050">
      <w:pPr>
        <w:ind w:firstLine="7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D74E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N</w:t>
      </w:r>
      <w:r w:rsidR="00D1666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K</w:t>
      </w:r>
      <w:r w:rsidR="00D1666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gyvenamoji patalpa </w:t>
      </w:r>
      <w:r w:rsidR="00D1666F" w:rsidRPr="007352E2">
        <w:rPr>
          <w:i/>
          <w:sz w:val="24"/>
          <w:szCs w:val="24"/>
        </w:rPr>
        <w:t>(duomenys neskelbiami</w:t>
      </w:r>
      <w:r w:rsidR="00D1666F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, kurią sudaro 3 kambariai, </w:t>
      </w:r>
      <w:r w:rsidR="004F7459">
        <w:rPr>
          <w:sz w:val="24"/>
          <w:szCs w:val="24"/>
        </w:rPr>
        <w:t>60</w:t>
      </w:r>
      <w:r>
        <w:rPr>
          <w:sz w:val="24"/>
          <w:szCs w:val="24"/>
        </w:rPr>
        <w:t>,</w:t>
      </w:r>
      <w:r w:rsidR="004F7459">
        <w:rPr>
          <w:sz w:val="24"/>
          <w:szCs w:val="24"/>
        </w:rPr>
        <w:t>75</w:t>
      </w:r>
      <w:r>
        <w:rPr>
          <w:sz w:val="24"/>
          <w:szCs w:val="24"/>
        </w:rPr>
        <w:t xml:space="preserve"> kv. m bendrojo ploto, su atskira virtuve, Klaipėdos miesto savivaldybės tarybos 2011-12-</w:t>
      </w:r>
      <w:r w:rsidR="004F7459">
        <w:rPr>
          <w:sz w:val="24"/>
          <w:szCs w:val="24"/>
        </w:rPr>
        <w:t>29</w:t>
      </w:r>
      <w:r>
        <w:rPr>
          <w:sz w:val="24"/>
          <w:szCs w:val="24"/>
        </w:rPr>
        <w:t xml:space="preserve"> sprendimu Nr. T2-416 buvo išnuomota terminuotam laikotarpiui vieniems metams. </w:t>
      </w:r>
      <w:r w:rsidR="004F7459">
        <w:rPr>
          <w:sz w:val="24"/>
          <w:szCs w:val="24"/>
        </w:rPr>
        <w:t>N</w:t>
      </w:r>
      <w:r>
        <w:rPr>
          <w:sz w:val="24"/>
          <w:szCs w:val="24"/>
        </w:rPr>
        <w:t>. K</w:t>
      </w:r>
      <w:r w:rsidR="00D1666F">
        <w:rPr>
          <w:sz w:val="24"/>
          <w:szCs w:val="24"/>
        </w:rPr>
        <w:t>.</w:t>
      </w:r>
      <w:r>
        <w:rPr>
          <w:sz w:val="24"/>
          <w:szCs w:val="24"/>
        </w:rPr>
        <w:t xml:space="preserve"> vykdo visas nuomos sutarties sąlygas, įsiskolinimų už suteiktas komunalines paslaugas bei būsto nuomą nebeturi, todėl siūlome gyvenamosios patalpos </w:t>
      </w:r>
      <w:r w:rsidR="00D1666F" w:rsidRPr="007352E2">
        <w:rPr>
          <w:i/>
          <w:sz w:val="24"/>
          <w:szCs w:val="24"/>
        </w:rPr>
        <w:t>(duomenys neskelbiami</w:t>
      </w:r>
      <w:r w:rsidR="00D1666F">
        <w:rPr>
          <w:i/>
          <w:sz w:val="24"/>
          <w:szCs w:val="24"/>
        </w:rPr>
        <w:t>)</w:t>
      </w:r>
      <w:r>
        <w:rPr>
          <w:sz w:val="24"/>
          <w:szCs w:val="24"/>
        </w:rPr>
        <w:t>, nuomos sutartį su j</w:t>
      </w:r>
      <w:r w:rsidR="004F7459">
        <w:rPr>
          <w:sz w:val="24"/>
          <w:szCs w:val="24"/>
        </w:rPr>
        <w:t>uo</w:t>
      </w:r>
      <w:r>
        <w:rPr>
          <w:sz w:val="24"/>
          <w:szCs w:val="24"/>
        </w:rPr>
        <w:t xml:space="preserve"> sudaryti neterminuotam laikotarpiui.</w:t>
      </w:r>
    </w:p>
    <w:p w14:paraId="1A7C314F" w14:textId="77777777" w:rsidR="0025508A" w:rsidRDefault="0025508A" w:rsidP="0025508A">
      <w:pPr>
        <w:ind w:firstLine="7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Projekto rengimo priežastys ir kuo remiantis parengtas sprendimo projektas.</w:t>
      </w:r>
    </w:p>
    <w:p w14:paraId="1A7C3150" w14:textId="77777777" w:rsidR="004F7459" w:rsidRDefault="0025508A" w:rsidP="009C1F70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Sprendimo projektas</w:t>
      </w:r>
      <w:r w:rsidR="0052484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2484C" w:rsidRPr="0052484C">
        <w:rPr>
          <w:sz w:val="24"/>
          <w:szCs w:val="24"/>
        </w:rPr>
        <w:t>dėl savivaldybės gyvenamųjų patalpų nuomos sutarčių pakeitimo</w:t>
      </w:r>
      <w:r w:rsidR="0052484C">
        <w:rPr>
          <w:sz w:val="24"/>
          <w:szCs w:val="24"/>
        </w:rPr>
        <w:t xml:space="preserve"> ir sudarymo </w:t>
      </w:r>
      <w:r>
        <w:rPr>
          <w:sz w:val="24"/>
          <w:szCs w:val="24"/>
        </w:rPr>
        <w:t xml:space="preserve">parengtas </w:t>
      </w:r>
      <w:r w:rsidR="00255CC6">
        <w:rPr>
          <w:sz w:val="24"/>
          <w:szCs w:val="24"/>
        </w:rPr>
        <w:t>nustačius, kad</w:t>
      </w:r>
      <w:r>
        <w:rPr>
          <w:sz w:val="24"/>
          <w:szCs w:val="24"/>
        </w:rPr>
        <w:t xml:space="preserve"> </w:t>
      </w:r>
      <w:r w:rsidR="0052484C">
        <w:rPr>
          <w:sz w:val="24"/>
          <w:szCs w:val="24"/>
        </w:rPr>
        <w:t>savivaldybės gyvenamųjų patalpų nuomininkų</w:t>
      </w:r>
      <w:r w:rsidR="00255CC6">
        <w:rPr>
          <w:sz w:val="24"/>
          <w:szCs w:val="24"/>
        </w:rPr>
        <w:t xml:space="preserve"> ar jų šeimų</w:t>
      </w:r>
      <w:r w:rsidR="00E42DDB">
        <w:rPr>
          <w:sz w:val="24"/>
          <w:szCs w:val="24"/>
        </w:rPr>
        <w:t xml:space="preserve"> prašymai</w:t>
      </w:r>
      <w:r w:rsidR="008065CF">
        <w:rPr>
          <w:sz w:val="24"/>
          <w:szCs w:val="24"/>
        </w:rPr>
        <w:t xml:space="preserve"> </w:t>
      </w:r>
      <w:r w:rsidR="0052484C">
        <w:rPr>
          <w:sz w:val="24"/>
          <w:szCs w:val="24"/>
        </w:rPr>
        <w:t xml:space="preserve"> </w:t>
      </w:r>
      <w:r w:rsidR="00B41E22">
        <w:rPr>
          <w:sz w:val="24"/>
          <w:szCs w:val="24"/>
        </w:rPr>
        <w:t>pakeisti bei sudaryti gyvenamųjų patalpų nuomos sutartis</w:t>
      </w:r>
      <w:r w:rsidR="00E42DDB">
        <w:rPr>
          <w:sz w:val="24"/>
          <w:szCs w:val="24"/>
        </w:rPr>
        <w:t xml:space="preserve"> yra pagrįsti ir teisėti</w:t>
      </w:r>
      <w:r w:rsidR="008065CF">
        <w:rPr>
          <w:sz w:val="24"/>
          <w:szCs w:val="24"/>
        </w:rPr>
        <w:t>. Sprendimo rengimo teisinis pagrindas -</w:t>
      </w:r>
      <w:r>
        <w:rPr>
          <w:sz w:val="24"/>
          <w:szCs w:val="24"/>
        </w:rPr>
        <w:t xml:space="preserve"> Lietuvos Respublikos civilinio </w:t>
      </w:r>
      <w:r w:rsidR="008065CF">
        <w:rPr>
          <w:sz w:val="24"/>
          <w:szCs w:val="24"/>
        </w:rPr>
        <w:t>kodekso 6.602 straipsnio 1 dalis</w:t>
      </w:r>
      <w:r>
        <w:rPr>
          <w:sz w:val="24"/>
          <w:szCs w:val="24"/>
        </w:rPr>
        <w:t>: „Nuomininko ir jo šeimos narių susitarimu pirminis nuomininkas gali būti pak</w:t>
      </w:r>
      <w:r w:rsidR="008065CF">
        <w:rPr>
          <w:sz w:val="24"/>
          <w:szCs w:val="24"/>
        </w:rPr>
        <w:t xml:space="preserve">eistas kitu“, </w:t>
      </w:r>
      <w:r w:rsidR="004F7459" w:rsidRPr="0081053B">
        <w:rPr>
          <w:sz w:val="24"/>
          <w:szCs w:val="24"/>
        </w:rPr>
        <w:t>6.615 straipsniu: „Jeigu dėl stichinių nelaimių, gaisro ar techninio susidėvėjimo valstybės, savivaldybių ar juridinių asmenų  gyvenamoji patalpa gresia sugriūti arba tampa netinkamai gyventi, fiziniai asmenys iš jų iškeldinami</w:t>
      </w:r>
      <w:r w:rsidR="000D7311">
        <w:rPr>
          <w:sz w:val="24"/>
          <w:szCs w:val="24"/>
        </w:rPr>
        <w:t xml:space="preserve"> </w:t>
      </w:r>
      <w:r w:rsidR="004F7459" w:rsidRPr="0081053B">
        <w:rPr>
          <w:sz w:val="24"/>
          <w:szCs w:val="24"/>
        </w:rPr>
        <w:t>ir jiems suteikiama kita tinkamai įrengta gyvenamoji patalpa“, 6.6</w:t>
      </w:r>
      <w:r w:rsidR="00212D8F">
        <w:rPr>
          <w:sz w:val="24"/>
          <w:szCs w:val="24"/>
        </w:rPr>
        <w:t>17</w:t>
      </w:r>
      <w:r w:rsidR="0014309F">
        <w:rPr>
          <w:sz w:val="24"/>
          <w:szCs w:val="24"/>
        </w:rPr>
        <w:t xml:space="preserve"> straipsnio 1 dalimi</w:t>
      </w:r>
      <w:r w:rsidR="004F7459" w:rsidRPr="0081053B">
        <w:rPr>
          <w:sz w:val="24"/>
          <w:szCs w:val="24"/>
        </w:rPr>
        <w:t xml:space="preserve"> „</w:t>
      </w:r>
      <w:r w:rsidR="00212D8F">
        <w:rPr>
          <w:sz w:val="24"/>
          <w:szCs w:val="24"/>
        </w:rPr>
        <w:t xml:space="preserve">Suteikiama kita tinkamai įrengta </w:t>
      </w:r>
      <w:r w:rsidR="004F7459" w:rsidRPr="0081053B">
        <w:rPr>
          <w:sz w:val="24"/>
          <w:szCs w:val="24"/>
        </w:rPr>
        <w:t>gyvenamoji patalpa turi būti toje pa</w:t>
      </w:r>
      <w:r w:rsidR="00212D8F">
        <w:rPr>
          <w:sz w:val="24"/>
          <w:szCs w:val="24"/>
        </w:rPr>
        <w:t>čioje</w:t>
      </w:r>
      <w:r w:rsidR="004F7459" w:rsidRPr="0081053B">
        <w:rPr>
          <w:sz w:val="24"/>
          <w:szCs w:val="24"/>
        </w:rPr>
        <w:t xml:space="preserve"> gyvenamojoje vietovėje</w:t>
      </w:r>
      <w:r w:rsidR="00212D8F">
        <w:rPr>
          <w:sz w:val="24"/>
          <w:szCs w:val="24"/>
        </w:rPr>
        <w:t>, tinkamai įrengta pagal tos vietos sąlygas</w:t>
      </w:r>
      <w:r w:rsidR="004F7459" w:rsidRPr="0081053B">
        <w:rPr>
          <w:sz w:val="24"/>
          <w:szCs w:val="24"/>
        </w:rPr>
        <w:t xml:space="preserve"> ir atitikti sanitarinius bei techninius reikalavimus“, </w:t>
      </w:r>
      <w:r w:rsidR="0081053B" w:rsidRPr="0081053B">
        <w:rPr>
          <w:sz w:val="24"/>
          <w:szCs w:val="24"/>
        </w:rPr>
        <w:t xml:space="preserve">bei </w:t>
      </w:r>
      <w:r w:rsidR="004F7459" w:rsidRPr="0081053B">
        <w:rPr>
          <w:sz w:val="24"/>
          <w:szCs w:val="24"/>
        </w:rPr>
        <w:t>6.582 straipsnio 4 dalimi „Šalys gali atnaujinti gyvenamosios patalpos terminuotą nuomos sutartį sudarydamos naują terminuotą ar</w:t>
      </w:r>
      <w:r w:rsidR="0081053B" w:rsidRPr="0081053B">
        <w:rPr>
          <w:sz w:val="24"/>
          <w:szCs w:val="24"/>
        </w:rPr>
        <w:t>ba neterminuotą nuomos sutartį“.</w:t>
      </w:r>
    </w:p>
    <w:p w14:paraId="1A7C3151" w14:textId="77777777" w:rsidR="00AE0743" w:rsidRDefault="0025508A" w:rsidP="00AE0743">
      <w:pPr>
        <w:ind w:firstLine="702"/>
        <w:jc w:val="both"/>
        <w:rPr>
          <w:sz w:val="24"/>
          <w:szCs w:val="24"/>
        </w:rPr>
      </w:pPr>
      <w:r>
        <w:rPr>
          <w:b/>
          <w:sz w:val="24"/>
          <w:szCs w:val="24"/>
        </w:rPr>
        <w:t>Kokių rezultatų laukiama.</w:t>
      </w:r>
      <w:r w:rsidR="00AE0743" w:rsidRPr="00AE0743">
        <w:rPr>
          <w:sz w:val="24"/>
          <w:szCs w:val="24"/>
        </w:rPr>
        <w:t xml:space="preserve"> </w:t>
      </w:r>
    </w:p>
    <w:p w14:paraId="1A7C3152" w14:textId="77777777" w:rsidR="0025508A" w:rsidRDefault="0011530C" w:rsidP="0025508A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Priimto tarybos sprendimo pagrindu s</w:t>
      </w:r>
      <w:r w:rsidR="0025508A">
        <w:rPr>
          <w:sz w:val="24"/>
          <w:szCs w:val="24"/>
        </w:rPr>
        <w:t>udaryti na</w:t>
      </w:r>
      <w:r w:rsidR="008065CF">
        <w:rPr>
          <w:sz w:val="24"/>
          <w:szCs w:val="24"/>
        </w:rPr>
        <w:t>ujas</w:t>
      </w:r>
      <w:r w:rsidR="00A570D1">
        <w:rPr>
          <w:sz w:val="24"/>
          <w:szCs w:val="24"/>
        </w:rPr>
        <w:t>,</w:t>
      </w:r>
      <w:r w:rsidR="008065CF">
        <w:rPr>
          <w:sz w:val="24"/>
          <w:szCs w:val="24"/>
        </w:rPr>
        <w:t xml:space="preserve"> atitinkančias pasikeitusias faktines aplinkybes</w:t>
      </w:r>
      <w:r w:rsidR="00A570D1">
        <w:rPr>
          <w:sz w:val="24"/>
          <w:szCs w:val="24"/>
        </w:rPr>
        <w:t>,</w:t>
      </w:r>
      <w:r w:rsidR="008065CF">
        <w:rPr>
          <w:sz w:val="24"/>
          <w:szCs w:val="24"/>
        </w:rPr>
        <w:t xml:space="preserve"> </w:t>
      </w:r>
      <w:r w:rsidR="0025508A">
        <w:rPr>
          <w:sz w:val="24"/>
          <w:szCs w:val="24"/>
        </w:rPr>
        <w:t>savivaldybės gyvenamųjų patalpų nuomos sutartis.</w:t>
      </w:r>
      <w:r w:rsidR="0025508A" w:rsidRPr="00832883">
        <w:rPr>
          <w:sz w:val="24"/>
          <w:szCs w:val="24"/>
        </w:rPr>
        <w:t xml:space="preserve"> </w:t>
      </w:r>
    </w:p>
    <w:p w14:paraId="1A7C3153" w14:textId="77777777" w:rsidR="0025508A" w:rsidRDefault="0025508A" w:rsidP="0025508A">
      <w:pPr>
        <w:tabs>
          <w:tab w:val="num" w:pos="0"/>
        </w:tabs>
        <w:ind w:firstLine="7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Sprendimo projekto rengimo metu gauti specialistų vertinimai.</w:t>
      </w:r>
    </w:p>
    <w:p w14:paraId="1A7C3154" w14:textId="77777777" w:rsidR="0025508A" w:rsidRPr="007B4CAE" w:rsidRDefault="0025508A" w:rsidP="0025508A">
      <w:pPr>
        <w:tabs>
          <w:tab w:val="num" w:pos="0"/>
        </w:tabs>
        <w:ind w:firstLine="780"/>
        <w:jc w:val="both"/>
        <w:rPr>
          <w:sz w:val="24"/>
          <w:szCs w:val="24"/>
        </w:rPr>
      </w:pPr>
      <w:r w:rsidRPr="007B4CAE">
        <w:rPr>
          <w:sz w:val="24"/>
          <w:szCs w:val="24"/>
        </w:rPr>
        <w:t>Negauta.</w:t>
      </w:r>
    </w:p>
    <w:p w14:paraId="1A7C3155" w14:textId="77777777" w:rsidR="0025508A" w:rsidRDefault="0025508A" w:rsidP="0025508A">
      <w:pPr>
        <w:numPr>
          <w:ilvl w:val="0"/>
          <w:numId w:val="2"/>
        </w:numPr>
        <w:tabs>
          <w:tab w:val="num" w:pos="0"/>
        </w:tabs>
        <w:ind w:left="0" w:firstLine="7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Išlaidų sąmatos, skaičiavimai, reikalingi pagrindimai ir paaiškinimai.  </w:t>
      </w:r>
    </w:p>
    <w:p w14:paraId="1A7C3156" w14:textId="77777777" w:rsidR="0025508A" w:rsidRDefault="0025508A" w:rsidP="0025508A">
      <w:pPr>
        <w:tabs>
          <w:tab w:val="num" w:pos="0"/>
        </w:tabs>
        <w:ind w:firstLine="780"/>
        <w:jc w:val="both"/>
        <w:rPr>
          <w:sz w:val="24"/>
          <w:szCs w:val="24"/>
        </w:rPr>
      </w:pPr>
      <w:r w:rsidRPr="007B4CAE">
        <w:rPr>
          <w:sz w:val="24"/>
          <w:szCs w:val="24"/>
        </w:rPr>
        <w:t>Nėra.</w:t>
      </w:r>
    </w:p>
    <w:p w14:paraId="1A7C3157" w14:textId="77777777" w:rsidR="0025508A" w:rsidRDefault="0025508A" w:rsidP="0025508A">
      <w:pPr>
        <w:numPr>
          <w:ilvl w:val="0"/>
          <w:numId w:val="2"/>
        </w:numPr>
        <w:tabs>
          <w:tab w:val="num" w:pos="0"/>
        </w:tabs>
        <w:ind w:left="0" w:firstLine="7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Lėšų poreikis sprendimo įgyvendinimui.</w:t>
      </w:r>
    </w:p>
    <w:p w14:paraId="1A7C3158" w14:textId="77777777" w:rsidR="0025508A" w:rsidRDefault="0025508A" w:rsidP="0025508A">
      <w:pPr>
        <w:tabs>
          <w:tab w:val="num" w:pos="0"/>
        </w:tabs>
        <w:ind w:firstLine="780"/>
        <w:jc w:val="both"/>
        <w:rPr>
          <w:b/>
          <w:sz w:val="24"/>
          <w:szCs w:val="24"/>
        </w:rPr>
      </w:pPr>
      <w:r>
        <w:rPr>
          <w:sz w:val="24"/>
          <w:szCs w:val="24"/>
        </w:rPr>
        <w:t>Papildomas lėšų poreikis sprendimo projekto įgyvendinimui nereikalingas.</w:t>
      </w:r>
    </w:p>
    <w:p w14:paraId="1A7C3159" w14:textId="77777777" w:rsidR="0025508A" w:rsidRPr="005634A5" w:rsidRDefault="0025508A" w:rsidP="0025508A">
      <w:pPr>
        <w:numPr>
          <w:ilvl w:val="0"/>
          <w:numId w:val="2"/>
        </w:numPr>
        <w:tabs>
          <w:tab w:val="num" w:pos="0"/>
        </w:tabs>
        <w:ind w:left="0" w:firstLine="7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Galimos teigiamos ar neigiamos sprendimo priėmimo pasekmės. </w:t>
      </w:r>
    </w:p>
    <w:p w14:paraId="1A7C315A" w14:textId="77777777" w:rsidR="0025508A" w:rsidRDefault="0025508A" w:rsidP="0025508A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5634A5">
        <w:rPr>
          <w:sz w:val="24"/>
          <w:szCs w:val="24"/>
        </w:rPr>
        <w:t>eigiam</w:t>
      </w:r>
      <w:r>
        <w:rPr>
          <w:sz w:val="24"/>
          <w:szCs w:val="24"/>
        </w:rPr>
        <w:t>ų sprendimo priėmimo pasekmių nėra</w:t>
      </w:r>
      <w:r w:rsidRPr="005634A5">
        <w:rPr>
          <w:sz w:val="24"/>
          <w:szCs w:val="24"/>
        </w:rPr>
        <w:t xml:space="preserve">. </w:t>
      </w:r>
    </w:p>
    <w:p w14:paraId="1A7C315B" w14:textId="77777777" w:rsidR="0025508A" w:rsidRDefault="0025508A" w:rsidP="0025508A">
      <w:pPr>
        <w:tabs>
          <w:tab w:val="num" w:pos="0"/>
        </w:tabs>
        <w:ind w:firstLine="780"/>
        <w:jc w:val="both"/>
        <w:rPr>
          <w:sz w:val="24"/>
          <w:szCs w:val="24"/>
        </w:rPr>
      </w:pPr>
    </w:p>
    <w:p w14:paraId="1A7C315C" w14:textId="77777777" w:rsidR="0025508A" w:rsidRDefault="0025508A" w:rsidP="0025508A">
      <w:pPr>
        <w:tabs>
          <w:tab w:val="num" w:pos="0"/>
        </w:tabs>
        <w:ind w:firstLine="780"/>
        <w:jc w:val="both"/>
        <w:rPr>
          <w:sz w:val="24"/>
          <w:szCs w:val="24"/>
        </w:rPr>
      </w:pPr>
    </w:p>
    <w:p w14:paraId="1A7C315D" w14:textId="77777777" w:rsidR="0025508A" w:rsidRDefault="0025508A" w:rsidP="0025508A">
      <w:pPr>
        <w:rPr>
          <w:sz w:val="24"/>
          <w:szCs w:val="24"/>
        </w:rPr>
      </w:pPr>
      <w:r>
        <w:rPr>
          <w:sz w:val="24"/>
          <w:szCs w:val="24"/>
        </w:rPr>
        <w:t xml:space="preserve">Socialinio būsto skyriaus vedėja </w:t>
      </w:r>
      <w:r w:rsidRPr="005A10C0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                                        Danguolė Netikšienė</w:t>
      </w:r>
    </w:p>
    <w:p w14:paraId="1A7C315E" w14:textId="77777777" w:rsidR="0025508A" w:rsidRPr="00F33612" w:rsidRDefault="0025508A" w:rsidP="0025508A">
      <w:pPr>
        <w:jc w:val="both"/>
        <w:rPr>
          <w:sz w:val="24"/>
          <w:szCs w:val="24"/>
        </w:rPr>
      </w:pPr>
    </w:p>
    <w:p w14:paraId="1A7C315F" w14:textId="77777777" w:rsidR="0025508A" w:rsidRPr="00F33612" w:rsidRDefault="0025508A" w:rsidP="0025508A">
      <w:pPr>
        <w:jc w:val="both"/>
        <w:rPr>
          <w:sz w:val="24"/>
          <w:szCs w:val="24"/>
        </w:rPr>
      </w:pPr>
    </w:p>
    <w:p w14:paraId="1A7C3160" w14:textId="77777777" w:rsidR="0025508A" w:rsidRPr="00F33612" w:rsidRDefault="0025508A" w:rsidP="0025508A">
      <w:pPr>
        <w:jc w:val="both"/>
        <w:rPr>
          <w:sz w:val="24"/>
          <w:szCs w:val="24"/>
        </w:rPr>
      </w:pPr>
    </w:p>
    <w:p w14:paraId="1A7C3161" w14:textId="77777777" w:rsidR="0025508A" w:rsidRPr="00F33612" w:rsidRDefault="0025508A" w:rsidP="0025508A">
      <w:pPr>
        <w:jc w:val="both"/>
        <w:rPr>
          <w:sz w:val="24"/>
          <w:szCs w:val="24"/>
        </w:rPr>
      </w:pPr>
    </w:p>
    <w:p w14:paraId="1A7C3162" w14:textId="77777777" w:rsidR="0025508A" w:rsidRPr="00F33612" w:rsidRDefault="0025508A" w:rsidP="0025508A">
      <w:pPr>
        <w:jc w:val="both"/>
        <w:rPr>
          <w:sz w:val="24"/>
          <w:szCs w:val="24"/>
        </w:rPr>
      </w:pPr>
    </w:p>
    <w:p w14:paraId="1A7C3163" w14:textId="77777777" w:rsidR="0025508A" w:rsidRPr="00F33612" w:rsidRDefault="0025508A" w:rsidP="0025508A">
      <w:pPr>
        <w:jc w:val="both"/>
        <w:rPr>
          <w:sz w:val="24"/>
          <w:szCs w:val="24"/>
        </w:rPr>
      </w:pPr>
    </w:p>
    <w:p w14:paraId="1A7C3164" w14:textId="77777777" w:rsidR="0025508A" w:rsidRPr="00F33612" w:rsidRDefault="0025508A" w:rsidP="0025508A">
      <w:pPr>
        <w:jc w:val="both"/>
        <w:rPr>
          <w:sz w:val="24"/>
          <w:szCs w:val="24"/>
        </w:rPr>
      </w:pPr>
    </w:p>
    <w:p w14:paraId="1A7C3165" w14:textId="77777777" w:rsidR="00B9268B" w:rsidRDefault="00B9268B"/>
    <w:sectPr w:rsidR="00B9268B" w:rsidSect="000D7311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C3168" w14:textId="77777777" w:rsidR="00136063" w:rsidRDefault="00136063" w:rsidP="000D7311">
      <w:r>
        <w:separator/>
      </w:r>
    </w:p>
  </w:endnote>
  <w:endnote w:type="continuationSeparator" w:id="0">
    <w:p w14:paraId="1A7C3169" w14:textId="77777777" w:rsidR="00136063" w:rsidRDefault="00136063" w:rsidP="000D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C3166" w14:textId="77777777" w:rsidR="00136063" w:rsidRDefault="00136063" w:rsidP="000D7311">
      <w:r>
        <w:separator/>
      </w:r>
    </w:p>
  </w:footnote>
  <w:footnote w:type="continuationSeparator" w:id="0">
    <w:p w14:paraId="1A7C3167" w14:textId="77777777" w:rsidR="00136063" w:rsidRDefault="00136063" w:rsidP="000D7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270381"/>
      <w:docPartObj>
        <w:docPartGallery w:val="Page Numbers (Top of Page)"/>
        <w:docPartUnique/>
      </w:docPartObj>
    </w:sdtPr>
    <w:sdtEndPr/>
    <w:sdtContent>
      <w:p w14:paraId="1A7C316A" w14:textId="77777777" w:rsidR="000D7311" w:rsidRDefault="000D731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0C3">
          <w:rPr>
            <w:noProof/>
          </w:rPr>
          <w:t>2</w:t>
        </w:r>
        <w:r>
          <w:fldChar w:fldCharType="end"/>
        </w:r>
      </w:p>
    </w:sdtContent>
  </w:sdt>
  <w:p w14:paraId="1A7C316B" w14:textId="77777777" w:rsidR="000D7311" w:rsidRDefault="000D731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6520"/>
    <w:multiLevelType w:val="multilevel"/>
    <w:tmpl w:val="A67A38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78"/>
        </w:tabs>
        <w:ind w:left="127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  <w:b/>
      </w:rPr>
    </w:lvl>
  </w:abstractNum>
  <w:abstractNum w:abstractNumId="1">
    <w:nsid w:val="610F43B6"/>
    <w:multiLevelType w:val="hybridMultilevel"/>
    <w:tmpl w:val="12106EE2"/>
    <w:lvl w:ilvl="0" w:tplc="01CEBB90">
      <w:start w:val="4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D0"/>
    <w:rsid w:val="00086BA5"/>
    <w:rsid w:val="000A30AB"/>
    <w:rsid w:val="000C3DF3"/>
    <w:rsid w:val="000D7311"/>
    <w:rsid w:val="000D74ED"/>
    <w:rsid w:val="000E3788"/>
    <w:rsid w:val="0011530C"/>
    <w:rsid w:val="00136063"/>
    <w:rsid w:val="0014309F"/>
    <w:rsid w:val="00196443"/>
    <w:rsid w:val="001B4771"/>
    <w:rsid w:val="00212D8F"/>
    <w:rsid w:val="0022775D"/>
    <w:rsid w:val="00253EE1"/>
    <w:rsid w:val="0025508A"/>
    <w:rsid w:val="00255CC6"/>
    <w:rsid w:val="002B609D"/>
    <w:rsid w:val="00306A76"/>
    <w:rsid w:val="00364F1C"/>
    <w:rsid w:val="00373AC3"/>
    <w:rsid w:val="00376DAA"/>
    <w:rsid w:val="0039066C"/>
    <w:rsid w:val="00395A23"/>
    <w:rsid w:val="003F6F83"/>
    <w:rsid w:val="00415E68"/>
    <w:rsid w:val="00447754"/>
    <w:rsid w:val="00487D32"/>
    <w:rsid w:val="004D1F38"/>
    <w:rsid w:val="004D351A"/>
    <w:rsid w:val="004F7459"/>
    <w:rsid w:val="00521D14"/>
    <w:rsid w:val="0052484C"/>
    <w:rsid w:val="00546C9B"/>
    <w:rsid w:val="005737B0"/>
    <w:rsid w:val="005756AC"/>
    <w:rsid w:val="00602A81"/>
    <w:rsid w:val="00632CC4"/>
    <w:rsid w:val="00654050"/>
    <w:rsid w:val="00655012"/>
    <w:rsid w:val="00661B87"/>
    <w:rsid w:val="00672E83"/>
    <w:rsid w:val="0068516D"/>
    <w:rsid w:val="006D5711"/>
    <w:rsid w:val="0070129A"/>
    <w:rsid w:val="007257CA"/>
    <w:rsid w:val="00725AEF"/>
    <w:rsid w:val="00744FD0"/>
    <w:rsid w:val="00780A0B"/>
    <w:rsid w:val="00785D71"/>
    <w:rsid w:val="00790829"/>
    <w:rsid w:val="008065CF"/>
    <w:rsid w:val="0081053B"/>
    <w:rsid w:val="00933B10"/>
    <w:rsid w:val="009432C9"/>
    <w:rsid w:val="009A579E"/>
    <w:rsid w:val="009B2908"/>
    <w:rsid w:val="009C1F70"/>
    <w:rsid w:val="00A570D1"/>
    <w:rsid w:val="00A60125"/>
    <w:rsid w:val="00A61BAA"/>
    <w:rsid w:val="00A62551"/>
    <w:rsid w:val="00A81364"/>
    <w:rsid w:val="00AD137B"/>
    <w:rsid w:val="00AD6A71"/>
    <w:rsid w:val="00AE0743"/>
    <w:rsid w:val="00AE0A48"/>
    <w:rsid w:val="00B10016"/>
    <w:rsid w:val="00B41E22"/>
    <w:rsid w:val="00B64836"/>
    <w:rsid w:val="00B814B4"/>
    <w:rsid w:val="00B9268B"/>
    <w:rsid w:val="00BA5514"/>
    <w:rsid w:val="00BB5E69"/>
    <w:rsid w:val="00BE16DC"/>
    <w:rsid w:val="00BE64FF"/>
    <w:rsid w:val="00C0299C"/>
    <w:rsid w:val="00C31126"/>
    <w:rsid w:val="00C53F4A"/>
    <w:rsid w:val="00C5656C"/>
    <w:rsid w:val="00C971BD"/>
    <w:rsid w:val="00D1666F"/>
    <w:rsid w:val="00D622A3"/>
    <w:rsid w:val="00DD4DF1"/>
    <w:rsid w:val="00E42DDB"/>
    <w:rsid w:val="00E930C3"/>
    <w:rsid w:val="00EC6E8E"/>
    <w:rsid w:val="00EF41EF"/>
    <w:rsid w:val="00F56F18"/>
    <w:rsid w:val="00F8542C"/>
    <w:rsid w:val="00F961FB"/>
    <w:rsid w:val="00FA1BA6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3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5A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5AEF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22775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D73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D7311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D73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D7311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5A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5AEF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22775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D73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D7311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D73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D7311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3715</Words>
  <Characters>2119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Razgiene</dc:creator>
  <cp:lastModifiedBy>Ignas Bauzys</cp:lastModifiedBy>
  <cp:revision>2</cp:revision>
  <cp:lastPrinted>2012-11-30T12:33:00Z</cp:lastPrinted>
  <dcterms:created xsi:type="dcterms:W3CDTF">2012-12-05T15:32:00Z</dcterms:created>
  <dcterms:modified xsi:type="dcterms:W3CDTF">2012-12-05T15:32:00Z</dcterms:modified>
</cp:coreProperties>
</file>