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397" w:rsidRDefault="00A44DC7" w:rsidP="00ED3397">
      <w:pPr>
        <w:pStyle w:val="Pagrindinistekstas"/>
        <w:jc w:val="center"/>
      </w:pPr>
      <w:r>
        <w:rPr>
          <w:noProof/>
        </w:rPr>
        <w:drawing>
          <wp:anchor distT="0" distB="0" distL="114300" distR="114300" simplePos="0" relativeHeight="251657728" behindDoc="0" locked="0" layoutInCell="1" allowOverlap="1">
            <wp:simplePos x="0" y="0"/>
            <wp:positionH relativeFrom="column">
              <wp:posOffset>2807970</wp:posOffset>
            </wp:positionH>
            <wp:positionV relativeFrom="paragraph">
              <wp:posOffset>0</wp:posOffset>
            </wp:positionV>
            <wp:extent cx="548640" cy="683895"/>
            <wp:effectExtent l="0" t="0" r="3810" b="1905"/>
            <wp:wrapSquare wrapText="left"/>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r w:rsidR="00ED3397">
        <w:br w:type="textWrapping" w:clear="all"/>
      </w:r>
    </w:p>
    <w:p w:rsidR="0057443A" w:rsidRDefault="0057443A" w:rsidP="0057443A">
      <w:pPr>
        <w:keepNext/>
        <w:jc w:val="center"/>
        <w:outlineLvl w:val="0"/>
        <w:rPr>
          <w:b/>
          <w:sz w:val="28"/>
          <w:szCs w:val="28"/>
        </w:rPr>
      </w:pPr>
      <w:r>
        <w:rPr>
          <w:b/>
          <w:sz w:val="28"/>
          <w:szCs w:val="28"/>
        </w:rPr>
        <w:t>KLAIPĖDOS MIESTO SAVIVALDYBĖS TARYBA</w:t>
      </w:r>
    </w:p>
    <w:p w:rsidR="0057443A" w:rsidRPr="008333C4" w:rsidRDefault="0057443A" w:rsidP="0057443A">
      <w:pPr>
        <w:keepNext/>
        <w:jc w:val="center"/>
        <w:outlineLvl w:val="1"/>
        <w:rPr>
          <w:sz w:val="24"/>
          <w:szCs w:val="24"/>
        </w:rPr>
      </w:pPr>
    </w:p>
    <w:p w:rsidR="0057443A" w:rsidRPr="0057443A" w:rsidRDefault="0057443A" w:rsidP="0057443A">
      <w:pPr>
        <w:keepNext/>
        <w:jc w:val="center"/>
        <w:outlineLvl w:val="1"/>
        <w:rPr>
          <w:b/>
          <w:sz w:val="24"/>
          <w:szCs w:val="24"/>
        </w:rPr>
      </w:pPr>
      <w:r w:rsidRPr="0057443A">
        <w:rPr>
          <w:b/>
          <w:sz w:val="24"/>
          <w:szCs w:val="24"/>
        </w:rPr>
        <w:t>SPRENDIMAS</w:t>
      </w:r>
    </w:p>
    <w:p w:rsidR="00445CA9" w:rsidRDefault="0057443A" w:rsidP="00973DBC">
      <w:pPr>
        <w:pStyle w:val="Pagrindinistekstas"/>
        <w:jc w:val="center"/>
        <w:rPr>
          <w:b/>
          <w:szCs w:val="24"/>
        </w:rPr>
      </w:pPr>
      <w:r>
        <w:rPr>
          <w:b/>
          <w:caps/>
        </w:rPr>
        <w:t>DĖL</w:t>
      </w:r>
      <w:r w:rsidR="00973DBC">
        <w:rPr>
          <w:b/>
          <w:caps/>
        </w:rPr>
        <w:t xml:space="preserve"> </w:t>
      </w:r>
      <w:r w:rsidR="00973DBC" w:rsidRPr="00AA6046">
        <w:rPr>
          <w:b/>
          <w:szCs w:val="24"/>
        </w:rPr>
        <w:t>KLAIPĖDOS MIESTO SAVIVALDYBĖS TARYBOS 2012  M. VASARIO 28 D. SPRENDIMO NR. T2-36 „DĖL KLAIPĖDOS MIESTO SAVIVALDYBĖS 2012 METŲ BIUDŽETO PATVIRTINIMO“ PAKEITIMO</w:t>
      </w:r>
    </w:p>
    <w:p w:rsidR="00973DBC" w:rsidRPr="003C09F9" w:rsidRDefault="00973DBC" w:rsidP="00973DBC">
      <w:pPr>
        <w:pStyle w:val="Pagrindinistekstas"/>
        <w:jc w:val="center"/>
        <w:rPr>
          <w:szCs w:val="24"/>
        </w:rPr>
      </w:pPr>
    </w:p>
    <w:p w:rsidR="00445CA9" w:rsidRPr="003C09F9" w:rsidRDefault="00973DBC" w:rsidP="00445CA9">
      <w:pPr>
        <w:tabs>
          <w:tab w:val="left" w:pos="5070"/>
          <w:tab w:val="left" w:pos="5366"/>
          <w:tab w:val="left" w:pos="6771"/>
          <w:tab w:val="left" w:pos="7363"/>
        </w:tabs>
        <w:jc w:val="center"/>
        <w:rPr>
          <w:sz w:val="24"/>
          <w:szCs w:val="24"/>
        </w:rPr>
      </w:pPr>
      <w:bookmarkStart w:id="0" w:name="registravimoDataIlga"/>
      <w:r>
        <w:rPr>
          <w:noProof/>
          <w:sz w:val="24"/>
          <w:szCs w:val="24"/>
        </w:rPr>
        <w:t>2012 m. lapkričio 29 d.</w:t>
      </w:r>
      <w:bookmarkEnd w:id="0"/>
      <w:r w:rsidR="00071EBB">
        <w:rPr>
          <w:noProof/>
          <w:sz w:val="24"/>
          <w:szCs w:val="24"/>
        </w:rPr>
        <w:t xml:space="preserve"> </w:t>
      </w:r>
      <w:r w:rsidR="00445CA9" w:rsidRPr="003C09F9">
        <w:rPr>
          <w:sz w:val="24"/>
          <w:szCs w:val="24"/>
        </w:rPr>
        <w:t>Nr.</w:t>
      </w:r>
      <w:r w:rsidR="00071EBB">
        <w:rPr>
          <w:sz w:val="24"/>
          <w:szCs w:val="24"/>
        </w:rPr>
        <w:t xml:space="preserve"> </w:t>
      </w:r>
      <w:bookmarkStart w:id="1" w:name="dokumentoNr"/>
      <w:r>
        <w:rPr>
          <w:sz w:val="24"/>
          <w:szCs w:val="24"/>
        </w:rPr>
        <w:t>T2-270</w:t>
      </w:r>
      <w:bookmarkEnd w:id="1"/>
    </w:p>
    <w:p w:rsidR="00445CA9" w:rsidRPr="0057443A" w:rsidRDefault="001456CE" w:rsidP="001456CE">
      <w:pPr>
        <w:tabs>
          <w:tab w:val="left" w:pos="5070"/>
          <w:tab w:val="left" w:pos="5366"/>
          <w:tab w:val="left" w:pos="6771"/>
          <w:tab w:val="left" w:pos="7363"/>
        </w:tabs>
        <w:jc w:val="center"/>
        <w:rPr>
          <w:sz w:val="24"/>
          <w:szCs w:val="24"/>
          <w:u w:val="single"/>
        </w:rPr>
      </w:pPr>
      <w:r w:rsidRPr="001456CE">
        <w:rPr>
          <w:sz w:val="24"/>
          <w:szCs w:val="24"/>
        </w:rPr>
        <w:t>Klaipėda</w:t>
      </w:r>
    </w:p>
    <w:p w:rsidR="00163473" w:rsidRDefault="00163473" w:rsidP="00AD2EE1">
      <w:pPr>
        <w:pStyle w:val="Pagrindinistekstas"/>
        <w:rPr>
          <w:szCs w:val="24"/>
        </w:rPr>
      </w:pPr>
    </w:p>
    <w:p w:rsidR="006E106A" w:rsidRPr="0057443A" w:rsidRDefault="006E106A" w:rsidP="00F41647">
      <w:pPr>
        <w:pStyle w:val="Pagrindinistekstas"/>
        <w:rPr>
          <w:szCs w:val="24"/>
        </w:rPr>
      </w:pPr>
    </w:p>
    <w:p w:rsidR="00973DBC" w:rsidRPr="00AA6046" w:rsidRDefault="00973DBC" w:rsidP="00973DBC">
      <w:pPr>
        <w:ind w:firstLine="720"/>
        <w:jc w:val="both"/>
        <w:rPr>
          <w:sz w:val="24"/>
          <w:szCs w:val="24"/>
        </w:rPr>
      </w:pPr>
      <w:r w:rsidRPr="00AA6046">
        <w:rPr>
          <w:sz w:val="24"/>
          <w:szCs w:val="24"/>
        </w:rPr>
        <w:t>Vadovaudamasi Lietuvos Respublikos vietos savivaldos įstatymo (</w:t>
      </w:r>
      <w:proofErr w:type="spellStart"/>
      <w:r w:rsidRPr="00AA6046">
        <w:rPr>
          <w:sz w:val="24"/>
          <w:szCs w:val="24"/>
        </w:rPr>
        <w:t>Žin</w:t>
      </w:r>
      <w:proofErr w:type="spellEnd"/>
      <w:r w:rsidRPr="00AA6046">
        <w:rPr>
          <w:sz w:val="24"/>
          <w:szCs w:val="24"/>
        </w:rPr>
        <w:t>., 1994, Nr. 55-1049; 2008, Nr. 113-4290, Nr. 137-5379; 2009,</w:t>
      </w:r>
      <w:bookmarkStart w:id="2" w:name="_GoBack"/>
      <w:bookmarkEnd w:id="2"/>
      <w:r w:rsidRPr="00AA6046">
        <w:rPr>
          <w:sz w:val="24"/>
          <w:szCs w:val="24"/>
        </w:rPr>
        <w:t xml:space="preserve"> Nr. 77-3165; 2010, Nr. 25-1177, Nr. 51-2480, Nr. 86</w:t>
      </w:r>
      <w:r w:rsidRPr="00AA6046">
        <w:rPr>
          <w:sz w:val="24"/>
          <w:szCs w:val="24"/>
        </w:rPr>
        <w:noBreakHyphen/>
        <w:t xml:space="preserve">4525; 2011, Nr. 52-2504) 16 straipsnio 2 dalies 15 ir 17 punktais ir 18 straipsnio 1 dalimi, Klaipėdos miesto savivaldybės taryba  </w:t>
      </w:r>
      <w:r w:rsidRPr="00AA6046">
        <w:rPr>
          <w:spacing w:val="60"/>
          <w:sz w:val="24"/>
          <w:szCs w:val="24"/>
        </w:rPr>
        <w:t>nusprendži</w:t>
      </w:r>
      <w:r w:rsidRPr="00AA6046">
        <w:rPr>
          <w:sz w:val="24"/>
          <w:szCs w:val="24"/>
        </w:rPr>
        <w:t>a:</w:t>
      </w:r>
    </w:p>
    <w:p w:rsidR="00973DBC" w:rsidRPr="00AA6046" w:rsidRDefault="00973DBC" w:rsidP="00973DBC">
      <w:pPr>
        <w:ind w:firstLine="720"/>
        <w:jc w:val="both"/>
        <w:rPr>
          <w:sz w:val="24"/>
          <w:szCs w:val="24"/>
        </w:rPr>
      </w:pPr>
      <w:r w:rsidRPr="00AA6046">
        <w:rPr>
          <w:sz w:val="24"/>
          <w:szCs w:val="24"/>
        </w:rPr>
        <w:t>1. Pakeisti Klaipėdos miesto savivaldybės tarybos 2012 m. vasario 28 d. sprendimą Nr. T2</w:t>
      </w:r>
      <w:r w:rsidRPr="00AA6046">
        <w:rPr>
          <w:sz w:val="24"/>
          <w:szCs w:val="24"/>
        </w:rPr>
        <w:noBreakHyphen/>
        <w:t>36 „Dėl Klaipėdos miesto savivaldybės 2012 metų biudžeto patvirtinimo“,</w:t>
      </w:r>
      <w:r w:rsidRPr="00AA6046">
        <w:rPr>
          <w:color w:val="000000"/>
          <w:sz w:val="24"/>
          <w:szCs w:val="24"/>
        </w:rPr>
        <w:t xml:space="preserve"> pakeistą Klaipėdos miesto savivaldybės tarybos 2012 m. birželio 28 d. sprendimu Nr. T2-158 „Dėl Klaipėdos miesto savivaldybės tarybos 2012 m. vasario 28 d. sprendimo Nr. T2-36 „Dėl Klaipėdos miesto savivaldybės 2012 metų biudžeto patvirtinimo“ pakeitimo“</w:t>
      </w:r>
      <w:r w:rsidRPr="00AA6046">
        <w:rPr>
          <w:sz w:val="24"/>
          <w:szCs w:val="24"/>
        </w:rPr>
        <w:t xml:space="preserve">: </w:t>
      </w:r>
    </w:p>
    <w:p w:rsidR="00973DBC" w:rsidRPr="00AA6046" w:rsidRDefault="00973DBC" w:rsidP="00973DBC">
      <w:pPr>
        <w:ind w:firstLine="720"/>
        <w:jc w:val="both"/>
        <w:rPr>
          <w:sz w:val="24"/>
          <w:szCs w:val="24"/>
        </w:rPr>
      </w:pPr>
      <w:r w:rsidRPr="00AA6046">
        <w:rPr>
          <w:sz w:val="24"/>
          <w:szCs w:val="24"/>
        </w:rPr>
        <w:t>1.1. įrašyti 1 punkte vietoj skaičių „374949,9“, „386658,0“, „150962,0“ skaičius „380742,6“, „392450,7“,  „151901,5“ ir šį punktą išdėstyti taip:</w:t>
      </w:r>
    </w:p>
    <w:p w:rsidR="00973DBC" w:rsidRPr="00AA6046" w:rsidRDefault="00973DBC" w:rsidP="00973DBC">
      <w:pPr>
        <w:ind w:firstLine="720"/>
        <w:jc w:val="both"/>
        <w:rPr>
          <w:sz w:val="24"/>
          <w:szCs w:val="24"/>
        </w:rPr>
      </w:pPr>
      <w:r w:rsidRPr="00AA6046">
        <w:rPr>
          <w:sz w:val="24"/>
          <w:szCs w:val="24"/>
        </w:rPr>
        <w:t xml:space="preserve">„1. Patvirtinti Klaipėdos miesto savivaldybės 2012 metų biudžetą – 380742,6 tūkst. litų prognozuojamų pajamų, 392450,7 tūkst. litų asignavimų (asignavimai viršija pajamas 11708,1 tūkst. litų), iš jų – 151901,5 tūkst. litų asignavimų iš specialiosios tikslinės dotacijos valstybinėms (valstybės perduotoms savivaldybėms) funkcijoms atlikti, mokinio krepšeliui finansuoti, valstybės investicijų programoje numatytoms kapitalo investicijoms finansuoti, aglomeracijų strateginiams triukšmo žemėlapiams parengti, iš apskričių perduotoms įstaigoms išlaikyti ir lėšų, gautų iš valstybės biudžeto pagal tarpusavio atsiskaitymus (1 ir 2 priedai).“; </w:t>
      </w:r>
    </w:p>
    <w:p w:rsidR="00973DBC" w:rsidRPr="00AA6046" w:rsidRDefault="00973DBC" w:rsidP="00973DBC">
      <w:pPr>
        <w:ind w:firstLine="720"/>
        <w:jc w:val="both"/>
        <w:rPr>
          <w:sz w:val="24"/>
          <w:szCs w:val="24"/>
        </w:rPr>
      </w:pPr>
      <w:r w:rsidRPr="00AA6046">
        <w:rPr>
          <w:sz w:val="24"/>
          <w:szCs w:val="24"/>
        </w:rPr>
        <w:t xml:space="preserve">1.2. įrašyti 2 punkte vietoj skaičių „364984,3“, „157060,6“, „21673,7“ skaičius „368613,5“, „156582,9“, „23837,2“ ir šį punktą išdėstyti taip: </w:t>
      </w:r>
    </w:p>
    <w:p w:rsidR="00973DBC" w:rsidRPr="00AA6046" w:rsidRDefault="00973DBC" w:rsidP="00973DBC">
      <w:pPr>
        <w:ind w:firstLine="720"/>
        <w:jc w:val="both"/>
        <w:rPr>
          <w:sz w:val="24"/>
          <w:szCs w:val="24"/>
        </w:rPr>
      </w:pPr>
      <w:r w:rsidRPr="00AA6046">
        <w:rPr>
          <w:sz w:val="24"/>
          <w:szCs w:val="24"/>
        </w:rPr>
        <w:t>„2. Patvirtinti savivaldybės biudžeto asignavimus išlaidoms – 368613,5 tūkst. litų, iš jų darbo užmokesčiui – 156582,9 tūkst. litų, ir turtui įsigyti – 23837,2 tūkst. litų.“;</w:t>
      </w:r>
    </w:p>
    <w:p w:rsidR="00973DBC" w:rsidRPr="00AA6046" w:rsidRDefault="00973DBC" w:rsidP="00973DBC">
      <w:pPr>
        <w:ind w:firstLine="720"/>
        <w:jc w:val="both"/>
        <w:rPr>
          <w:color w:val="000000"/>
          <w:sz w:val="24"/>
          <w:szCs w:val="24"/>
        </w:rPr>
      </w:pPr>
      <w:r w:rsidRPr="00AA6046">
        <w:rPr>
          <w:sz w:val="24"/>
          <w:szCs w:val="24"/>
        </w:rPr>
        <w:t xml:space="preserve">1.3. </w:t>
      </w:r>
      <w:r w:rsidRPr="00AA6046">
        <w:rPr>
          <w:color w:val="000000"/>
          <w:sz w:val="24"/>
          <w:szCs w:val="24"/>
        </w:rPr>
        <w:t>įrašyti 4 punkte vietoj skaičių „19570,6</w:t>
      </w:r>
      <w:r w:rsidRPr="00AA6046">
        <w:rPr>
          <w:sz w:val="24"/>
          <w:szCs w:val="24"/>
        </w:rPr>
        <w:t>“,</w:t>
      </w:r>
      <w:r w:rsidRPr="00AA6046">
        <w:rPr>
          <w:color w:val="000000"/>
          <w:sz w:val="24"/>
          <w:szCs w:val="24"/>
        </w:rPr>
        <w:t xml:space="preserve"> „14433,2“, </w:t>
      </w:r>
      <w:r w:rsidRPr="00AA6046">
        <w:rPr>
          <w:sz w:val="24"/>
          <w:szCs w:val="24"/>
        </w:rPr>
        <w:t>„4655,4“ ir „482,0“</w:t>
      </w:r>
      <w:r w:rsidRPr="00AA6046">
        <w:rPr>
          <w:color w:val="000000"/>
          <w:sz w:val="24"/>
          <w:szCs w:val="24"/>
        </w:rPr>
        <w:t xml:space="preserve"> skaičius </w:t>
      </w:r>
      <w:r w:rsidRPr="00AA6046">
        <w:rPr>
          <w:sz w:val="24"/>
          <w:szCs w:val="24"/>
        </w:rPr>
        <w:t xml:space="preserve">„20110,8“, „14706,4“, „4896,9“ ir „507,5“ </w:t>
      </w:r>
      <w:r w:rsidRPr="00AA6046">
        <w:rPr>
          <w:color w:val="000000"/>
          <w:sz w:val="24"/>
          <w:szCs w:val="24"/>
        </w:rPr>
        <w:t xml:space="preserve">ir šį punktą išdėstyti taip: </w:t>
      </w:r>
    </w:p>
    <w:p w:rsidR="00973DBC" w:rsidRPr="00AA6046" w:rsidRDefault="00973DBC" w:rsidP="00973DBC">
      <w:pPr>
        <w:ind w:firstLine="720"/>
        <w:jc w:val="both"/>
        <w:rPr>
          <w:sz w:val="24"/>
        </w:rPr>
      </w:pPr>
      <w:r w:rsidRPr="00AA6046">
        <w:rPr>
          <w:sz w:val="24"/>
          <w:szCs w:val="24"/>
        </w:rPr>
        <w:t>„</w:t>
      </w:r>
      <w:r w:rsidRPr="00AA6046">
        <w:rPr>
          <w:sz w:val="24"/>
        </w:rPr>
        <w:t xml:space="preserve">4. Patvirtinti 2012 metų biudžetinių įstaigų pajamų įmokas į savivaldybės biudžetą </w:t>
      </w:r>
      <w:r w:rsidRPr="00AA6046">
        <w:rPr>
          <w:sz w:val="24"/>
          <w:szCs w:val="24"/>
        </w:rPr>
        <w:t xml:space="preserve">pagal asignavimų valdytojus – 20110,8 tūkst. litų, iš jų: 14706,4 tūkst. litų įmokas už išlaikymą švietimo, socialinės apsaugos ir kitose įstaigose, 4896,9 tūkst. litų pajamas už prekes ir paslaugas, 507,5 tūkst. litų pajamas už patalpų nuomą (4 </w:t>
      </w:r>
      <w:r w:rsidRPr="00AA6046">
        <w:rPr>
          <w:sz w:val="24"/>
        </w:rPr>
        <w:t>priedas).“;</w:t>
      </w:r>
    </w:p>
    <w:p w:rsidR="00973DBC" w:rsidRPr="00AA6046" w:rsidRDefault="00973DBC" w:rsidP="00973DBC">
      <w:pPr>
        <w:tabs>
          <w:tab w:val="left" w:pos="1296"/>
          <w:tab w:val="center" w:pos="4320"/>
          <w:tab w:val="right" w:pos="8640"/>
        </w:tabs>
        <w:ind w:firstLine="720"/>
        <w:jc w:val="both"/>
        <w:rPr>
          <w:color w:val="000000"/>
          <w:sz w:val="24"/>
          <w:szCs w:val="24"/>
        </w:rPr>
      </w:pPr>
      <w:r w:rsidRPr="00AA6046">
        <w:rPr>
          <w:sz w:val="24"/>
          <w:szCs w:val="24"/>
        </w:rPr>
        <w:t>1.4.</w:t>
      </w:r>
      <w:r w:rsidRPr="00AA6046">
        <w:rPr>
          <w:color w:val="FF0000"/>
          <w:sz w:val="24"/>
          <w:szCs w:val="24"/>
        </w:rPr>
        <w:t xml:space="preserve"> </w:t>
      </w:r>
      <w:r w:rsidRPr="00AA6046">
        <w:rPr>
          <w:color w:val="000000"/>
          <w:sz w:val="24"/>
          <w:szCs w:val="24"/>
        </w:rPr>
        <w:t xml:space="preserve">pakeisti sprendimo </w:t>
      </w:r>
      <w:r w:rsidRPr="00AA6046">
        <w:rPr>
          <w:sz w:val="24"/>
          <w:szCs w:val="24"/>
        </w:rPr>
        <w:t>1, 2, 3, 4</w:t>
      </w:r>
      <w:r w:rsidRPr="00AA6046">
        <w:rPr>
          <w:color w:val="000000"/>
          <w:sz w:val="24"/>
          <w:szCs w:val="24"/>
        </w:rPr>
        <w:t xml:space="preserve"> priedus ir juos išdėstyti nauja redakcija (pridedama).</w:t>
      </w:r>
    </w:p>
    <w:p w:rsidR="00973DBC" w:rsidRPr="00AA6046" w:rsidRDefault="00973DBC" w:rsidP="00973DBC">
      <w:pPr>
        <w:tabs>
          <w:tab w:val="left" w:pos="1296"/>
          <w:tab w:val="center" w:pos="4320"/>
          <w:tab w:val="right" w:pos="8640"/>
        </w:tabs>
        <w:ind w:firstLine="720"/>
        <w:jc w:val="both"/>
        <w:rPr>
          <w:sz w:val="24"/>
          <w:szCs w:val="24"/>
        </w:rPr>
      </w:pPr>
      <w:r w:rsidRPr="00AA6046">
        <w:rPr>
          <w:sz w:val="24"/>
          <w:szCs w:val="24"/>
        </w:rPr>
        <w:t>2. Skelbti apie šį sprendimą vietinėje spaudoje ir visą sprendimo tekstą – Klaipėdos miesto savivaldybės interneto tinklalapyje.</w:t>
      </w:r>
    </w:p>
    <w:p w:rsidR="0057443A" w:rsidRDefault="0057443A" w:rsidP="0057443A">
      <w:pPr>
        <w:jc w:val="both"/>
        <w:rPr>
          <w:sz w:val="24"/>
          <w:szCs w:val="24"/>
        </w:rPr>
      </w:pPr>
    </w:p>
    <w:p w:rsidR="00973DBC" w:rsidRPr="0057443A" w:rsidRDefault="00973DBC" w:rsidP="0057443A">
      <w:pPr>
        <w:jc w:val="both"/>
        <w:rPr>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800"/>
      </w:tblGrid>
      <w:tr w:rsidR="0057443A" w:rsidRPr="0057443A" w:rsidTr="00871DCB">
        <w:tc>
          <w:tcPr>
            <w:tcW w:w="7054" w:type="dxa"/>
          </w:tcPr>
          <w:p w:rsidR="0057443A" w:rsidRPr="0057443A" w:rsidRDefault="0057443A" w:rsidP="00871DCB">
            <w:pPr>
              <w:rPr>
                <w:sz w:val="24"/>
                <w:szCs w:val="24"/>
              </w:rPr>
            </w:pPr>
            <w:r w:rsidRPr="0057443A">
              <w:rPr>
                <w:sz w:val="24"/>
                <w:szCs w:val="24"/>
              </w:rPr>
              <w:t xml:space="preserve">Savivaldybės meras </w:t>
            </w:r>
          </w:p>
        </w:tc>
        <w:tc>
          <w:tcPr>
            <w:tcW w:w="2800" w:type="dxa"/>
          </w:tcPr>
          <w:p w:rsidR="0057443A" w:rsidRPr="0057443A" w:rsidRDefault="0057443A" w:rsidP="00871DCB">
            <w:pPr>
              <w:jc w:val="right"/>
              <w:rPr>
                <w:sz w:val="24"/>
                <w:szCs w:val="24"/>
              </w:rPr>
            </w:pPr>
            <w:r w:rsidRPr="0057443A">
              <w:rPr>
                <w:sz w:val="24"/>
                <w:szCs w:val="24"/>
              </w:rPr>
              <w:t>Vytautas Grubliauskas</w:t>
            </w:r>
          </w:p>
        </w:tc>
      </w:tr>
    </w:tbl>
    <w:p w:rsidR="00AD2EE1" w:rsidRPr="0057443A" w:rsidRDefault="00AD2EE1" w:rsidP="00C010AC">
      <w:pPr>
        <w:ind w:firstLine="720"/>
        <w:jc w:val="both"/>
        <w:rPr>
          <w:sz w:val="24"/>
          <w:szCs w:val="24"/>
        </w:rPr>
      </w:pPr>
    </w:p>
    <w:sectPr w:rsidR="00AD2EE1" w:rsidRPr="0057443A" w:rsidSect="00F41647">
      <w:pgSz w:w="11907" w:h="16839" w:code="9"/>
      <w:pgMar w:top="1134" w:right="567" w:bottom="1134" w:left="1701" w:header="709" w:footer="1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A80" w:rsidRDefault="00D06A80" w:rsidP="00F41647">
      <w:r>
        <w:separator/>
      </w:r>
    </w:p>
  </w:endnote>
  <w:endnote w:type="continuationSeparator" w:id="0">
    <w:p w:rsidR="00D06A80" w:rsidRDefault="00D06A80"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A80" w:rsidRDefault="00D06A80" w:rsidP="00F41647">
      <w:r>
        <w:separator/>
      </w:r>
    </w:p>
  </w:footnote>
  <w:footnote w:type="continuationSeparator" w:id="0">
    <w:p w:rsidR="00D06A80" w:rsidRDefault="00D06A80" w:rsidP="00F416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24730"/>
    <w:rsid w:val="00071EBB"/>
    <w:rsid w:val="000944BF"/>
    <w:rsid w:val="000E6C34"/>
    <w:rsid w:val="001444C8"/>
    <w:rsid w:val="001456CE"/>
    <w:rsid w:val="00163473"/>
    <w:rsid w:val="001B01B1"/>
    <w:rsid w:val="001D1AE7"/>
    <w:rsid w:val="00237B69"/>
    <w:rsid w:val="00242B88"/>
    <w:rsid w:val="00245A38"/>
    <w:rsid w:val="00260885"/>
    <w:rsid w:val="00276B28"/>
    <w:rsid w:val="00291226"/>
    <w:rsid w:val="002F5E80"/>
    <w:rsid w:val="00304530"/>
    <w:rsid w:val="00324750"/>
    <w:rsid w:val="00347F54"/>
    <w:rsid w:val="00384543"/>
    <w:rsid w:val="003A3546"/>
    <w:rsid w:val="003C09F9"/>
    <w:rsid w:val="003E5D65"/>
    <w:rsid w:val="003E603A"/>
    <w:rsid w:val="00405B54"/>
    <w:rsid w:val="00433CCC"/>
    <w:rsid w:val="00445CA9"/>
    <w:rsid w:val="004545AD"/>
    <w:rsid w:val="00472954"/>
    <w:rsid w:val="00524DA3"/>
    <w:rsid w:val="0057443A"/>
    <w:rsid w:val="00576CF7"/>
    <w:rsid w:val="005A3D21"/>
    <w:rsid w:val="005C29DF"/>
    <w:rsid w:val="005C73A8"/>
    <w:rsid w:val="00606132"/>
    <w:rsid w:val="00664949"/>
    <w:rsid w:val="00672EF4"/>
    <w:rsid w:val="006A09D2"/>
    <w:rsid w:val="006B429F"/>
    <w:rsid w:val="006E106A"/>
    <w:rsid w:val="006F416F"/>
    <w:rsid w:val="006F4715"/>
    <w:rsid w:val="00710820"/>
    <w:rsid w:val="007775F7"/>
    <w:rsid w:val="007A5BC3"/>
    <w:rsid w:val="007F46B0"/>
    <w:rsid w:val="00801E4F"/>
    <w:rsid w:val="008333C4"/>
    <w:rsid w:val="008623E9"/>
    <w:rsid w:val="00864F6F"/>
    <w:rsid w:val="008C6BDA"/>
    <w:rsid w:val="008D3E3C"/>
    <w:rsid w:val="008D69DD"/>
    <w:rsid w:val="008E411C"/>
    <w:rsid w:val="008F665C"/>
    <w:rsid w:val="00932DDD"/>
    <w:rsid w:val="00973DBC"/>
    <w:rsid w:val="00A3260E"/>
    <w:rsid w:val="00A44DC7"/>
    <w:rsid w:val="00A56070"/>
    <w:rsid w:val="00A8670A"/>
    <w:rsid w:val="00A9592B"/>
    <w:rsid w:val="00A95C0B"/>
    <w:rsid w:val="00AA5DFD"/>
    <w:rsid w:val="00AD2EE1"/>
    <w:rsid w:val="00B40258"/>
    <w:rsid w:val="00B7320C"/>
    <w:rsid w:val="00B907EA"/>
    <w:rsid w:val="00BB07E2"/>
    <w:rsid w:val="00C010AC"/>
    <w:rsid w:val="00C70A51"/>
    <w:rsid w:val="00C73DF4"/>
    <w:rsid w:val="00CA7B58"/>
    <w:rsid w:val="00CB3E22"/>
    <w:rsid w:val="00D06A80"/>
    <w:rsid w:val="00D81831"/>
    <w:rsid w:val="00DE0BFB"/>
    <w:rsid w:val="00E14985"/>
    <w:rsid w:val="00E37B92"/>
    <w:rsid w:val="00E65B25"/>
    <w:rsid w:val="00E96582"/>
    <w:rsid w:val="00EA65AF"/>
    <w:rsid w:val="00EC10BA"/>
    <w:rsid w:val="00EC5237"/>
    <w:rsid w:val="00EC60BF"/>
    <w:rsid w:val="00ED1DA5"/>
    <w:rsid w:val="00ED3397"/>
    <w:rsid w:val="00F41647"/>
    <w:rsid w:val="00F60107"/>
    <w:rsid w:val="00F71567"/>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rsid w:val="00F41647"/>
    <w:pPr>
      <w:tabs>
        <w:tab w:val="center" w:pos="4986"/>
        <w:tab w:val="right" w:pos="9972"/>
      </w:tabs>
    </w:pPr>
  </w:style>
  <w:style w:type="character" w:customStyle="1" w:styleId="AntratsDiagrama">
    <w:name w:val="Antraštės Diagrama"/>
    <w:basedOn w:val="Numatytasispastraiposriftas"/>
    <w:link w:val="Antrats"/>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rsid w:val="00F41647"/>
    <w:pPr>
      <w:tabs>
        <w:tab w:val="center" w:pos="4986"/>
        <w:tab w:val="right" w:pos="9972"/>
      </w:tabs>
    </w:pPr>
  </w:style>
  <w:style w:type="character" w:customStyle="1" w:styleId="AntratsDiagrama">
    <w:name w:val="Antraštės Diagrama"/>
    <w:basedOn w:val="Numatytasispastraiposriftas"/>
    <w:link w:val="Antrats"/>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1832</Words>
  <Characters>1045</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Jurksiene</cp:lastModifiedBy>
  <cp:revision>3</cp:revision>
  <dcterms:created xsi:type="dcterms:W3CDTF">2012-11-29T13:14:00Z</dcterms:created>
  <dcterms:modified xsi:type="dcterms:W3CDTF">2012-11-29T13:18:00Z</dcterms:modified>
</cp:coreProperties>
</file>