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53" w:rsidRPr="00940EFA" w:rsidRDefault="00A05453" w:rsidP="00453D2B">
      <w:pPr>
        <w:pStyle w:val="PlainText"/>
        <w:ind w:firstLine="6521"/>
        <w:outlineLvl w:val="0"/>
        <w:rPr>
          <w:rFonts w:ascii="Times New Roman" w:hAnsi="Times New Roman"/>
          <w:bCs/>
          <w:caps/>
          <w:sz w:val="24"/>
          <w:szCs w:val="24"/>
        </w:rPr>
      </w:pPr>
      <w:r w:rsidRPr="00940EFA">
        <w:rPr>
          <w:rFonts w:ascii="Times New Roman" w:hAnsi="Times New Roman"/>
          <w:bCs/>
          <w:caps/>
          <w:sz w:val="24"/>
          <w:szCs w:val="24"/>
        </w:rPr>
        <w:t>PATVIRTINTA</w:t>
      </w:r>
    </w:p>
    <w:p w:rsidR="00A05453" w:rsidRPr="00940EFA" w:rsidRDefault="00A05453" w:rsidP="00453D2B">
      <w:pPr>
        <w:pStyle w:val="PlainText"/>
        <w:ind w:firstLine="6521"/>
        <w:outlineLvl w:val="0"/>
        <w:rPr>
          <w:rFonts w:ascii="Times New Roman" w:hAnsi="Times New Roman"/>
          <w:bCs/>
          <w:sz w:val="24"/>
          <w:szCs w:val="24"/>
        </w:rPr>
      </w:pPr>
      <w:r w:rsidRPr="00940EFA">
        <w:rPr>
          <w:rFonts w:ascii="Times New Roman" w:hAnsi="Times New Roman"/>
          <w:bCs/>
          <w:sz w:val="24"/>
          <w:szCs w:val="24"/>
        </w:rPr>
        <w:t xml:space="preserve">Klaipėdos miesto savivaldybės </w:t>
      </w:r>
    </w:p>
    <w:p w:rsidR="00A05453" w:rsidRPr="00940EFA" w:rsidRDefault="00A05453" w:rsidP="00453D2B">
      <w:pPr>
        <w:pStyle w:val="PlainText"/>
        <w:ind w:firstLine="6521"/>
        <w:outlineLvl w:val="0"/>
        <w:rPr>
          <w:rFonts w:ascii="Times New Roman" w:hAnsi="Times New Roman"/>
          <w:bCs/>
          <w:sz w:val="24"/>
          <w:szCs w:val="24"/>
        </w:rPr>
      </w:pPr>
      <w:r w:rsidRPr="00940EFA">
        <w:rPr>
          <w:rFonts w:ascii="Times New Roman" w:hAnsi="Times New Roman"/>
          <w:bCs/>
          <w:sz w:val="24"/>
          <w:szCs w:val="24"/>
        </w:rPr>
        <w:t>tarybos 2012 m gruodžio   d.</w:t>
      </w:r>
    </w:p>
    <w:p w:rsidR="00A05453" w:rsidRPr="00940EFA" w:rsidRDefault="00A05453" w:rsidP="00453D2B">
      <w:pPr>
        <w:pStyle w:val="PlainText"/>
        <w:ind w:firstLine="6521"/>
        <w:outlineLvl w:val="0"/>
        <w:rPr>
          <w:rFonts w:ascii="Times New Roman" w:hAnsi="Times New Roman"/>
          <w:bCs/>
          <w:caps/>
          <w:sz w:val="24"/>
          <w:szCs w:val="24"/>
        </w:rPr>
      </w:pPr>
      <w:r w:rsidRPr="00940EFA">
        <w:rPr>
          <w:rFonts w:ascii="Times New Roman" w:hAnsi="Times New Roman"/>
          <w:bCs/>
          <w:sz w:val="24"/>
          <w:szCs w:val="24"/>
        </w:rPr>
        <w:t xml:space="preserve">sprendimu T2- </w:t>
      </w:r>
    </w:p>
    <w:p w:rsidR="00A05453" w:rsidRPr="00940EFA" w:rsidRDefault="00A05453" w:rsidP="00453D2B">
      <w:pPr>
        <w:pStyle w:val="PlainText"/>
        <w:jc w:val="center"/>
        <w:outlineLvl w:val="0"/>
        <w:rPr>
          <w:rFonts w:ascii="Times New Roman" w:hAnsi="Times New Roman"/>
          <w:bCs/>
          <w:caps/>
          <w:sz w:val="24"/>
          <w:szCs w:val="24"/>
        </w:rPr>
      </w:pPr>
    </w:p>
    <w:p w:rsidR="00A05453" w:rsidRPr="00940EFA" w:rsidRDefault="00A05453" w:rsidP="00453D2B">
      <w:pPr>
        <w:pStyle w:val="PlainText"/>
        <w:jc w:val="center"/>
        <w:outlineLvl w:val="0"/>
        <w:rPr>
          <w:rFonts w:ascii="Times New Roman" w:hAnsi="Times New Roman"/>
          <w:bCs/>
          <w:caps/>
          <w:sz w:val="24"/>
          <w:szCs w:val="24"/>
        </w:rPr>
      </w:pPr>
    </w:p>
    <w:p w:rsidR="00A05453" w:rsidRPr="00940EFA" w:rsidRDefault="00A05453" w:rsidP="00453D2B">
      <w:pPr>
        <w:pStyle w:val="PlainText"/>
        <w:jc w:val="center"/>
        <w:outlineLvl w:val="0"/>
        <w:rPr>
          <w:rFonts w:ascii="Times New Roman" w:hAnsi="Times New Roman"/>
          <w:b/>
          <w:bCs/>
          <w:sz w:val="24"/>
          <w:szCs w:val="24"/>
        </w:rPr>
      </w:pPr>
      <w:r w:rsidRPr="00940EFA">
        <w:rPr>
          <w:rFonts w:ascii="Times New Roman" w:hAnsi="Times New Roman"/>
          <w:b/>
          <w:bCs/>
          <w:caps/>
          <w:sz w:val="24"/>
          <w:szCs w:val="24"/>
        </w:rPr>
        <w:t>KLAIPĖDOS neformaliojo švietimo MOKYKLų</w:t>
      </w:r>
      <w:r w:rsidRPr="00940EFA">
        <w:rPr>
          <w:rFonts w:ascii="Times New Roman" w:hAnsi="Times New Roman"/>
          <w:b/>
          <w:bCs/>
          <w:sz w:val="24"/>
          <w:szCs w:val="24"/>
        </w:rPr>
        <w:t xml:space="preserve"> </w:t>
      </w:r>
      <w:r w:rsidRPr="00940EFA">
        <w:rPr>
          <w:rFonts w:ascii="Times New Roman" w:hAnsi="Times New Roman"/>
          <w:b/>
          <w:bCs/>
          <w:caps/>
          <w:sz w:val="24"/>
          <w:szCs w:val="24"/>
        </w:rPr>
        <w:t>veiklos išorinio vertinimo</w:t>
      </w:r>
      <w:r w:rsidRPr="00940EFA">
        <w:rPr>
          <w:rFonts w:ascii="Times New Roman" w:hAnsi="Times New Roman"/>
          <w:bCs/>
          <w:sz w:val="24"/>
          <w:szCs w:val="24"/>
        </w:rPr>
        <w:t xml:space="preserve"> </w:t>
      </w:r>
      <w:r w:rsidRPr="00940EFA">
        <w:rPr>
          <w:rFonts w:ascii="Times New Roman" w:hAnsi="Times New Roman"/>
          <w:b/>
          <w:bCs/>
          <w:sz w:val="24"/>
          <w:szCs w:val="24"/>
        </w:rPr>
        <w:t>TVARKOS APRAŠAS</w:t>
      </w:r>
    </w:p>
    <w:p w:rsidR="00A05453" w:rsidRPr="00940EFA" w:rsidRDefault="00A05453" w:rsidP="00B230E1">
      <w:pPr>
        <w:pStyle w:val="PlainText"/>
        <w:jc w:val="both"/>
        <w:rPr>
          <w:rFonts w:ascii="Times New Roman" w:hAnsi="Times New Roman"/>
          <w:sz w:val="24"/>
          <w:szCs w:val="24"/>
        </w:rPr>
      </w:pPr>
    </w:p>
    <w:p w:rsidR="00A05453" w:rsidRPr="00940EFA" w:rsidRDefault="00A05453" w:rsidP="00B230E1">
      <w:pPr>
        <w:pStyle w:val="PlainText"/>
        <w:jc w:val="center"/>
        <w:outlineLvl w:val="0"/>
        <w:rPr>
          <w:rFonts w:ascii="Times New Roman" w:hAnsi="Times New Roman"/>
          <w:b/>
          <w:sz w:val="24"/>
          <w:szCs w:val="24"/>
        </w:rPr>
      </w:pPr>
      <w:r w:rsidRPr="00940EFA">
        <w:rPr>
          <w:rFonts w:ascii="Times New Roman" w:hAnsi="Times New Roman"/>
          <w:b/>
          <w:sz w:val="24"/>
          <w:szCs w:val="24"/>
        </w:rPr>
        <w:t>I. BENDROSIOS NUOSTATOS</w:t>
      </w:r>
    </w:p>
    <w:p w:rsidR="00A05453" w:rsidRPr="00940EFA" w:rsidRDefault="00A05453" w:rsidP="00B230E1">
      <w:pPr>
        <w:pStyle w:val="PlainText"/>
        <w:ind w:firstLine="540"/>
        <w:jc w:val="both"/>
        <w:rPr>
          <w:rFonts w:ascii="Times New Roman" w:hAnsi="Times New Roman"/>
          <w:bCs/>
          <w:sz w:val="24"/>
          <w:szCs w:val="24"/>
        </w:rPr>
      </w:pPr>
      <w:r w:rsidRPr="00940EFA">
        <w:rPr>
          <w:rFonts w:ascii="Times New Roman" w:hAnsi="Times New Roman"/>
          <w:bCs/>
          <w:sz w:val="24"/>
          <w:szCs w:val="24"/>
        </w:rPr>
        <w:t xml:space="preserve"> </w:t>
      </w:r>
    </w:p>
    <w:p w:rsidR="00A05453" w:rsidRPr="00940EFA" w:rsidRDefault="00A05453" w:rsidP="003D3A37">
      <w:pPr>
        <w:pStyle w:val="PlainText"/>
        <w:ind w:firstLine="720"/>
        <w:jc w:val="both"/>
        <w:rPr>
          <w:rFonts w:ascii="Times New Roman" w:hAnsi="Times New Roman"/>
          <w:bCs/>
          <w:sz w:val="24"/>
          <w:szCs w:val="24"/>
        </w:rPr>
      </w:pPr>
      <w:r w:rsidRPr="00940EFA">
        <w:rPr>
          <w:rFonts w:ascii="Times New Roman" w:hAnsi="Times New Roman"/>
          <w:bCs/>
          <w:sz w:val="24"/>
          <w:szCs w:val="24"/>
        </w:rPr>
        <w:t xml:space="preserve">1. Klaipėdos neformaliojo švietimo mokyklų veiklos išorinio vertinimo tvarkos aprašas (toliau – Aprašas) nustato ikimokyklinio ugdymo mokyklų,  neformaliojo vaikų  švietimo mokyklų ir formalųjį švietimą papildančio ugdymo mokyklų (toliau – NŠM) veiklos išorinio vertinimo </w:t>
      </w:r>
      <w:r w:rsidRPr="00940EFA">
        <w:rPr>
          <w:rFonts w:ascii="Times New Roman" w:hAnsi="Times New Roman"/>
          <w:sz w:val="24"/>
          <w:szCs w:val="24"/>
        </w:rPr>
        <w:t xml:space="preserve">(toliau – išorinis </w:t>
      </w:r>
      <w:r w:rsidRPr="00940EFA">
        <w:rPr>
          <w:rFonts w:ascii="Times New Roman" w:hAnsi="Times New Roman"/>
          <w:bCs/>
          <w:sz w:val="24"/>
          <w:szCs w:val="24"/>
        </w:rPr>
        <w:t>vertinimas</w:t>
      </w:r>
      <w:r w:rsidRPr="00940EFA">
        <w:rPr>
          <w:rFonts w:ascii="Times New Roman" w:hAnsi="Times New Roman"/>
          <w:sz w:val="24"/>
          <w:szCs w:val="24"/>
        </w:rPr>
        <w:t>)</w:t>
      </w:r>
      <w:r w:rsidRPr="00940EFA">
        <w:rPr>
          <w:rFonts w:ascii="Times New Roman" w:hAnsi="Times New Roman"/>
          <w:bCs/>
          <w:sz w:val="24"/>
          <w:szCs w:val="24"/>
        </w:rPr>
        <w:t xml:space="preserve"> organizavimą ir vykdymą.</w:t>
      </w:r>
    </w:p>
    <w:p w:rsidR="00A05453" w:rsidRPr="00940EFA" w:rsidRDefault="00A05453" w:rsidP="003D3A37">
      <w:pPr>
        <w:pStyle w:val="PlainText"/>
        <w:ind w:firstLine="720"/>
        <w:jc w:val="both"/>
        <w:rPr>
          <w:rFonts w:ascii="Times New Roman" w:hAnsi="Times New Roman"/>
          <w:bCs/>
          <w:sz w:val="24"/>
          <w:szCs w:val="24"/>
        </w:rPr>
      </w:pPr>
      <w:r w:rsidRPr="00940EFA">
        <w:rPr>
          <w:rFonts w:ascii="Times New Roman" w:hAnsi="Times New Roman"/>
          <w:bCs/>
          <w:sz w:val="24"/>
          <w:szCs w:val="24"/>
        </w:rPr>
        <w:t>2. NŠM išorinis vertinimas yra švietimo priežiūros dalis, kurios paskirtis yra stebėti švietimo prieinamumą ir kokybę, skatinti NŠM veiklos tobulinimą</w:t>
      </w:r>
    </w:p>
    <w:p w:rsidR="00A05453" w:rsidRPr="00940EFA" w:rsidRDefault="00A05453" w:rsidP="00B230E1">
      <w:pPr>
        <w:pStyle w:val="PlainText"/>
        <w:ind w:firstLine="720"/>
        <w:jc w:val="both"/>
        <w:rPr>
          <w:rFonts w:ascii="Times New Roman" w:hAnsi="Times New Roman"/>
          <w:color w:val="000000"/>
          <w:sz w:val="24"/>
          <w:szCs w:val="24"/>
        </w:rPr>
      </w:pPr>
      <w:r w:rsidRPr="00940EFA">
        <w:rPr>
          <w:rFonts w:ascii="Times New Roman" w:hAnsi="Times New Roman"/>
          <w:bCs/>
          <w:color w:val="000000"/>
          <w:sz w:val="24"/>
          <w:szCs w:val="24"/>
        </w:rPr>
        <w:t xml:space="preserve">3. Šiuo Aprašu savo veikloje vadovaujasi </w:t>
      </w:r>
      <w:r w:rsidRPr="00940EFA">
        <w:rPr>
          <w:rStyle w:val="Strong"/>
          <w:rFonts w:ascii="Times New Roman" w:hAnsi="Times New Roman"/>
          <w:b w:val="0"/>
          <w:bCs/>
          <w:color w:val="000000"/>
          <w:sz w:val="24"/>
          <w:szCs w:val="24"/>
          <w:lang w:eastAsia="en-US"/>
        </w:rPr>
        <w:t>Klaipėdos miesto savivaldybės administracijos Ugdymo ir kultūros departamento Švietimo skyrius (toliau – Švietimo skyrius)</w:t>
      </w:r>
      <w:r w:rsidRPr="00940EFA">
        <w:rPr>
          <w:rFonts w:ascii="Times New Roman" w:hAnsi="Times New Roman"/>
          <w:color w:val="000000"/>
          <w:sz w:val="24"/>
          <w:szCs w:val="24"/>
        </w:rPr>
        <w:t>, NŠM, išorinio vertinimo grupė.</w:t>
      </w:r>
    </w:p>
    <w:p w:rsidR="00A05453" w:rsidRPr="00940EFA" w:rsidRDefault="00A05453" w:rsidP="008D5415">
      <w:pPr>
        <w:pStyle w:val="PlainText"/>
        <w:ind w:firstLine="720"/>
        <w:jc w:val="both"/>
        <w:rPr>
          <w:rFonts w:ascii="Times New Roman" w:hAnsi="Times New Roman"/>
          <w:sz w:val="24"/>
          <w:szCs w:val="24"/>
        </w:rPr>
      </w:pPr>
      <w:r w:rsidRPr="00940EFA">
        <w:rPr>
          <w:rFonts w:ascii="Times New Roman" w:hAnsi="Times New Roman"/>
          <w:sz w:val="24"/>
          <w:szCs w:val="24"/>
        </w:rPr>
        <w:t xml:space="preserve">4. NŠM išorinis vertinimas yra: </w:t>
      </w:r>
    </w:p>
    <w:p w:rsidR="00A05453" w:rsidRPr="00940EFA" w:rsidRDefault="00A05453" w:rsidP="008D5415">
      <w:pPr>
        <w:pStyle w:val="PlainText"/>
        <w:ind w:firstLine="720"/>
        <w:jc w:val="both"/>
        <w:rPr>
          <w:rFonts w:ascii="Times New Roman" w:hAnsi="Times New Roman"/>
          <w:sz w:val="24"/>
          <w:szCs w:val="24"/>
        </w:rPr>
      </w:pPr>
      <w:r w:rsidRPr="00940EFA">
        <w:rPr>
          <w:rFonts w:ascii="Times New Roman" w:hAnsi="Times New Roman"/>
          <w:sz w:val="24"/>
          <w:szCs w:val="24"/>
        </w:rPr>
        <w:t>4.1. veiklos kokybės vertinimo</w:t>
      </w:r>
      <w:r>
        <w:rPr>
          <w:rFonts w:ascii="Times New Roman" w:hAnsi="Times New Roman"/>
          <w:sz w:val="24"/>
          <w:szCs w:val="24"/>
        </w:rPr>
        <w:t xml:space="preserve"> sistemos,  kurios pagrindas ir</w:t>
      </w:r>
      <w:r w:rsidRPr="00940EFA">
        <w:rPr>
          <w:rFonts w:ascii="Times New Roman" w:hAnsi="Times New Roman"/>
          <w:sz w:val="24"/>
          <w:szCs w:val="24"/>
        </w:rPr>
        <w:t xml:space="preserve">  </w:t>
      </w:r>
      <w:r w:rsidRPr="00940EFA">
        <w:rPr>
          <w:rFonts w:ascii="Times New Roman" w:hAnsi="Times New Roman"/>
          <w:bCs/>
          <w:sz w:val="24"/>
          <w:szCs w:val="24"/>
        </w:rPr>
        <w:t>svarbiausias mokyklos veiklos kokybę užtikrinantis vei</w:t>
      </w:r>
      <w:r>
        <w:rPr>
          <w:rFonts w:ascii="Times New Roman" w:hAnsi="Times New Roman"/>
          <w:bCs/>
          <w:sz w:val="24"/>
          <w:szCs w:val="24"/>
        </w:rPr>
        <w:t>ksnys yra vidaus įsivertinimas,</w:t>
      </w:r>
      <w:r w:rsidRPr="00940EFA">
        <w:rPr>
          <w:rFonts w:ascii="Times New Roman" w:hAnsi="Times New Roman"/>
          <w:sz w:val="24"/>
          <w:szCs w:val="24"/>
        </w:rPr>
        <w:t xml:space="preserve"> dalis;</w:t>
      </w:r>
    </w:p>
    <w:p w:rsidR="00A05453" w:rsidRPr="00940EFA" w:rsidRDefault="00A05453" w:rsidP="00B230E1">
      <w:pPr>
        <w:pStyle w:val="PlainText"/>
        <w:ind w:firstLine="720"/>
        <w:jc w:val="both"/>
        <w:rPr>
          <w:rFonts w:ascii="Times New Roman" w:hAnsi="Times New Roman"/>
          <w:bCs/>
          <w:sz w:val="24"/>
          <w:szCs w:val="24"/>
        </w:rPr>
      </w:pPr>
      <w:r>
        <w:rPr>
          <w:rFonts w:ascii="Times New Roman" w:hAnsi="Times New Roman"/>
          <w:sz w:val="24"/>
          <w:szCs w:val="24"/>
        </w:rPr>
        <w:t>4.</w:t>
      </w:r>
      <w:r w:rsidRPr="00940EFA">
        <w:rPr>
          <w:rFonts w:ascii="Times New Roman" w:hAnsi="Times New Roman"/>
          <w:sz w:val="24"/>
          <w:szCs w:val="24"/>
        </w:rPr>
        <w:t>2. formuojamasis įstaigoje vykstančių procesų vertinimas, vykdomas pagal NŠM veiklos rodiklius ir teikiantis informaciją, reikalingą NŠM veiklai koreguoti ir jos rezultatams gerinti.</w:t>
      </w:r>
    </w:p>
    <w:p w:rsidR="00A05453" w:rsidRPr="00940EFA" w:rsidRDefault="00A05453" w:rsidP="000A7D8D">
      <w:pPr>
        <w:ind w:firstLine="720"/>
        <w:jc w:val="both"/>
        <w:rPr>
          <w:bCs/>
        </w:rPr>
      </w:pPr>
      <w:r w:rsidRPr="00940EFA">
        <w:rPr>
          <w:bCs/>
        </w:rPr>
        <w:t xml:space="preserve">5. Išorinis vertinimas vykdomas vadovaujantis </w:t>
      </w:r>
      <w:r w:rsidRPr="00940EFA">
        <w:t>Lietuvos Respublikos švietimo įstatymu, kitais neformalųjį švietimą reglamentuojančiais teisės aktais ir šiuo Aprašu.</w:t>
      </w:r>
    </w:p>
    <w:p w:rsidR="00A05453" w:rsidRPr="00940EFA" w:rsidRDefault="00A05453" w:rsidP="00B230E1">
      <w:pPr>
        <w:ind w:firstLine="720"/>
        <w:jc w:val="both"/>
      </w:pPr>
      <w:r w:rsidRPr="00940EFA">
        <w:t xml:space="preserve">6. Apraše vartojamos sąvokos: </w:t>
      </w:r>
    </w:p>
    <w:p w:rsidR="00A05453" w:rsidRPr="00940EFA" w:rsidRDefault="00A05453" w:rsidP="00B230E1">
      <w:pPr>
        <w:ind w:firstLine="720"/>
        <w:jc w:val="both"/>
      </w:pPr>
      <w:r w:rsidRPr="00940EFA">
        <w:rPr>
          <w:b/>
        </w:rPr>
        <w:t xml:space="preserve">Išorinis vertinimas – </w:t>
      </w:r>
      <w:r w:rsidRPr="00940EFA">
        <w:t>vertinamai įstaigai nepriklausančių arba vertinamojoje veikloje nedalyvaujančių asmenų atliekamas vertinimas.</w:t>
      </w:r>
    </w:p>
    <w:p w:rsidR="00A05453" w:rsidRPr="00940EFA" w:rsidRDefault="00A05453" w:rsidP="00E951D4">
      <w:pPr>
        <w:ind w:firstLine="720"/>
        <w:jc w:val="both"/>
      </w:pPr>
      <w:r w:rsidRPr="00940EFA">
        <w:rPr>
          <w:b/>
        </w:rPr>
        <w:t xml:space="preserve">Išorinio vertinimo grupė </w:t>
      </w:r>
      <w:r w:rsidRPr="00940EFA">
        <w:t xml:space="preserve">– </w:t>
      </w:r>
      <w:r w:rsidRPr="00940EFA">
        <w:rPr>
          <w:rStyle w:val="Strong"/>
          <w:b w:val="0"/>
          <w:bCs/>
          <w:color w:val="000000"/>
          <w:lang w:eastAsia="en-US"/>
        </w:rPr>
        <w:t>Švietimo skyriaus</w:t>
      </w:r>
      <w:r w:rsidRPr="00940EFA">
        <w:rPr>
          <w:rStyle w:val="Strong"/>
          <w:b w:val="0"/>
          <w:bCs/>
          <w:lang w:eastAsia="en-US"/>
        </w:rPr>
        <w:t xml:space="preserve"> vedėjo įsakymu </w:t>
      </w:r>
      <w:r w:rsidRPr="00940EFA">
        <w:t xml:space="preserve">sudaryta išorinių vertintojų grupė konkrečios NŠM veiklai vertinti. Šiai grupei vadovauja paskirtas grupės vadovas. </w:t>
      </w:r>
    </w:p>
    <w:p w:rsidR="00A05453" w:rsidRPr="00940EFA" w:rsidRDefault="00A05453" w:rsidP="00B230E1">
      <w:pPr>
        <w:ind w:firstLine="720"/>
        <w:jc w:val="both"/>
      </w:pPr>
      <w:r w:rsidRPr="00940EFA">
        <w:rPr>
          <w:b/>
        </w:rPr>
        <w:t>Išorinio vertinimo grupės narys</w:t>
      </w:r>
      <w:r w:rsidRPr="00940EFA">
        <w:t xml:space="preserve"> – asmuo, </w:t>
      </w:r>
      <w:r w:rsidRPr="00940EFA">
        <w:rPr>
          <w:rStyle w:val="Strong"/>
          <w:b w:val="0"/>
          <w:bCs/>
          <w:lang w:eastAsia="en-US"/>
        </w:rPr>
        <w:t>įtrauktas į išorinio vertinimo grupę</w:t>
      </w:r>
      <w:r w:rsidRPr="00940EFA">
        <w:t xml:space="preserve"> ir vykdantis išorinį vertinimą  (gali būti kviečiamas ekspertas).</w:t>
      </w:r>
    </w:p>
    <w:p w:rsidR="00A05453" w:rsidRPr="00D03595" w:rsidRDefault="00A05453" w:rsidP="00B230E1">
      <w:pPr>
        <w:ind w:firstLine="720"/>
        <w:jc w:val="both"/>
      </w:pPr>
      <w:r w:rsidRPr="00D03595">
        <w:rPr>
          <w:b/>
        </w:rPr>
        <w:t xml:space="preserve">Veiklos (pamokos) stebėjimo protokolas </w:t>
      </w:r>
      <w:r w:rsidRPr="00D03595">
        <w:t>– specialios formos protokolas, kuriame išorinio vertinimo grupės narys fiksuoja informaciją apie stebimą veiklą (pamoką) (1 priedas).</w:t>
      </w:r>
    </w:p>
    <w:p w:rsidR="00A05453" w:rsidRPr="00D03595" w:rsidRDefault="00A05453" w:rsidP="00B230E1">
      <w:pPr>
        <w:ind w:firstLine="720"/>
        <w:jc w:val="both"/>
      </w:pPr>
      <w:r w:rsidRPr="00D03595">
        <w:rPr>
          <w:b/>
        </w:rPr>
        <w:t>NŠM įsivertinimas</w:t>
      </w:r>
      <w:r w:rsidRPr="00D03595">
        <w:t xml:space="preserve"> – procesas, kurio metu NŠM bendruomenės nariai analizuoja NŠM veiklos kokybę ir ją vertina.</w:t>
      </w:r>
    </w:p>
    <w:p w:rsidR="00A05453" w:rsidRPr="00D03595" w:rsidRDefault="00A05453" w:rsidP="00B230E1">
      <w:pPr>
        <w:ind w:firstLine="720"/>
        <w:jc w:val="both"/>
      </w:pPr>
      <w:r w:rsidRPr="00D03595">
        <w:rPr>
          <w:b/>
        </w:rPr>
        <w:t>NŠM veiklos sritys</w:t>
      </w:r>
      <w:r w:rsidRPr="00D03595">
        <w:t xml:space="preserve"> – vertinami NŠM veiklos aspektai, kuriuos sudaro į temas suskirstyti veiklos rodikliai (2</w:t>
      </w:r>
      <w:r>
        <w:t xml:space="preserve"> ir</w:t>
      </w:r>
      <w:r w:rsidRPr="00D03595">
        <w:t xml:space="preserve"> 3 priedai).</w:t>
      </w:r>
    </w:p>
    <w:p w:rsidR="00A05453" w:rsidRPr="00D03595" w:rsidRDefault="00A05453" w:rsidP="00B230E1">
      <w:pPr>
        <w:ind w:firstLine="720"/>
        <w:jc w:val="both"/>
        <w:rPr>
          <w:b/>
        </w:rPr>
      </w:pPr>
      <w:r w:rsidRPr="00D03595">
        <w:rPr>
          <w:b/>
        </w:rPr>
        <w:t xml:space="preserve">Veiklos rodiklis </w:t>
      </w:r>
      <w:r w:rsidRPr="00D03595">
        <w:rPr>
          <w:bCs/>
        </w:rPr>
        <w:t>–</w:t>
      </w:r>
      <w:r w:rsidRPr="00D03595">
        <w:rPr>
          <w:b/>
        </w:rPr>
        <w:t xml:space="preserve"> </w:t>
      </w:r>
      <w:r w:rsidRPr="00D03595">
        <w:t>NŠM veiklos matmuo, kurio vertę nustato išorinio vertinimo grupė.</w:t>
      </w:r>
      <w:r w:rsidRPr="00D03595">
        <w:rPr>
          <w:b/>
        </w:rPr>
        <w:t xml:space="preserve"> </w:t>
      </w:r>
    </w:p>
    <w:p w:rsidR="00A05453" w:rsidRPr="00D03595" w:rsidRDefault="00A05453" w:rsidP="00B230E1">
      <w:pPr>
        <w:ind w:firstLine="720"/>
        <w:jc w:val="both"/>
        <w:rPr>
          <w:b/>
        </w:rPr>
      </w:pPr>
      <w:r w:rsidRPr="00D03595">
        <w:rPr>
          <w:b/>
        </w:rPr>
        <w:t>Veiklos kokybės vertinimo lygis</w:t>
      </w:r>
      <w:r w:rsidRPr="00D03595">
        <w:t xml:space="preserve"> – kiekybinė kokybės išraiška (4</w:t>
      </w:r>
      <w:r w:rsidRPr="00D03595">
        <w:rPr>
          <w:bCs/>
        </w:rPr>
        <w:t xml:space="preserve"> priedas)</w:t>
      </w:r>
      <w:r w:rsidRPr="00D03595">
        <w:t>.</w:t>
      </w:r>
      <w:r w:rsidRPr="00D03595">
        <w:rPr>
          <w:b/>
        </w:rPr>
        <w:t xml:space="preserve"> </w:t>
      </w:r>
    </w:p>
    <w:p w:rsidR="00A05453" w:rsidRPr="00D03595" w:rsidRDefault="00A05453" w:rsidP="00B230E1">
      <w:pPr>
        <w:pStyle w:val="FootnoteText"/>
        <w:ind w:firstLine="720"/>
        <w:jc w:val="both"/>
        <w:rPr>
          <w:b/>
          <w:sz w:val="24"/>
          <w:szCs w:val="24"/>
        </w:rPr>
      </w:pPr>
      <w:r w:rsidRPr="00D03595">
        <w:rPr>
          <w:sz w:val="24"/>
          <w:szCs w:val="24"/>
        </w:rPr>
        <w:t>Kitos tvarkos apraše vartojamos sąvokos atitinka Lietuvos Respublikos švietimo įstatyme (Žin., 1991, Nr. 23-593; 2003, Nr. 63-2853) vartojamas sąvokas.</w:t>
      </w:r>
    </w:p>
    <w:p w:rsidR="00A05453" w:rsidRPr="00940EFA" w:rsidRDefault="00A05453" w:rsidP="00B230E1">
      <w:pPr>
        <w:ind w:firstLine="720"/>
        <w:jc w:val="both"/>
      </w:pPr>
    </w:p>
    <w:p w:rsidR="00A05453" w:rsidRPr="00940EFA" w:rsidRDefault="00A05453" w:rsidP="00B230E1">
      <w:pPr>
        <w:pStyle w:val="PlainText"/>
        <w:jc w:val="center"/>
        <w:outlineLvl w:val="0"/>
        <w:rPr>
          <w:rFonts w:ascii="Times New Roman" w:hAnsi="Times New Roman"/>
          <w:b/>
          <w:sz w:val="24"/>
          <w:szCs w:val="24"/>
        </w:rPr>
      </w:pPr>
      <w:r w:rsidRPr="00940EFA">
        <w:rPr>
          <w:rFonts w:ascii="Times New Roman" w:hAnsi="Times New Roman"/>
          <w:b/>
          <w:sz w:val="24"/>
          <w:szCs w:val="24"/>
        </w:rPr>
        <w:t>II.</w:t>
      </w:r>
      <w:r w:rsidRPr="00940EFA">
        <w:rPr>
          <w:rFonts w:ascii="Times New Roman" w:hAnsi="Times New Roman"/>
          <w:sz w:val="24"/>
          <w:szCs w:val="24"/>
        </w:rPr>
        <w:t xml:space="preserve"> </w:t>
      </w:r>
      <w:r w:rsidRPr="00940EFA">
        <w:rPr>
          <w:rFonts w:ascii="Times New Roman" w:hAnsi="Times New Roman"/>
          <w:b/>
          <w:sz w:val="24"/>
          <w:szCs w:val="24"/>
        </w:rPr>
        <w:t>IŠORINIO VERTINIMO ORGANIZAVIMAS IR VYKDYMAS</w:t>
      </w:r>
    </w:p>
    <w:p w:rsidR="00A05453" w:rsidRPr="00940EFA" w:rsidRDefault="00A05453" w:rsidP="00B230E1">
      <w:pPr>
        <w:pStyle w:val="PlainText"/>
        <w:ind w:firstLine="1296"/>
        <w:jc w:val="both"/>
        <w:rPr>
          <w:rFonts w:ascii="Times New Roman" w:hAnsi="Times New Roman"/>
          <w:sz w:val="24"/>
          <w:szCs w:val="24"/>
        </w:rPr>
      </w:pPr>
    </w:p>
    <w:p w:rsidR="00A05453" w:rsidRPr="00940EFA" w:rsidRDefault="00A05453" w:rsidP="002F149E">
      <w:pPr>
        <w:pStyle w:val="PlainText"/>
        <w:ind w:firstLine="720"/>
        <w:jc w:val="both"/>
        <w:rPr>
          <w:rStyle w:val="Strong"/>
          <w:rFonts w:ascii="Times New Roman" w:hAnsi="Times New Roman"/>
          <w:b w:val="0"/>
          <w:bCs/>
          <w:sz w:val="24"/>
          <w:szCs w:val="24"/>
          <w:lang w:eastAsia="en-US"/>
        </w:rPr>
      </w:pPr>
      <w:r w:rsidRPr="00940EFA">
        <w:rPr>
          <w:rFonts w:ascii="Times New Roman" w:hAnsi="Times New Roman"/>
          <w:bCs/>
          <w:sz w:val="24"/>
          <w:szCs w:val="24"/>
        </w:rPr>
        <w:t xml:space="preserve">7. Išorinį vertinimą organizuoja </w:t>
      </w:r>
      <w:r w:rsidRPr="00940EFA">
        <w:rPr>
          <w:rStyle w:val="Strong"/>
          <w:rFonts w:ascii="Times New Roman" w:hAnsi="Times New Roman"/>
          <w:b w:val="0"/>
          <w:bCs/>
          <w:color w:val="000000"/>
          <w:sz w:val="24"/>
          <w:szCs w:val="24"/>
          <w:lang w:eastAsia="en-US"/>
        </w:rPr>
        <w:t>Švietimo skyrius</w:t>
      </w:r>
      <w:r w:rsidRPr="00940EFA">
        <w:rPr>
          <w:rStyle w:val="Strong"/>
          <w:b w:val="0"/>
          <w:bCs/>
          <w:lang w:eastAsia="en-US"/>
        </w:rPr>
        <w:t xml:space="preserve"> </w:t>
      </w:r>
      <w:r w:rsidRPr="00940EFA">
        <w:rPr>
          <w:rStyle w:val="Strong"/>
          <w:rFonts w:ascii="Times New Roman" w:hAnsi="Times New Roman"/>
          <w:b w:val="0"/>
          <w:bCs/>
          <w:sz w:val="24"/>
          <w:szCs w:val="24"/>
          <w:lang w:eastAsia="en-US"/>
        </w:rPr>
        <w:t>pagal metinį veiklos planą.</w:t>
      </w:r>
    </w:p>
    <w:p w:rsidR="00A05453" w:rsidRPr="00940EFA" w:rsidRDefault="00A05453" w:rsidP="002F149E">
      <w:pPr>
        <w:pStyle w:val="PlainText"/>
        <w:ind w:firstLine="720"/>
        <w:jc w:val="both"/>
        <w:rPr>
          <w:rFonts w:ascii="Times New Roman" w:hAnsi="Times New Roman"/>
          <w:bCs/>
          <w:sz w:val="24"/>
          <w:szCs w:val="24"/>
        </w:rPr>
      </w:pPr>
      <w:r w:rsidRPr="00940EFA">
        <w:rPr>
          <w:rFonts w:ascii="Times New Roman" w:hAnsi="Times New Roman"/>
          <w:bCs/>
          <w:sz w:val="24"/>
          <w:szCs w:val="24"/>
        </w:rPr>
        <w:t xml:space="preserve">8. Išorinis </w:t>
      </w:r>
      <w:r w:rsidRPr="00940EFA">
        <w:rPr>
          <w:rFonts w:ascii="Times New Roman" w:hAnsi="Times New Roman"/>
          <w:sz w:val="24"/>
          <w:szCs w:val="24"/>
        </w:rPr>
        <w:t xml:space="preserve">vertinimas </w:t>
      </w:r>
      <w:r w:rsidRPr="00940EFA">
        <w:rPr>
          <w:rFonts w:ascii="Times New Roman" w:hAnsi="Times New Roman"/>
          <w:bCs/>
          <w:sz w:val="24"/>
          <w:szCs w:val="24"/>
        </w:rPr>
        <w:t>organizuojamas etapais:</w:t>
      </w:r>
    </w:p>
    <w:p w:rsidR="00A05453" w:rsidRPr="00940EFA" w:rsidRDefault="00A05453" w:rsidP="002F149E">
      <w:pPr>
        <w:pStyle w:val="PlainText"/>
        <w:ind w:firstLine="720"/>
        <w:jc w:val="both"/>
        <w:rPr>
          <w:rFonts w:ascii="Times New Roman" w:hAnsi="Times New Roman"/>
          <w:bCs/>
          <w:sz w:val="24"/>
          <w:szCs w:val="24"/>
        </w:rPr>
      </w:pPr>
      <w:r w:rsidRPr="00940EFA">
        <w:rPr>
          <w:rFonts w:ascii="Times New Roman" w:hAnsi="Times New Roman"/>
          <w:bCs/>
          <w:sz w:val="24"/>
          <w:szCs w:val="24"/>
        </w:rPr>
        <w:t>8.1. parengiamieji darbai;</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8.2. NŠM veiklos  vertinimas;</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8.3. vertinimo apibendrinimas, ataskaitos rengimas ir jos derinimas su NŠM;</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8.4. veiklos vertinimo ataskaitos NŠM pateikimas ir aptarimas.</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bCs/>
          <w:sz w:val="24"/>
          <w:szCs w:val="24"/>
        </w:rPr>
        <w:t xml:space="preserve">9. </w:t>
      </w:r>
      <w:r>
        <w:rPr>
          <w:rStyle w:val="Strong"/>
          <w:rFonts w:ascii="Times New Roman" w:hAnsi="Times New Roman"/>
          <w:b w:val="0"/>
          <w:bCs/>
          <w:color w:val="000000"/>
          <w:sz w:val="24"/>
          <w:szCs w:val="24"/>
          <w:lang w:eastAsia="en-US"/>
        </w:rPr>
        <w:t>Švietimo skyrius,</w:t>
      </w:r>
      <w:r w:rsidRPr="00940EFA">
        <w:rPr>
          <w:rStyle w:val="Strong"/>
          <w:rFonts w:ascii="Times New Roman" w:hAnsi="Times New Roman"/>
          <w:b w:val="0"/>
          <w:bCs/>
          <w:sz w:val="24"/>
          <w:szCs w:val="24"/>
          <w:lang w:eastAsia="en-US"/>
        </w:rPr>
        <w:t xml:space="preserve"> </w:t>
      </w:r>
      <w:r w:rsidRPr="00940EFA">
        <w:rPr>
          <w:rFonts w:ascii="Times New Roman" w:hAnsi="Times New Roman"/>
          <w:bCs/>
          <w:sz w:val="24"/>
          <w:szCs w:val="24"/>
        </w:rPr>
        <w:t xml:space="preserve">organizuodamas NŠM išorinį </w:t>
      </w:r>
      <w:r w:rsidRPr="00940EFA">
        <w:rPr>
          <w:rFonts w:ascii="Times New Roman" w:hAnsi="Times New Roman"/>
          <w:sz w:val="24"/>
          <w:szCs w:val="24"/>
        </w:rPr>
        <w:t xml:space="preserve">vertinimą, atlieka šias funkcijas: </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9.1. inicijuoja, planuoja ir organizuoja išorinį vertinimą savivaldybės tarybos įsteigtose NŠM, įt</w:t>
      </w:r>
      <w:r>
        <w:rPr>
          <w:rFonts w:ascii="Times New Roman" w:hAnsi="Times New Roman"/>
          <w:sz w:val="24"/>
          <w:szCs w:val="24"/>
        </w:rPr>
        <w:t>raukia numatomas vertinti NŠM į</w:t>
      </w:r>
      <w:r w:rsidRPr="00940EFA">
        <w:rPr>
          <w:rFonts w:ascii="Times New Roman" w:hAnsi="Times New Roman"/>
          <w:sz w:val="24"/>
          <w:szCs w:val="24"/>
        </w:rPr>
        <w:t xml:space="preserve"> metinį veiklos planą;</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9.2. sudaro išorinio vertinimo</w:t>
      </w:r>
      <w:r w:rsidRPr="00940EFA">
        <w:rPr>
          <w:rFonts w:ascii="Times New Roman" w:hAnsi="Times New Roman"/>
          <w:b/>
          <w:sz w:val="24"/>
          <w:szCs w:val="24"/>
        </w:rPr>
        <w:t xml:space="preserve"> </w:t>
      </w:r>
      <w:r w:rsidRPr="00940EFA">
        <w:rPr>
          <w:rFonts w:ascii="Times New Roman" w:hAnsi="Times New Roman"/>
          <w:sz w:val="24"/>
          <w:szCs w:val="24"/>
        </w:rPr>
        <w:t>grupę, tvirtina ją vedėjo įsakymu;</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9.3. rengia dokumentus, būtinus šiai veiklai atlikti;</w:t>
      </w:r>
    </w:p>
    <w:p w:rsidR="00A05453" w:rsidRPr="00940EFA" w:rsidRDefault="00A05453" w:rsidP="002F149E">
      <w:pPr>
        <w:ind w:firstLine="720"/>
        <w:jc w:val="both"/>
      </w:pPr>
      <w:r w:rsidRPr="00940EFA">
        <w:t>9.4. informuoja ir konsultuoja NŠM ir kitus išorės vertinime dalyvaujančius asmenis;</w:t>
      </w:r>
    </w:p>
    <w:p w:rsidR="00A05453" w:rsidRPr="00940EFA" w:rsidRDefault="00A05453" w:rsidP="002F149E">
      <w:pPr>
        <w:pStyle w:val="PlainText"/>
        <w:ind w:firstLine="720"/>
        <w:jc w:val="both"/>
      </w:pPr>
      <w:r w:rsidRPr="00940EFA">
        <w:rPr>
          <w:rFonts w:ascii="Times New Roman" w:hAnsi="Times New Roman"/>
          <w:sz w:val="24"/>
          <w:szCs w:val="24"/>
        </w:rPr>
        <w:t>9.5. parengtą  išorinio vertinimo ataskaitą  pateikia NŠM direktoriui</w:t>
      </w:r>
      <w:r w:rsidRPr="00940EFA">
        <w:rPr>
          <w:rStyle w:val="Strong"/>
          <w:rFonts w:ascii="Times New Roman" w:hAnsi="Times New Roman"/>
          <w:b w:val="0"/>
          <w:bCs/>
          <w:sz w:val="24"/>
          <w:szCs w:val="24"/>
          <w:lang w:eastAsia="en-US"/>
        </w:rPr>
        <w:t xml:space="preserve">; </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9.6. nustato išorinio vertinimo ataskaitų formas;</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9.7. analizuoja išorinio vertinimo ataskaitas, atrenka ir fiksuoja informaciją apie NŠM gerąją patirtį, bendradarbiaudamas su NŠM direktoriais ir mokytojais (auklėtojais), inicijuo</w:t>
      </w:r>
      <w:r>
        <w:rPr>
          <w:rFonts w:ascii="Times New Roman" w:hAnsi="Times New Roman"/>
          <w:sz w:val="24"/>
          <w:szCs w:val="24"/>
        </w:rPr>
        <w:t>ja</w:t>
      </w:r>
      <w:r w:rsidRPr="00940EFA">
        <w:rPr>
          <w:rFonts w:ascii="Times New Roman" w:hAnsi="Times New Roman"/>
          <w:sz w:val="24"/>
          <w:szCs w:val="24"/>
        </w:rPr>
        <w:t xml:space="preserve"> gerosios patirties sklaidą; </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9.8. stebi, konsultuoja  ir analizuoja NŠM pažangą, organizuoja pakartotinį i</w:t>
      </w:r>
      <w:r>
        <w:rPr>
          <w:rFonts w:ascii="Times New Roman" w:hAnsi="Times New Roman"/>
          <w:sz w:val="24"/>
          <w:szCs w:val="24"/>
        </w:rPr>
        <w:t>šorinį vertinimą NŠM per vien</w:t>
      </w:r>
      <w:r w:rsidRPr="00940EFA">
        <w:rPr>
          <w:rFonts w:ascii="Times New Roman" w:hAnsi="Times New Roman"/>
          <w:sz w:val="24"/>
          <w:szCs w:val="24"/>
        </w:rPr>
        <w:t>us metus po vykusio išorinio vertinimo, jeigu išorinio vertinimo metu bent viena veiklos sritis buvo įvertinta 1  lygiu ir nebuvo stebima pažanga</w:t>
      </w:r>
      <w:r>
        <w:rPr>
          <w:rFonts w:ascii="Times New Roman" w:hAnsi="Times New Roman"/>
          <w:sz w:val="24"/>
          <w:szCs w:val="24"/>
        </w:rPr>
        <w:t>.</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10. NŠM</w:t>
      </w:r>
      <w:r w:rsidRPr="00940EFA">
        <w:rPr>
          <w:rFonts w:ascii="Times New Roman" w:hAnsi="Times New Roman"/>
          <w:bCs/>
          <w:sz w:val="24"/>
          <w:szCs w:val="24"/>
        </w:rPr>
        <w:t xml:space="preserve"> veiklos išorinį </w:t>
      </w:r>
      <w:r w:rsidRPr="00940EFA">
        <w:rPr>
          <w:rFonts w:ascii="Times New Roman" w:hAnsi="Times New Roman"/>
          <w:sz w:val="24"/>
          <w:szCs w:val="24"/>
        </w:rPr>
        <w:t>vertinimą vykdo išorinio</w:t>
      </w:r>
      <w:r w:rsidRPr="00940EFA">
        <w:rPr>
          <w:rFonts w:ascii="Times New Roman" w:hAnsi="Times New Roman"/>
          <w:color w:val="FF0000"/>
          <w:sz w:val="24"/>
          <w:szCs w:val="24"/>
        </w:rPr>
        <w:t xml:space="preserve"> </w:t>
      </w:r>
      <w:r w:rsidRPr="00940EFA">
        <w:rPr>
          <w:rFonts w:ascii="Times New Roman" w:hAnsi="Times New Roman"/>
          <w:sz w:val="24"/>
          <w:szCs w:val="24"/>
        </w:rPr>
        <w:t>vertinimo</w:t>
      </w:r>
      <w:r w:rsidRPr="00940EFA">
        <w:rPr>
          <w:rFonts w:ascii="Times New Roman" w:hAnsi="Times New Roman"/>
          <w:i/>
          <w:sz w:val="24"/>
          <w:szCs w:val="24"/>
        </w:rPr>
        <w:t xml:space="preserve"> </w:t>
      </w:r>
      <w:r w:rsidRPr="00940EFA">
        <w:rPr>
          <w:rFonts w:ascii="Times New Roman" w:hAnsi="Times New Roman"/>
          <w:sz w:val="24"/>
          <w:szCs w:val="24"/>
        </w:rPr>
        <w:t xml:space="preserve">grupė: </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 xml:space="preserve">10.1. </w:t>
      </w:r>
      <w:r>
        <w:rPr>
          <w:rFonts w:ascii="Times New Roman" w:hAnsi="Times New Roman"/>
          <w:sz w:val="24"/>
          <w:szCs w:val="24"/>
        </w:rPr>
        <w:t>G</w:t>
      </w:r>
      <w:r w:rsidRPr="00940EFA">
        <w:rPr>
          <w:rFonts w:ascii="Times New Roman" w:hAnsi="Times New Roman"/>
          <w:sz w:val="24"/>
          <w:szCs w:val="24"/>
        </w:rPr>
        <w:t>rupės vadovas, organizuodamas išorinį vertinimą:</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10.1.1. iki vertinimo pradžios praneša NŠM vadovui išorinio vertinimo datą, išorinio</w:t>
      </w:r>
      <w:r w:rsidRPr="00940EFA">
        <w:rPr>
          <w:rFonts w:ascii="Times New Roman" w:hAnsi="Times New Roman"/>
          <w:color w:val="FF0000"/>
          <w:sz w:val="24"/>
          <w:szCs w:val="24"/>
        </w:rPr>
        <w:t xml:space="preserve"> </w:t>
      </w:r>
      <w:r w:rsidRPr="00940EFA">
        <w:rPr>
          <w:rFonts w:ascii="Times New Roman" w:hAnsi="Times New Roman"/>
          <w:sz w:val="24"/>
          <w:szCs w:val="24"/>
        </w:rPr>
        <w:t>vertinimo</w:t>
      </w:r>
      <w:r w:rsidRPr="00940EFA">
        <w:rPr>
          <w:rFonts w:ascii="Times New Roman" w:hAnsi="Times New Roman"/>
          <w:i/>
          <w:sz w:val="24"/>
          <w:szCs w:val="24"/>
        </w:rPr>
        <w:t xml:space="preserve"> </w:t>
      </w:r>
      <w:r w:rsidRPr="00940EFA">
        <w:rPr>
          <w:rFonts w:ascii="Times New Roman" w:hAnsi="Times New Roman"/>
          <w:sz w:val="24"/>
          <w:szCs w:val="24"/>
        </w:rPr>
        <w:t xml:space="preserve">grupės narių skaičių, susitaria su NŠM direktoriumi dėl keitimosi informacija, numato apsilankymo įstaigoje datą; </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10.1.2. aptaria su NŠM direktoriumi, kaip įstaiga save vertina (yra vertinama) ir kaip bus organizuojamas išorinis vertinimas;</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 xml:space="preserve">10.1.3. nagrinėja surinktą informaciją, prireikus papildomai tikslina informaciją bendraudamas su NŠM direktoriumi, kitais išoriniame vertinime dalyvaujančiais asmenimis; </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bCs/>
          <w:sz w:val="24"/>
          <w:szCs w:val="24"/>
        </w:rPr>
        <w:t>10.1.4.</w:t>
      </w:r>
      <w:r w:rsidRPr="00940EFA">
        <w:rPr>
          <w:rFonts w:ascii="Times New Roman" w:hAnsi="Times New Roman"/>
          <w:bCs/>
          <w:i/>
          <w:sz w:val="24"/>
          <w:szCs w:val="24"/>
        </w:rPr>
        <w:t xml:space="preserve"> </w:t>
      </w:r>
      <w:r w:rsidRPr="00940EFA">
        <w:rPr>
          <w:rFonts w:ascii="Times New Roman" w:hAnsi="Times New Roman"/>
          <w:sz w:val="24"/>
          <w:szCs w:val="24"/>
        </w:rPr>
        <w:t>sudaro stebimų veiklų (pamokų), projektų, renginių ir kitos veiklos tvarkaraštį informacijai rinkti ir jį aptaria su NŠM direktoriumi;</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bCs/>
          <w:sz w:val="24"/>
          <w:szCs w:val="24"/>
        </w:rPr>
        <w:t>10.1.5.</w:t>
      </w:r>
      <w:r w:rsidRPr="00940EFA">
        <w:rPr>
          <w:rFonts w:ascii="Times New Roman" w:hAnsi="Times New Roman"/>
          <w:bCs/>
          <w:i/>
          <w:sz w:val="24"/>
          <w:szCs w:val="24"/>
        </w:rPr>
        <w:t xml:space="preserve"> </w:t>
      </w:r>
      <w:r w:rsidRPr="00940EFA">
        <w:rPr>
          <w:rFonts w:ascii="Times New Roman" w:hAnsi="Times New Roman"/>
          <w:sz w:val="24"/>
          <w:szCs w:val="24"/>
        </w:rPr>
        <w:t>supažindina išorinio vertinimo grupės narius su stebimų veiklų (pamokų), projektų, renginių ir kitos veiklos tvarkaraščiais, paskiria vertinimo sritis ir temas;</w:t>
      </w:r>
    </w:p>
    <w:p w:rsidR="00A05453" w:rsidRPr="00940EFA" w:rsidRDefault="00A05453" w:rsidP="002F149E">
      <w:pPr>
        <w:pStyle w:val="PlainText"/>
        <w:ind w:firstLine="720"/>
        <w:jc w:val="both"/>
        <w:rPr>
          <w:rFonts w:ascii="Times New Roman" w:hAnsi="Times New Roman"/>
          <w:b/>
          <w:sz w:val="24"/>
          <w:szCs w:val="24"/>
        </w:rPr>
      </w:pPr>
      <w:r w:rsidRPr="00940EFA">
        <w:rPr>
          <w:rFonts w:ascii="Times New Roman" w:hAnsi="Times New Roman"/>
          <w:sz w:val="24"/>
          <w:szCs w:val="24"/>
        </w:rPr>
        <w:t>10.1.6. paskutinę vertinimo NŠM dieną NŠM mokytojų (auklėtojų) bendruomenei pristato išorinio</w:t>
      </w:r>
      <w:r w:rsidRPr="00940EFA">
        <w:rPr>
          <w:rFonts w:ascii="Times New Roman" w:hAnsi="Times New Roman"/>
          <w:color w:val="FF0000"/>
          <w:sz w:val="24"/>
          <w:szCs w:val="24"/>
        </w:rPr>
        <w:t xml:space="preserve"> </w:t>
      </w:r>
      <w:r w:rsidRPr="00940EFA">
        <w:rPr>
          <w:rFonts w:ascii="Times New Roman" w:hAnsi="Times New Roman"/>
          <w:sz w:val="24"/>
          <w:szCs w:val="24"/>
        </w:rPr>
        <w:t>vertinimo</w:t>
      </w:r>
      <w:r w:rsidRPr="00940EFA">
        <w:rPr>
          <w:rFonts w:ascii="Times New Roman" w:hAnsi="Times New Roman"/>
          <w:i/>
          <w:sz w:val="24"/>
          <w:szCs w:val="24"/>
        </w:rPr>
        <w:t xml:space="preserve"> </w:t>
      </w:r>
      <w:r w:rsidRPr="00940EFA">
        <w:rPr>
          <w:rFonts w:ascii="Times New Roman" w:hAnsi="Times New Roman"/>
          <w:sz w:val="24"/>
          <w:szCs w:val="24"/>
        </w:rPr>
        <w:t>grupės pirmines išvadas – ne mažiau kaip</w:t>
      </w:r>
      <w:r w:rsidRPr="00940EFA">
        <w:rPr>
          <w:rFonts w:ascii="Times New Roman" w:hAnsi="Times New Roman"/>
          <w:color w:val="FF0000"/>
          <w:sz w:val="24"/>
          <w:szCs w:val="24"/>
        </w:rPr>
        <w:t xml:space="preserve"> </w:t>
      </w:r>
      <w:r w:rsidRPr="00940EFA">
        <w:rPr>
          <w:rFonts w:ascii="Times New Roman" w:hAnsi="Times New Roman"/>
          <w:sz w:val="24"/>
          <w:szCs w:val="24"/>
        </w:rPr>
        <w:t>10 NŠM stipriųjų veiklos aspektų ir ne daugiau kaip</w:t>
      </w:r>
      <w:r w:rsidRPr="00940EFA">
        <w:rPr>
          <w:rFonts w:ascii="Times New Roman" w:hAnsi="Times New Roman"/>
          <w:color w:val="FF0000"/>
          <w:sz w:val="24"/>
          <w:szCs w:val="24"/>
        </w:rPr>
        <w:t xml:space="preserve"> </w:t>
      </w:r>
      <w:r w:rsidRPr="00940EFA">
        <w:rPr>
          <w:rFonts w:ascii="Times New Roman" w:hAnsi="Times New Roman"/>
          <w:sz w:val="24"/>
          <w:szCs w:val="24"/>
        </w:rPr>
        <w:t>5</w:t>
      </w:r>
      <w:r w:rsidRPr="00940EFA">
        <w:rPr>
          <w:rFonts w:ascii="Times New Roman" w:hAnsi="Times New Roman"/>
          <w:color w:val="FF0000"/>
          <w:sz w:val="24"/>
          <w:szCs w:val="24"/>
        </w:rPr>
        <w:t xml:space="preserve"> </w:t>
      </w:r>
      <w:r w:rsidRPr="00940EFA">
        <w:rPr>
          <w:rFonts w:ascii="Times New Roman" w:hAnsi="Times New Roman"/>
          <w:sz w:val="24"/>
          <w:szCs w:val="24"/>
        </w:rPr>
        <w:t>tobulintinus veiklos aspektus;</w:t>
      </w:r>
      <w:r w:rsidRPr="00940EFA">
        <w:rPr>
          <w:rFonts w:ascii="Times New Roman" w:hAnsi="Times New Roman"/>
          <w:b/>
          <w:sz w:val="24"/>
          <w:szCs w:val="24"/>
        </w:rPr>
        <w:t xml:space="preserve"> </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10.1.7. iki Švietimo skyriaus vedėjo</w:t>
      </w:r>
      <w:r w:rsidRPr="00940EFA">
        <w:rPr>
          <w:rStyle w:val="Strong"/>
          <w:rFonts w:ascii="Times New Roman" w:hAnsi="Times New Roman"/>
          <w:b w:val="0"/>
          <w:bCs/>
          <w:sz w:val="24"/>
          <w:szCs w:val="24"/>
          <w:lang w:eastAsia="en-US"/>
        </w:rPr>
        <w:t xml:space="preserve"> įsakyme nurodytos datos </w:t>
      </w:r>
      <w:r>
        <w:rPr>
          <w:rFonts w:ascii="Times New Roman" w:hAnsi="Times New Roman"/>
          <w:sz w:val="24"/>
          <w:szCs w:val="24"/>
        </w:rPr>
        <w:t>parengia</w:t>
      </w:r>
      <w:r w:rsidRPr="00940EFA">
        <w:rPr>
          <w:rFonts w:ascii="Times New Roman" w:hAnsi="Times New Roman"/>
          <w:sz w:val="24"/>
          <w:szCs w:val="24"/>
        </w:rPr>
        <w:t xml:space="preserve"> išorinio vertinimo ataskaitos projektą ir teikia jį NŠM direktoriui;</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10.1.8. gavęs iš NŠM išorinio vertinimo ataskaitos projekto komentarus ir argumentus, su išorinio</w:t>
      </w:r>
      <w:r w:rsidRPr="00940EFA">
        <w:rPr>
          <w:rFonts w:ascii="Times New Roman" w:hAnsi="Times New Roman"/>
          <w:color w:val="FF0000"/>
          <w:sz w:val="24"/>
          <w:szCs w:val="24"/>
        </w:rPr>
        <w:t xml:space="preserve"> </w:t>
      </w:r>
      <w:r w:rsidRPr="00940EFA">
        <w:rPr>
          <w:rFonts w:ascii="Times New Roman" w:hAnsi="Times New Roman"/>
          <w:sz w:val="24"/>
          <w:szCs w:val="24"/>
        </w:rPr>
        <w:t>vertinimo</w:t>
      </w:r>
      <w:r w:rsidRPr="00940EFA">
        <w:rPr>
          <w:rFonts w:ascii="Times New Roman" w:hAnsi="Times New Roman"/>
          <w:i/>
          <w:sz w:val="24"/>
          <w:szCs w:val="24"/>
        </w:rPr>
        <w:t xml:space="preserve"> </w:t>
      </w:r>
      <w:r w:rsidRPr="00940EFA">
        <w:rPr>
          <w:rFonts w:ascii="Times New Roman" w:hAnsi="Times New Roman"/>
          <w:sz w:val="24"/>
          <w:szCs w:val="24"/>
        </w:rPr>
        <w:t>vertintojų komandos nariais per 4 darbo dienas juos aptaria, prireikus koreguoja ataskaitą</w:t>
      </w:r>
      <w:r>
        <w:rPr>
          <w:rFonts w:ascii="Times New Roman" w:hAnsi="Times New Roman"/>
          <w:sz w:val="24"/>
          <w:szCs w:val="24"/>
        </w:rPr>
        <w:t>;</w:t>
      </w:r>
    </w:p>
    <w:p w:rsidR="00A05453" w:rsidRPr="00940EFA" w:rsidRDefault="00A05453" w:rsidP="002F149E">
      <w:pPr>
        <w:pStyle w:val="PlainText"/>
        <w:tabs>
          <w:tab w:val="left" w:pos="720"/>
        </w:tabs>
        <w:ind w:firstLine="720"/>
        <w:jc w:val="both"/>
        <w:rPr>
          <w:rFonts w:ascii="Times New Roman" w:hAnsi="Times New Roman"/>
          <w:sz w:val="24"/>
          <w:szCs w:val="24"/>
        </w:rPr>
      </w:pPr>
      <w:r w:rsidRPr="00940EFA">
        <w:rPr>
          <w:rFonts w:ascii="Times New Roman" w:hAnsi="Times New Roman"/>
          <w:sz w:val="24"/>
          <w:szCs w:val="24"/>
        </w:rPr>
        <w:t xml:space="preserve">10.2. Išorinio vertinimo grupės nariai: </w:t>
      </w:r>
    </w:p>
    <w:p w:rsidR="00A05453" w:rsidRPr="00940EFA" w:rsidRDefault="00A05453" w:rsidP="002F149E">
      <w:pPr>
        <w:pStyle w:val="PlainText"/>
        <w:tabs>
          <w:tab w:val="left" w:pos="720"/>
        </w:tabs>
        <w:ind w:firstLine="720"/>
        <w:jc w:val="both"/>
        <w:rPr>
          <w:rFonts w:ascii="Times New Roman" w:hAnsi="Times New Roman"/>
          <w:sz w:val="24"/>
          <w:szCs w:val="24"/>
        </w:rPr>
      </w:pPr>
      <w:r w:rsidRPr="00940EFA">
        <w:rPr>
          <w:rFonts w:ascii="Times New Roman" w:hAnsi="Times New Roman"/>
          <w:sz w:val="24"/>
          <w:szCs w:val="24"/>
        </w:rPr>
        <w:t>10.2.1. vertina grupės vadovo paskirtas NŠM veiklos sritis ir temas;</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 xml:space="preserve">10.2.2. vertinimo metu stebi, fiksuoja, analizuoja ir vertina NŠM kasdienę veiklą (pamokas, projektus, renginius ir kt.), renka duomenis pagal NŠM veiklos rodiklius. Juos fiksuoja veiklų (pamokų) stebėjimo protokoluose ir vertinimo grupės narių užrašuose. Vykdo tėvų (globėjų), mokinių, mokytojų (auklėtojų) apklausas, bendrauja su įvairiomis savivaldos institucijomis; </w:t>
      </w:r>
    </w:p>
    <w:p w:rsidR="00A05453" w:rsidRPr="00940EFA" w:rsidRDefault="00A05453" w:rsidP="002F149E">
      <w:pPr>
        <w:pStyle w:val="PlainText"/>
        <w:ind w:firstLine="720"/>
        <w:jc w:val="both"/>
        <w:rPr>
          <w:rFonts w:ascii="Times New Roman" w:hAnsi="Times New Roman"/>
          <w:i/>
          <w:sz w:val="24"/>
          <w:szCs w:val="24"/>
        </w:rPr>
      </w:pPr>
      <w:r w:rsidRPr="00940EFA">
        <w:rPr>
          <w:rFonts w:ascii="Times New Roman" w:hAnsi="Times New Roman"/>
          <w:sz w:val="24"/>
          <w:szCs w:val="24"/>
        </w:rPr>
        <w:t xml:space="preserve">10.2.3. veiklą įvertina pagal 4 lygių skalę; </w:t>
      </w:r>
    </w:p>
    <w:p w:rsidR="00A05453" w:rsidRPr="00940EFA" w:rsidRDefault="00A05453" w:rsidP="002F149E">
      <w:pPr>
        <w:pStyle w:val="PlainText"/>
        <w:ind w:firstLine="720"/>
        <w:jc w:val="both"/>
        <w:rPr>
          <w:rFonts w:ascii="Times New Roman" w:hAnsi="Times New Roman"/>
          <w:i/>
          <w:sz w:val="24"/>
          <w:szCs w:val="24"/>
        </w:rPr>
      </w:pPr>
      <w:r>
        <w:rPr>
          <w:rFonts w:ascii="Times New Roman" w:hAnsi="Times New Roman"/>
          <w:sz w:val="24"/>
          <w:szCs w:val="24"/>
        </w:rPr>
        <w:t>10.2.4. didesnę laiko dalį</w:t>
      </w:r>
      <w:r w:rsidRPr="00940EFA">
        <w:rPr>
          <w:rFonts w:ascii="Times New Roman" w:hAnsi="Times New Roman"/>
          <w:sz w:val="24"/>
          <w:szCs w:val="24"/>
        </w:rPr>
        <w:t xml:space="preserve"> skiria ugdymo procesui stebėti, susitikimams su NŠM mokytojų (auklėtojų) bendruomene ir kitais darbuotojais, tėvais (globėjais, rūpintojais) ir mokiniais, savivaldos institucijų atstovais, kitais suinteresuotais asmenimis. Likęs laikas naudojamas NŠM surinktos informacijos analizei,  apibendrinimui ir vertinimui;</w:t>
      </w:r>
    </w:p>
    <w:p w:rsidR="00A05453" w:rsidRPr="00940EFA" w:rsidRDefault="00A05453" w:rsidP="002F149E">
      <w:pPr>
        <w:pStyle w:val="PlainText"/>
        <w:ind w:firstLine="720"/>
        <w:jc w:val="both"/>
        <w:rPr>
          <w:rFonts w:ascii="Times New Roman" w:hAnsi="Times New Roman"/>
          <w:i/>
          <w:sz w:val="24"/>
          <w:szCs w:val="24"/>
        </w:rPr>
      </w:pPr>
      <w:r w:rsidRPr="00940EFA">
        <w:rPr>
          <w:rFonts w:ascii="Times New Roman" w:hAnsi="Times New Roman"/>
          <w:sz w:val="24"/>
          <w:szCs w:val="24"/>
        </w:rPr>
        <w:t>10.2.5. stebi mokinių ir su jais dirbančių</w:t>
      </w:r>
      <w:r>
        <w:rPr>
          <w:rFonts w:ascii="Times New Roman" w:hAnsi="Times New Roman"/>
          <w:sz w:val="24"/>
          <w:szCs w:val="24"/>
        </w:rPr>
        <w:t xml:space="preserve"> darbuotojų</w:t>
      </w:r>
      <w:r w:rsidRPr="00940EFA">
        <w:rPr>
          <w:rFonts w:ascii="Times New Roman" w:hAnsi="Times New Roman"/>
          <w:sz w:val="24"/>
          <w:szCs w:val="24"/>
        </w:rPr>
        <w:t xml:space="preserve"> veiklą. Stebimos dvi kiekvieno mokytojo (auklėtojo) pamokos ar veiklos, išskyrus tuos atvejus, jei mokytojas (auklėtojas) pageidauja daugiau; </w:t>
      </w:r>
    </w:p>
    <w:p w:rsidR="00A05453" w:rsidRPr="00940EFA" w:rsidRDefault="00A05453" w:rsidP="002F149E">
      <w:pPr>
        <w:ind w:firstLine="720"/>
        <w:jc w:val="both"/>
      </w:pPr>
      <w:r w:rsidRPr="00940EFA">
        <w:t>10.2.6. po kiekvienos stebėtos pamokos ar veiklos nurodo mokytojui (auklėtojui) ne mažiau kaip 3 stipriuosius ir ne daugiau kaip 2 tobulintinus veiklos aspektus. Mokytojo (auklėtojo) pageidavimu</w:t>
      </w:r>
      <w:r>
        <w:t>,</w:t>
      </w:r>
      <w:r w:rsidRPr="00940EFA">
        <w:t xml:space="preserve"> išsamiau veiklas (pamokas) aptarti galima išorinio</w:t>
      </w:r>
      <w:r w:rsidRPr="00940EFA">
        <w:rPr>
          <w:color w:val="FF0000"/>
        </w:rPr>
        <w:t xml:space="preserve"> </w:t>
      </w:r>
      <w:r w:rsidRPr="00940EFA">
        <w:t>vertinimo</w:t>
      </w:r>
      <w:r w:rsidRPr="00940EFA">
        <w:rPr>
          <w:i/>
        </w:rPr>
        <w:t xml:space="preserve"> </w:t>
      </w:r>
      <w:r w:rsidRPr="00940EFA">
        <w:t>grupės nario ir mokytojo (auklėtojo) sutartu laiku po veiklos  (pamokų);</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10.2.7. baigiantis vertinimui susitaria dėl NŠM vertinimo išvadų, pristato</w:t>
      </w:r>
      <w:r>
        <w:rPr>
          <w:rFonts w:ascii="Times New Roman" w:hAnsi="Times New Roman"/>
          <w:sz w:val="24"/>
          <w:szCs w:val="24"/>
        </w:rPr>
        <w:t xml:space="preserve"> savo pastebėjimus ir įžvalgas,</w:t>
      </w:r>
      <w:r w:rsidRPr="00940EFA">
        <w:rPr>
          <w:rFonts w:ascii="Times New Roman" w:hAnsi="Times New Roman"/>
          <w:sz w:val="24"/>
          <w:szCs w:val="24"/>
        </w:rPr>
        <w:t xml:space="preserve"> parengia paskirtos srities ar temų išorinio vertinimo ataskaitos projektą ir teikia jį grupės vadovui; </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1</w:t>
      </w:r>
      <w:r>
        <w:rPr>
          <w:rFonts w:ascii="Times New Roman" w:hAnsi="Times New Roman"/>
          <w:sz w:val="24"/>
          <w:szCs w:val="24"/>
        </w:rPr>
        <w:t>0.2.8.  aptaria, įvertina kartu</w:t>
      </w:r>
      <w:r w:rsidRPr="00940EFA">
        <w:rPr>
          <w:rFonts w:ascii="Times New Roman" w:hAnsi="Times New Roman"/>
          <w:sz w:val="24"/>
          <w:szCs w:val="24"/>
        </w:rPr>
        <w:t xml:space="preserve"> su grupės vadovu ataskaitą, prireikus ją koreguoja</w:t>
      </w:r>
      <w:r>
        <w:rPr>
          <w:rFonts w:ascii="Times New Roman" w:hAnsi="Times New Roman"/>
          <w:sz w:val="24"/>
          <w:szCs w:val="24"/>
        </w:rPr>
        <w:t>, kai</w:t>
      </w:r>
      <w:r w:rsidRPr="00940EFA">
        <w:rPr>
          <w:rFonts w:ascii="Times New Roman" w:hAnsi="Times New Roman"/>
          <w:sz w:val="24"/>
          <w:szCs w:val="24"/>
        </w:rPr>
        <w:t xml:space="preserve"> NŠM pateikia išorinio vertinimo ataskaitos projekto komentarus. </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11. Išoriniame vertinime dalyvaujančios NŠM direktorius</w:t>
      </w:r>
      <w:r w:rsidRPr="00940EFA">
        <w:rPr>
          <w:rFonts w:ascii="Times New Roman" w:hAnsi="Times New Roman"/>
          <w:bCs/>
          <w:sz w:val="24"/>
          <w:szCs w:val="24"/>
        </w:rPr>
        <w:t>:</w:t>
      </w:r>
      <w:r w:rsidRPr="00940EFA">
        <w:rPr>
          <w:rFonts w:ascii="Times New Roman" w:hAnsi="Times New Roman"/>
          <w:sz w:val="24"/>
          <w:szCs w:val="24"/>
        </w:rPr>
        <w:t xml:space="preserve"> </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11.1. gavęs pranešimą apie planuojamą išorinį vertinimą, informuoja NŠM bendruomenę;</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 xml:space="preserve">11.2. supažindina NŠM bendruomenę su išorinio vertinimo paskirtimi, organizavimo tvarka; </w:t>
      </w:r>
    </w:p>
    <w:p w:rsidR="00A05453" w:rsidRPr="00940EFA" w:rsidRDefault="00A05453" w:rsidP="002F149E">
      <w:pPr>
        <w:pStyle w:val="PlainText"/>
        <w:ind w:firstLine="720"/>
        <w:jc w:val="both"/>
        <w:rPr>
          <w:rFonts w:ascii="Times New Roman" w:hAnsi="Times New Roman"/>
          <w:b/>
          <w:bCs/>
          <w:i/>
          <w:caps/>
          <w:sz w:val="24"/>
          <w:szCs w:val="24"/>
        </w:rPr>
      </w:pPr>
      <w:r w:rsidRPr="00940EFA">
        <w:rPr>
          <w:rFonts w:ascii="Times New Roman" w:hAnsi="Times New Roman"/>
          <w:sz w:val="24"/>
          <w:szCs w:val="24"/>
        </w:rPr>
        <w:t>11.3. pateikia grupės vadovui reikiamus vertinimui dokumentus ir kitą informaciją;</w:t>
      </w:r>
    </w:p>
    <w:p w:rsidR="00A05453" w:rsidRPr="00940EFA" w:rsidRDefault="00A05453" w:rsidP="002F149E">
      <w:pPr>
        <w:pStyle w:val="PlainText"/>
        <w:ind w:firstLine="720"/>
        <w:jc w:val="both"/>
        <w:rPr>
          <w:rFonts w:ascii="Times New Roman" w:hAnsi="Times New Roman"/>
          <w:bCs/>
          <w:sz w:val="24"/>
          <w:szCs w:val="24"/>
        </w:rPr>
      </w:pPr>
      <w:r w:rsidRPr="00940EFA">
        <w:rPr>
          <w:rFonts w:ascii="Times New Roman" w:hAnsi="Times New Roman"/>
          <w:sz w:val="24"/>
          <w:szCs w:val="24"/>
        </w:rPr>
        <w:t xml:space="preserve">11.4. </w:t>
      </w:r>
      <w:r w:rsidRPr="00940EFA">
        <w:rPr>
          <w:rFonts w:ascii="Times New Roman" w:hAnsi="Times New Roman"/>
          <w:bCs/>
          <w:sz w:val="24"/>
          <w:szCs w:val="24"/>
        </w:rPr>
        <w:t xml:space="preserve">sudaro sąlygas NŠM bendruomenei ir </w:t>
      </w:r>
      <w:r w:rsidRPr="00940EFA">
        <w:rPr>
          <w:rFonts w:ascii="Times New Roman" w:hAnsi="Times New Roman"/>
          <w:sz w:val="24"/>
          <w:szCs w:val="24"/>
        </w:rPr>
        <w:t>išorinio</w:t>
      </w:r>
      <w:r w:rsidRPr="00940EFA">
        <w:rPr>
          <w:rFonts w:ascii="Times New Roman" w:hAnsi="Times New Roman"/>
          <w:color w:val="FF0000"/>
          <w:sz w:val="24"/>
          <w:szCs w:val="24"/>
        </w:rPr>
        <w:t xml:space="preserve"> </w:t>
      </w:r>
      <w:r w:rsidRPr="00940EFA">
        <w:rPr>
          <w:rFonts w:ascii="Times New Roman" w:hAnsi="Times New Roman"/>
          <w:sz w:val="24"/>
          <w:szCs w:val="24"/>
        </w:rPr>
        <w:t>vertinimo</w:t>
      </w:r>
      <w:r w:rsidRPr="00940EFA">
        <w:rPr>
          <w:rFonts w:ascii="Times New Roman" w:hAnsi="Times New Roman"/>
          <w:i/>
          <w:sz w:val="24"/>
          <w:szCs w:val="24"/>
        </w:rPr>
        <w:t xml:space="preserve"> </w:t>
      </w:r>
      <w:r w:rsidRPr="00940EFA">
        <w:rPr>
          <w:rFonts w:ascii="Times New Roman" w:hAnsi="Times New Roman"/>
          <w:bCs/>
          <w:sz w:val="24"/>
          <w:szCs w:val="24"/>
        </w:rPr>
        <w:t xml:space="preserve">grupei bendradarbiauti; </w:t>
      </w:r>
    </w:p>
    <w:p w:rsidR="00A05453" w:rsidRPr="00940EFA" w:rsidRDefault="00A05453" w:rsidP="002F149E">
      <w:pPr>
        <w:pStyle w:val="PlainText"/>
        <w:ind w:firstLine="720"/>
        <w:jc w:val="both"/>
        <w:rPr>
          <w:rFonts w:ascii="Times New Roman" w:hAnsi="Times New Roman"/>
          <w:strike/>
          <w:sz w:val="24"/>
          <w:szCs w:val="24"/>
        </w:rPr>
      </w:pPr>
      <w:r w:rsidRPr="00940EFA">
        <w:rPr>
          <w:rFonts w:ascii="Times New Roman" w:hAnsi="Times New Roman"/>
          <w:sz w:val="24"/>
          <w:szCs w:val="24"/>
        </w:rPr>
        <w:t>11.5. gavęs išorinio vertinimo ataskaitos projektą, supažindina su juo NŠM mokytojų (auklėtojų) bendruomenę ir raštu gali pateikti NŠM bendruomenės komentarus išorinio vertinimo grupės vadovui. NŠM bendruomenės komentaras pridedamas prie išorinio vertinimo ataskaitos;</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11.6. inicijuoja išorinio vertinimo išvadų pateikimą bendruomenės nariams;</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 xml:space="preserve">11.7. panaudoja įsivertinimo ir išorinio vertinimo rezultatus planuodamas ir tobulindamas NŠM veiklą. </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 xml:space="preserve">12. NŠM mokytojai (auklėtojai), </w:t>
      </w:r>
      <w:r w:rsidRPr="00940EFA">
        <w:rPr>
          <w:rFonts w:ascii="Times New Roman" w:hAnsi="Times New Roman"/>
          <w:bCs/>
          <w:sz w:val="24"/>
          <w:szCs w:val="24"/>
        </w:rPr>
        <w:t xml:space="preserve">dalyvaudami išoriniame </w:t>
      </w:r>
      <w:r w:rsidRPr="00940EFA">
        <w:rPr>
          <w:rFonts w:ascii="Times New Roman" w:hAnsi="Times New Roman"/>
          <w:sz w:val="24"/>
          <w:szCs w:val="24"/>
        </w:rPr>
        <w:t>vertinime</w:t>
      </w:r>
      <w:r w:rsidRPr="00940EFA">
        <w:rPr>
          <w:rFonts w:ascii="Times New Roman" w:hAnsi="Times New Roman"/>
          <w:bCs/>
          <w:sz w:val="24"/>
          <w:szCs w:val="24"/>
        </w:rPr>
        <w:t>:</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12.1. sudaro sąlygas vertinimo metu išorinio</w:t>
      </w:r>
      <w:r w:rsidRPr="00940EFA">
        <w:rPr>
          <w:rFonts w:ascii="Times New Roman" w:hAnsi="Times New Roman"/>
          <w:color w:val="FF0000"/>
          <w:sz w:val="24"/>
          <w:szCs w:val="24"/>
        </w:rPr>
        <w:t xml:space="preserve"> </w:t>
      </w:r>
      <w:r w:rsidRPr="00940EFA">
        <w:rPr>
          <w:rFonts w:ascii="Times New Roman" w:hAnsi="Times New Roman"/>
          <w:sz w:val="24"/>
          <w:szCs w:val="24"/>
        </w:rPr>
        <w:t>vertinimo</w:t>
      </w:r>
      <w:r w:rsidRPr="00940EFA">
        <w:rPr>
          <w:rFonts w:ascii="Times New Roman" w:hAnsi="Times New Roman"/>
          <w:i/>
          <w:sz w:val="24"/>
          <w:szCs w:val="24"/>
        </w:rPr>
        <w:t xml:space="preserve"> </w:t>
      </w:r>
      <w:r w:rsidRPr="00940EFA">
        <w:rPr>
          <w:rFonts w:ascii="Times New Roman" w:hAnsi="Times New Roman"/>
          <w:sz w:val="24"/>
          <w:szCs w:val="24"/>
        </w:rPr>
        <w:t xml:space="preserve">grupės nariui stebėti ugdymo procesą ir kitas veiklas; </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 xml:space="preserve">12.2. pateikia ugdymo procesą stebėsiančiam išorinio vertinimo grupės nariui trumpą kontekstinę informaciją apie veiklą (pamoką) (temą ir uždavinius), grupės (klasės) ugdytinius (gabius, specialiųjų poreikių, turinčius elgesio problemų ir kitus mokinius) ir kitą mokytojo (auklėtojo)  nuožiūra svarbią informaciją; </w:t>
      </w:r>
    </w:p>
    <w:p w:rsidR="00A05453" w:rsidRPr="00940EFA" w:rsidRDefault="00A05453" w:rsidP="002F149E">
      <w:pPr>
        <w:pStyle w:val="PlainText"/>
        <w:ind w:firstLine="720"/>
        <w:jc w:val="both"/>
        <w:rPr>
          <w:rFonts w:ascii="Times New Roman" w:hAnsi="Times New Roman"/>
          <w:sz w:val="24"/>
          <w:szCs w:val="24"/>
        </w:rPr>
      </w:pPr>
      <w:r w:rsidRPr="00940EFA">
        <w:rPr>
          <w:rFonts w:ascii="Times New Roman" w:hAnsi="Times New Roman"/>
          <w:sz w:val="24"/>
          <w:szCs w:val="24"/>
        </w:rPr>
        <w:t xml:space="preserve">12.3. susipažįsta su ataskaitos projektu ir gali pateikti savo komentarus NŠM direktoriui; </w:t>
      </w:r>
    </w:p>
    <w:p w:rsidR="00A05453" w:rsidRPr="00940EFA" w:rsidRDefault="00A05453" w:rsidP="002F149E">
      <w:pPr>
        <w:pStyle w:val="PlainText"/>
        <w:ind w:firstLine="720"/>
        <w:jc w:val="both"/>
        <w:rPr>
          <w:rFonts w:ascii="Times New Roman" w:hAnsi="Times New Roman"/>
          <w:sz w:val="24"/>
          <w:szCs w:val="24"/>
        </w:rPr>
      </w:pPr>
      <w:r>
        <w:rPr>
          <w:rFonts w:ascii="Times New Roman" w:hAnsi="Times New Roman"/>
          <w:sz w:val="24"/>
          <w:szCs w:val="24"/>
        </w:rPr>
        <w:t xml:space="preserve">12.4. teikia siūlymus </w:t>
      </w:r>
      <w:r w:rsidRPr="00940EFA">
        <w:rPr>
          <w:rFonts w:ascii="Times New Roman" w:hAnsi="Times New Roman"/>
          <w:sz w:val="24"/>
          <w:szCs w:val="24"/>
        </w:rPr>
        <w:t xml:space="preserve">NŠM direktoriui dėl įstaigos veiklos tobulinimo. </w:t>
      </w:r>
    </w:p>
    <w:p w:rsidR="00A05453" w:rsidRPr="00940EFA" w:rsidRDefault="00A05453" w:rsidP="00B230E1">
      <w:pPr>
        <w:ind w:firstLine="720"/>
        <w:jc w:val="both"/>
      </w:pPr>
    </w:p>
    <w:p w:rsidR="00A05453" w:rsidRPr="00940EFA" w:rsidRDefault="00A05453" w:rsidP="00BA7AB8">
      <w:pPr>
        <w:pStyle w:val="PlainText"/>
        <w:tabs>
          <w:tab w:val="left" w:pos="0"/>
        </w:tabs>
        <w:jc w:val="center"/>
        <w:outlineLvl w:val="0"/>
        <w:rPr>
          <w:rFonts w:ascii="Times New Roman" w:hAnsi="Times New Roman"/>
          <w:b/>
          <w:sz w:val="24"/>
          <w:szCs w:val="24"/>
        </w:rPr>
      </w:pPr>
      <w:r w:rsidRPr="00940EFA">
        <w:rPr>
          <w:rFonts w:ascii="Times New Roman" w:hAnsi="Times New Roman"/>
          <w:b/>
          <w:sz w:val="24"/>
          <w:szCs w:val="24"/>
        </w:rPr>
        <w:t>III. BAIGIAMOSIOS NUOSTATOS</w:t>
      </w:r>
    </w:p>
    <w:p w:rsidR="00A05453" w:rsidRPr="00940EFA" w:rsidRDefault="00A05453" w:rsidP="00B230E1">
      <w:pPr>
        <w:pStyle w:val="PlainText"/>
        <w:tabs>
          <w:tab w:val="left" w:pos="360"/>
        </w:tabs>
        <w:jc w:val="center"/>
        <w:rPr>
          <w:rFonts w:ascii="Times New Roman" w:hAnsi="Times New Roman"/>
          <w:b/>
          <w:sz w:val="24"/>
          <w:szCs w:val="24"/>
        </w:rPr>
      </w:pPr>
    </w:p>
    <w:p w:rsidR="00A05453" w:rsidRPr="00940EFA" w:rsidRDefault="00A05453" w:rsidP="002F653F">
      <w:pPr>
        <w:ind w:firstLine="720"/>
        <w:jc w:val="both"/>
      </w:pPr>
      <w:r w:rsidRPr="00940EFA">
        <w:t>13. NŠM išorinis vertinimas gali būti finansuojamas iš valstybės, savivaldybės biudžeto ir kitų lėšų.</w:t>
      </w:r>
    </w:p>
    <w:p w:rsidR="00A05453" w:rsidRPr="00940EFA" w:rsidRDefault="00A05453" w:rsidP="002F653F">
      <w:pPr>
        <w:ind w:firstLine="720"/>
        <w:jc w:val="both"/>
      </w:pPr>
      <w:r w:rsidRPr="00940EFA">
        <w:t>14. Už Aprašo įgyvendinimą ir kontrolę yra atsakingas Klaipėdos savivaldybės administracijos direktorius arba jo įgaliotas asmuo.</w:t>
      </w:r>
    </w:p>
    <w:p w:rsidR="00A05453" w:rsidRPr="00940EFA" w:rsidRDefault="00A05453"/>
    <w:p w:rsidR="00A05453" w:rsidRPr="00940EFA" w:rsidRDefault="00A05453" w:rsidP="002B72D0">
      <w:pPr>
        <w:jc w:val="center"/>
      </w:pPr>
      <w:r w:rsidRPr="00940EFA">
        <w:t>_____________________</w:t>
      </w:r>
    </w:p>
    <w:p w:rsidR="00A05453" w:rsidRPr="00940EFA" w:rsidRDefault="00A05453">
      <w:r w:rsidRPr="00940EFA">
        <w:br w:type="page"/>
      </w:r>
    </w:p>
    <w:p w:rsidR="00A05453" w:rsidRPr="00940EFA" w:rsidRDefault="00A05453" w:rsidP="004D2B58">
      <w:pPr>
        <w:ind w:left="6237"/>
        <w:jc w:val="both"/>
      </w:pPr>
      <w:r>
        <w:t>Klaipėdos neformaliojo švietimo mokyklų</w:t>
      </w:r>
      <w:r w:rsidRPr="00940EFA">
        <w:t xml:space="preserve"> veiklos išorinio vertinimo</w:t>
      </w:r>
      <w:r>
        <w:t xml:space="preserve"> </w:t>
      </w:r>
      <w:r w:rsidRPr="00940EFA">
        <w:t xml:space="preserve">tvarkos aprašo </w:t>
      </w:r>
    </w:p>
    <w:p w:rsidR="00A05453" w:rsidRPr="00940EFA" w:rsidRDefault="00A05453" w:rsidP="004D2B58">
      <w:pPr>
        <w:ind w:left="6237"/>
        <w:jc w:val="both"/>
      </w:pPr>
      <w:r w:rsidRPr="00940EFA">
        <w:t xml:space="preserve">1 priedas </w:t>
      </w:r>
    </w:p>
    <w:p w:rsidR="00A05453" w:rsidRDefault="00A05453" w:rsidP="000F76B9">
      <w:pPr>
        <w:jc w:val="center"/>
        <w:rPr>
          <w:b/>
          <w:caps/>
        </w:rPr>
      </w:pPr>
    </w:p>
    <w:p w:rsidR="00A05453" w:rsidRPr="00940EFA" w:rsidRDefault="00A05453" w:rsidP="000F76B9">
      <w:pPr>
        <w:jc w:val="center"/>
        <w:rPr>
          <w:b/>
          <w:caps/>
        </w:rPr>
      </w:pPr>
    </w:p>
    <w:p w:rsidR="00A05453" w:rsidRDefault="00A05453" w:rsidP="000F76B9">
      <w:pPr>
        <w:jc w:val="center"/>
        <w:rPr>
          <w:b/>
          <w:caps/>
        </w:rPr>
      </w:pPr>
      <w:r>
        <w:rPr>
          <w:b/>
          <w:caps/>
        </w:rPr>
        <w:t>NŠM</w:t>
      </w:r>
      <w:r w:rsidRPr="00940EFA">
        <w:rPr>
          <w:b/>
          <w:caps/>
        </w:rPr>
        <w:t xml:space="preserve"> PAMOKOS (veiklos) stebėjimo protokolas</w:t>
      </w:r>
    </w:p>
    <w:p w:rsidR="00A05453" w:rsidRPr="00940EFA" w:rsidRDefault="00A05453" w:rsidP="000F76B9">
      <w:pPr>
        <w:jc w:val="center"/>
        <w:rPr>
          <w:b/>
          <w:caps/>
        </w:rPr>
      </w:pPr>
    </w:p>
    <w:p w:rsidR="00A05453" w:rsidRPr="00940EFA" w:rsidRDefault="00A05453" w:rsidP="00790D74">
      <w:pPr>
        <w:pStyle w:val="Title"/>
        <w:spacing w:line="360" w:lineRule="auto"/>
        <w:ind w:firstLine="5812"/>
        <w:rPr>
          <w:noProof/>
          <w:sz w:val="24"/>
        </w:rPr>
      </w:pPr>
      <w:r w:rsidRPr="00940EFA">
        <w:rPr>
          <w:noProof/>
          <w:sz w:val="24"/>
        </w:rPr>
        <w:t xml:space="preserve">Išorės </w:t>
      </w:r>
      <w:r w:rsidRPr="00940EFA">
        <w:rPr>
          <w:sz w:val="24"/>
        </w:rPr>
        <w:t>vertinimo d</w:t>
      </w:r>
      <w:r w:rsidRPr="00940EFA">
        <w:rPr>
          <w:noProof/>
          <w:sz w:val="24"/>
        </w:rPr>
        <w:t>ata:</w:t>
      </w:r>
      <w:r>
        <w:rPr>
          <w:noProof/>
          <w:sz w:val="24"/>
        </w:rPr>
        <w:t xml:space="preserve"> _____________</w:t>
      </w:r>
    </w:p>
    <w:tbl>
      <w:tblPr>
        <w:tblpPr w:leftFromText="180" w:rightFromText="180" w:vertAnchor="text" w:horzAnchor="margin" w:tblpX="-510" w:tblpY="166"/>
        <w:tblOverlap w:val="neve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992"/>
        <w:gridCol w:w="748"/>
        <w:gridCol w:w="6574"/>
      </w:tblGrid>
      <w:tr w:rsidR="00A05453" w:rsidRPr="00940EFA" w:rsidTr="002B72D0">
        <w:trPr>
          <w:cantSplit/>
          <w:trHeight w:val="889"/>
        </w:trPr>
        <w:tc>
          <w:tcPr>
            <w:tcW w:w="3740" w:type="dxa"/>
            <w:gridSpan w:val="2"/>
            <w:tcBorders>
              <w:top w:val="single" w:sz="4" w:space="0" w:color="auto"/>
            </w:tcBorders>
          </w:tcPr>
          <w:p w:rsidR="00A05453" w:rsidRPr="00596B6E" w:rsidRDefault="00A05453" w:rsidP="00D85302">
            <w:pPr>
              <w:pStyle w:val="PlainText"/>
              <w:jc w:val="center"/>
              <w:rPr>
                <w:rFonts w:ascii="Times New Roman" w:hAnsi="Times New Roman"/>
                <w:noProof/>
                <w:sz w:val="24"/>
                <w:szCs w:val="24"/>
                <w:lang w:val="lt-LT"/>
              </w:rPr>
            </w:pPr>
            <w:r w:rsidRPr="00596B6E">
              <w:rPr>
                <w:rFonts w:ascii="Times New Roman" w:hAnsi="Times New Roman"/>
                <w:noProof/>
                <w:sz w:val="24"/>
                <w:szCs w:val="24"/>
                <w:lang w:val="lt-LT"/>
              </w:rPr>
              <w:t>Tema</w:t>
            </w:r>
          </w:p>
        </w:tc>
        <w:tc>
          <w:tcPr>
            <w:tcW w:w="6574" w:type="dxa"/>
            <w:tcBorders>
              <w:top w:val="single" w:sz="4" w:space="0" w:color="auto"/>
            </w:tcBorders>
          </w:tcPr>
          <w:p w:rsidR="00A05453" w:rsidRPr="00596B6E" w:rsidRDefault="00A05453" w:rsidP="00D85302">
            <w:pPr>
              <w:pStyle w:val="BodyText"/>
              <w:jc w:val="both"/>
              <w:rPr>
                <w:rFonts w:ascii="Times New Roman" w:hAnsi="Times New Roman"/>
                <w:b w:val="0"/>
                <w:bCs/>
                <w:noProof/>
                <w:szCs w:val="24"/>
                <w:lang w:val="lt-LT"/>
              </w:rPr>
            </w:pPr>
            <w:r w:rsidRPr="00596B6E">
              <w:rPr>
                <w:rFonts w:ascii="Times New Roman" w:hAnsi="Times New Roman"/>
                <w:b w:val="0"/>
                <w:bCs/>
                <w:noProof/>
                <w:szCs w:val="24"/>
                <w:lang w:val="lt-LT"/>
              </w:rPr>
              <w:t>Vadovo pavardė</w:t>
            </w:r>
          </w:p>
          <w:p w:rsidR="00A05453" w:rsidRPr="00596B6E" w:rsidRDefault="00A05453" w:rsidP="00D85302">
            <w:pPr>
              <w:pStyle w:val="BodyText"/>
              <w:jc w:val="both"/>
              <w:rPr>
                <w:rFonts w:ascii="Times New Roman" w:hAnsi="Times New Roman"/>
                <w:b w:val="0"/>
                <w:bCs/>
                <w:noProof/>
                <w:szCs w:val="24"/>
                <w:lang w:val="lt-LT"/>
              </w:rPr>
            </w:pPr>
            <w:r w:rsidRPr="00596B6E">
              <w:rPr>
                <w:rFonts w:ascii="Times New Roman" w:hAnsi="Times New Roman"/>
                <w:b w:val="0"/>
                <w:bCs/>
                <w:noProof/>
                <w:szCs w:val="24"/>
                <w:lang w:val="lt-LT"/>
              </w:rPr>
              <w:t>Programos pavadinimas</w:t>
            </w:r>
          </w:p>
          <w:p w:rsidR="00A05453" w:rsidRPr="00596B6E" w:rsidRDefault="00A05453" w:rsidP="00D85302">
            <w:pPr>
              <w:pStyle w:val="BodyText"/>
              <w:jc w:val="both"/>
              <w:rPr>
                <w:rFonts w:ascii="Times New Roman" w:hAnsi="Times New Roman"/>
                <w:b w:val="0"/>
                <w:bCs/>
                <w:noProof/>
                <w:szCs w:val="24"/>
                <w:lang w:val="lt-LT"/>
              </w:rPr>
            </w:pPr>
            <w:r w:rsidRPr="00596B6E">
              <w:rPr>
                <w:rFonts w:ascii="Times New Roman" w:hAnsi="Times New Roman"/>
                <w:b w:val="0"/>
                <w:bCs/>
                <w:noProof/>
                <w:szCs w:val="24"/>
                <w:lang w:val="lt-LT"/>
              </w:rPr>
              <w:t>Mokinių amžius</w:t>
            </w:r>
            <w:bookmarkStart w:id="0" w:name="_GoBack"/>
            <w:bookmarkEnd w:id="0"/>
          </w:p>
          <w:p w:rsidR="00A05453" w:rsidRPr="00596B6E" w:rsidRDefault="00A05453" w:rsidP="00D85302">
            <w:pPr>
              <w:pStyle w:val="BodyText"/>
              <w:jc w:val="both"/>
              <w:rPr>
                <w:rFonts w:ascii="Times New Roman" w:hAnsi="Times New Roman"/>
                <w:b w:val="0"/>
                <w:bCs/>
                <w:noProof/>
                <w:szCs w:val="24"/>
                <w:lang w:val="lt-LT"/>
              </w:rPr>
            </w:pPr>
            <w:r w:rsidRPr="00596B6E">
              <w:rPr>
                <w:rFonts w:ascii="Times New Roman" w:hAnsi="Times New Roman"/>
                <w:b w:val="0"/>
                <w:bCs/>
                <w:noProof/>
                <w:szCs w:val="24"/>
                <w:lang w:val="lt-LT"/>
              </w:rPr>
              <w:t>Mokinių skaičius sąraše</w:t>
            </w:r>
          </w:p>
          <w:p w:rsidR="00A05453" w:rsidRPr="00596B6E" w:rsidRDefault="00A05453" w:rsidP="00D85302">
            <w:pPr>
              <w:pStyle w:val="BodyText"/>
              <w:jc w:val="both"/>
              <w:rPr>
                <w:rFonts w:ascii="Times New Roman" w:hAnsi="Times New Roman"/>
                <w:b w:val="0"/>
                <w:bCs/>
                <w:noProof/>
                <w:szCs w:val="24"/>
                <w:lang w:val="lt-LT"/>
              </w:rPr>
            </w:pPr>
            <w:r w:rsidRPr="00596B6E">
              <w:rPr>
                <w:rFonts w:ascii="Times New Roman" w:hAnsi="Times New Roman"/>
                <w:b w:val="0"/>
                <w:bCs/>
                <w:noProof/>
                <w:szCs w:val="24"/>
                <w:lang w:val="lt-LT"/>
              </w:rPr>
              <w:t>Mokinių skaičius užsiėmime</w:t>
            </w:r>
          </w:p>
          <w:p w:rsidR="00A05453" w:rsidRPr="00596B6E" w:rsidRDefault="00A05453" w:rsidP="00D85302">
            <w:pPr>
              <w:pStyle w:val="BodyText"/>
              <w:jc w:val="both"/>
              <w:rPr>
                <w:rFonts w:ascii="Times New Roman" w:hAnsi="Times New Roman"/>
                <w:b w:val="0"/>
                <w:bCs/>
                <w:noProof/>
                <w:szCs w:val="24"/>
                <w:lang w:val="lt-LT"/>
              </w:rPr>
            </w:pPr>
            <w:r w:rsidRPr="00596B6E">
              <w:rPr>
                <w:rFonts w:ascii="Times New Roman" w:hAnsi="Times New Roman"/>
                <w:b w:val="0"/>
                <w:bCs/>
                <w:noProof/>
                <w:szCs w:val="24"/>
                <w:lang w:val="lt-LT"/>
              </w:rPr>
              <w:t>Užsiėmimo tema</w:t>
            </w:r>
          </w:p>
          <w:p w:rsidR="00A05453" w:rsidRPr="00596B6E" w:rsidRDefault="00A05453" w:rsidP="00D85302">
            <w:pPr>
              <w:pStyle w:val="PlainText"/>
              <w:jc w:val="both"/>
              <w:rPr>
                <w:rFonts w:ascii="Times New Roman" w:hAnsi="Times New Roman"/>
                <w:noProof/>
                <w:sz w:val="24"/>
                <w:szCs w:val="24"/>
                <w:lang w:val="lt-LT"/>
              </w:rPr>
            </w:pPr>
            <w:r w:rsidRPr="00596B6E">
              <w:rPr>
                <w:rFonts w:ascii="Times New Roman" w:hAnsi="Times New Roman"/>
                <w:sz w:val="24"/>
                <w:szCs w:val="24"/>
                <w:lang w:val="lt-LT"/>
              </w:rPr>
              <w:t>Išorinio vertinimo grupės narys</w:t>
            </w:r>
          </w:p>
        </w:tc>
      </w:tr>
      <w:tr w:rsidR="00A05453" w:rsidRPr="00940EFA" w:rsidTr="002B72D0">
        <w:trPr>
          <w:cantSplit/>
          <w:trHeight w:val="440"/>
        </w:trPr>
        <w:tc>
          <w:tcPr>
            <w:tcW w:w="2992" w:type="dxa"/>
            <w:vMerge w:val="restart"/>
          </w:tcPr>
          <w:p w:rsidR="00A05453" w:rsidRPr="00596B6E" w:rsidRDefault="00A05453" w:rsidP="00D85302">
            <w:pPr>
              <w:pStyle w:val="PlainText"/>
              <w:ind w:left="57" w:right="57"/>
              <w:rPr>
                <w:rFonts w:ascii="Times New Roman" w:hAnsi="Times New Roman"/>
                <w:noProof/>
                <w:sz w:val="24"/>
                <w:szCs w:val="24"/>
                <w:lang w:val="lt-LT"/>
              </w:rPr>
            </w:pPr>
            <w:r w:rsidRPr="00596B6E">
              <w:rPr>
                <w:rFonts w:ascii="Times New Roman" w:hAnsi="Times New Roman"/>
                <w:noProof/>
                <w:sz w:val="24"/>
                <w:szCs w:val="24"/>
                <w:lang w:val="lt-LT"/>
              </w:rPr>
              <w:t>Ugdymo nuostatos ir būdai, veiklos formų tinkamumas</w:t>
            </w:r>
          </w:p>
        </w:tc>
        <w:tc>
          <w:tcPr>
            <w:tcW w:w="748" w:type="dxa"/>
            <w:textDirection w:val="btLr"/>
          </w:tcPr>
          <w:p w:rsidR="00A05453" w:rsidRPr="00596B6E" w:rsidRDefault="00A05453" w:rsidP="00D85302">
            <w:pPr>
              <w:pStyle w:val="PlainText"/>
              <w:ind w:left="113" w:right="113"/>
              <w:rPr>
                <w:rFonts w:ascii="Times New Roman" w:hAnsi="Times New Roman"/>
                <w:noProof/>
                <w:sz w:val="24"/>
                <w:szCs w:val="24"/>
                <w:lang w:val="lt-LT"/>
              </w:rPr>
            </w:pPr>
            <w:r w:rsidRPr="00596B6E">
              <w:rPr>
                <w:rFonts w:ascii="Times New Roman" w:hAnsi="Times New Roman"/>
                <w:noProof/>
                <w:sz w:val="24"/>
                <w:szCs w:val="24"/>
                <w:lang w:val="lt-LT"/>
              </w:rPr>
              <w:t xml:space="preserve"> </w:t>
            </w:r>
          </w:p>
        </w:tc>
        <w:tc>
          <w:tcPr>
            <w:tcW w:w="6574" w:type="dxa"/>
            <w:vMerge w:val="restart"/>
          </w:tcPr>
          <w:p w:rsidR="00A05453" w:rsidRPr="00596B6E" w:rsidRDefault="00A05453" w:rsidP="00D85302">
            <w:pPr>
              <w:pStyle w:val="PlainText"/>
              <w:jc w:val="both"/>
              <w:rPr>
                <w:rFonts w:ascii="Times New Roman" w:hAnsi="Times New Roman"/>
                <w:sz w:val="24"/>
                <w:szCs w:val="24"/>
                <w:lang w:val="lt-LT"/>
              </w:rPr>
            </w:pPr>
          </w:p>
        </w:tc>
      </w:tr>
      <w:tr w:rsidR="00A05453" w:rsidRPr="00940EFA" w:rsidTr="002B72D0">
        <w:trPr>
          <w:cantSplit/>
          <w:trHeight w:val="411"/>
        </w:trPr>
        <w:tc>
          <w:tcPr>
            <w:tcW w:w="2992" w:type="dxa"/>
            <w:vMerge/>
          </w:tcPr>
          <w:p w:rsidR="00A05453" w:rsidRPr="00596B6E" w:rsidRDefault="00A05453" w:rsidP="00D85302">
            <w:pPr>
              <w:pStyle w:val="PlainText"/>
              <w:rPr>
                <w:rFonts w:ascii="Times New Roman" w:hAnsi="Times New Roman"/>
                <w:noProof/>
                <w:sz w:val="24"/>
                <w:szCs w:val="24"/>
                <w:lang w:val="lt-LT"/>
              </w:rPr>
            </w:pPr>
          </w:p>
        </w:tc>
        <w:tc>
          <w:tcPr>
            <w:tcW w:w="748" w:type="dxa"/>
            <w:tcBorders>
              <w:right w:val="nil"/>
            </w:tcBorders>
            <w:textDirection w:val="btLr"/>
          </w:tcPr>
          <w:p w:rsidR="00A05453" w:rsidRPr="00596B6E" w:rsidRDefault="00A05453" w:rsidP="00D85302">
            <w:pPr>
              <w:pStyle w:val="PlainText"/>
              <w:ind w:left="113" w:right="113"/>
              <w:rPr>
                <w:rFonts w:ascii="Times New Roman" w:hAnsi="Times New Roman"/>
                <w:noProof/>
                <w:sz w:val="24"/>
                <w:szCs w:val="24"/>
                <w:lang w:val="lt-LT"/>
              </w:rPr>
            </w:pPr>
          </w:p>
        </w:tc>
        <w:tc>
          <w:tcPr>
            <w:tcW w:w="6574" w:type="dxa"/>
            <w:vMerge/>
            <w:tcBorders>
              <w:left w:val="nil"/>
            </w:tcBorders>
          </w:tcPr>
          <w:p w:rsidR="00A05453" w:rsidRPr="00596B6E" w:rsidRDefault="00A05453" w:rsidP="00D85302">
            <w:pPr>
              <w:pStyle w:val="PlainText"/>
              <w:jc w:val="both"/>
              <w:rPr>
                <w:rFonts w:ascii="Times New Roman" w:hAnsi="Times New Roman"/>
                <w:sz w:val="24"/>
                <w:szCs w:val="24"/>
                <w:lang w:val="lt-LT"/>
              </w:rPr>
            </w:pPr>
          </w:p>
        </w:tc>
      </w:tr>
      <w:tr w:rsidR="00A05453" w:rsidRPr="00940EFA" w:rsidTr="002B72D0">
        <w:trPr>
          <w:cantSplit/>
          <w:trHeight w:val="533"/>
        </w:trPr>
        <w:tc>
          <w:tcPr>
            <w:tcW w:w="2992" w:type="dxa"/>
            <w:vMerge w:val="restart"/>
          </w:tcPr>
          <w:p w:rsidR="00A05453" w:rsidRPr="00596B6E" w:rsidRDefault="00A05453" w:rsidP="00D85302">
            <w:pPr>
              <w:pStyle w:val="PlainText"/>
              <w:rPr>
                <w:rFonts w:ascii="Times New Roman" w:hAnsi="Times New Roman"/>
                <w:noProof/>
                <w:sz w:val="24"/>
                <w:szCs w:val="24"/>
                <w:lang w:val="lt-LT"/>
              </w:rPr>
            </w:pPr>
            <w:r w:rsidRPr="00596B6E">
              <w:rPr>
                <w:rFonts w:ascii="Times New Roman" w:hAnsi="Times New Roman"/>
                <w:noProof/>
                <w:sz w:val="24"/>
                <w:szCs w:val="24"/>
                <w:lang w:val="lt-LT"/>
              </w:rPr>
              <w:t>Ugdymo ir gyvenimo ryšys</w:t>
            </w:r>
          </w:p>
        </w:tc>
        <w:tc>
          <w:tcPr>
            <w:tcW w:w="748" w:type="dxa"/>
            <w:textDirection w:val="btLr"/>
          </w:tcPr>
          <w:p w:rsidR="00A05453" w:rsidRPr="00596B6E" w:rsidRDefault="00A05453" w:rsidP="00D85302">
            <w:pPr>
              <w:pStyle w:val="PlainText"/>
              <w:ind w:left="113" w:right="113"/>
              <w:rPr>
                <w:rFonts w:ascii="Times New Roman" w:hAnsi="Times New Roman"/>
                <w:noProof/>
                <w:sz w:val="24"/>
                <w:szCs w:val="24"/>
                <w:lang w:val="lt-LT"/>
              </w:rPr>
            </w:pPr>
          </w:p>
        </w:tc>
        <w:tc>
          <w:tcPr>
            <w:tcW w:w="6574" w:type="dxa"/>
            <w:vMerge w:val="restart"/>
          </w:tcPr>
          <w:p w:rsidR="00A05453" w:rsidRPr="00596B6E" w:rsidRDefault="00A05453" w:rsidP="00D85302">
            <w:pPr>
              <w:pStyle w:val="PlainText"/>
              <w:rPr>
                <w:rFonts w:ascii="Times New Roman" w:hAnsi="Times New Roman"/>
                <w:noProof/>
                <w:sz w:val="24"/>
                <w:szCs w:val="24"/>
                <w:lang w:val="lt-LT"/>
              </w:rPr>
            </w:pPr>
          </w:p>
          <w:p w:rsidR="00A05453" w:rsidRPr="00940EFA" w:rsidRDefault="00A05453" w:rsidP="00D85302">
            <w:pPr>
              <w:jc w:val="both"/>
              <w:rPr>
                <w:noProof/>
              </w:rPr>
            </w:pPr>
          </w:p>
        </w:tc>
      </w:tr>
      <w:tr w:rsidR="00A05453" w:rsidRPr="00940EFA" w:rsidTr="002B72D0">
        <w:trPr>
          <w:cantSplit/>
          <w:trHeight w:val="343"/>
        </w:trPr>
        <w:tc>
          <w:tcPr>
            <w:tcW w:w="2992" w:type="dxa"/>
            <w:vMerge/>
          </w:tcPr>
          <w:p w:rsidR="00A05453" w:rsidRPr="00596B6E" w:rsidRDefault="00A05453" w:rsidP="00D85302">
            <w:pPr>
              <w:pStyle w:val="PlainText"/>
              <w:rPr>
                <w:rFonts w:ascii="Times New Roman" w:hAnsi="Times New Roman"/>
                <w:noProof/>
                <w:sz w:val="24"/>
                <w:szCs w:val="24"/>
                <w:lang w:val="lt-LT"/>
              </w:rPr>
            </w:pPr>
          </w:p>
        </w:tc>
        <w:tc>
          <w:tcPr>
            <w:tcW w:w="748" w:type="dxa"/>
            <w:tcBorders>
              <w:right w:val="nil"/>
            </w:tcBorders>
            <w:textDirection w:val="btLr"/>
          </w:tcPr>
          <w:p w:rsidR="00A05453" w:rsidRPr="00596B6E" w:rsidRDefault="00A05453" w:rsidP="00D85302">
            <w:pPr>
              <w:pStyle w:val="PlainText"/>
              <w:ind w:left="113" w:right="113"/>
              <w:rPr>
                <w:rFonts w:ascii="Times New Roman" w:hAnsi="Times New Roman"/>
                <w:noProof/>
                <w:sz w:val="24"/>
                <w:szCs w:val="24"/>
                <w:lang w:val="lt-LT"/>
              </w:rPr>
            </w:pPr>
          </w:p>
        </w:tc>
        <w:tc>
          <w:tcPr>
            <w:tcW w:w="6574" w:type="dxa"/>
            <w:vMerge/>
            <w:tcBorders>
              <w:left w:val="nil"/>
            </w:tcBorders>
          </w:tcPr>
          <w:p w:rsidR="00A05453" w:rsidRPr="00596B6E" w:rsidRDefault="00A05453" w:rsidP="00D85302">
            <w:pPr>
              <w:pStyle w:val="PlainText"/>
              <w:rPr>
                <w:rFonts w:ascii="Times New Roman" w:hAnsi="Times New Roman"/>
                <w:noProof/>
                <w:sz w:val="24"/>
                <w:szCs w:val="24"/>
                <w:lang w:val="lt-LT"/>
              </w:rPr>
            </w:pPr>
          </w:p>
        </w:tc>
      </w:tr>
      <w:tr w:rsidR="00A05453" w:rsidRPr="00940EFA" w:rsidTr="002B72D0">
        <w:trPr>
          <w:cantSplit/>
          <w:trHeight w:val="530"/>
        </w:trPr>
        <w:tc>
          <w:tcPr>
            <w:tcW w:w="2992" w:type="dxa"/>
            <w:vMerge w:val="restart"/>
          </w:tcPr>
          <w:p w:rsidR="00A05453" w:rsidRPr="00940EFA" w:rsidRDefault="00A05453" w:rsidP="00D85302">
            <w:pPr>
              <w:rPr>
                <w:noProof/>
              </w:rPr>
            </w:pPr>
            <w:r w:rsidRPr="00940EFA">
              <w:rPr>
                <w:noProof/>
              </w:rPr>
              <w:t>Gebėjimas ir noras ugdytis.</w:t>
            </w:r>
            <w:r>
              <w:rPr>
                <w:noProof/>
              </w:rPr>
              <w:t xml:space="preserve"> </w:t>
            </w:r>
            <w:r w:rsidRPr="00940EFA">
              <w:rPr>
                <w:noProof/>
              </w:rPr>
              <w:t>Pasirengimas veiklai</w:t>
            </w:r>
          </w:p>
        </w:tc>
        <w:tc>
          <w:tcPr>
            <w:tcW w:w="748" w:type="dxa"/>
            <w:textDirection w:val="btLr"/>
          </w:tcPr>
          <w:p w:rsidR="00A05453" w:rsidRPr="00940EFA" w:rsidRDefault="00A05453" w:rsidP="00D85302">
            <w:pPr>
              <w:ind w:left="113" w:right="113"/>
              <w:rPr>
                <w:noProof/>
              </w:rPr>
            </w:pPr>
          </w:p>
        </w:tc>
        <w:tc>
          <w:tcPr>
            <w:tcW w:w="6574" w:type="dxa"/>
            <w:vMerge w:val="restart"/>
          </w:tcPr>
          <w:p w:rsidR="00A05453" w:rsidRPr="00940EFA" w:rsidRDefault="00A05453" w:rsidP="00D85302">
            <w:pPr>
              <w:tabs>
                <w:tab w:val="left" w:pos="1553"/>
              </w:tabs>
              <w:jc w:val="both"/>
              <w:rPr>
                <w:noProof/>
              </w:rPr>
            </w:pPr>
          </w:p>
          <w:p w:rsidR="00A05453" w:rsidRPr="00940EFA" w:rsidRDefault="00A05453" w:rsidP="00D85302">
            <w:pPr>
              <w:jc w:val="both"/>
              <w:rPr>
                <w:noProof/>
              </w:rPr>
            </w:pPr>
          </w:p>
          <w:p w:rsidR="00A05453" w:rsidRPr="00940EFA" w:rsidRDefault="00A05453" w:rsidP="00D85302">
            <w:pPr>
              <w:jc w:val="both"/>
              <w:rPr>
                <w:noProof/>
              </w:rPr>
            </w:pPr>
          </w:p>
          <w:p w:rsidR="00A05453" w:rsidRPr="00940EFA" w:rsidRDefault="00A05453" w:rsidP="00D85302">
            <w:pPr>
              <w:jc w:val="both"/>
              <w:rPr>
                <w:noProof/>
              </w:rPr>
            </w:pPr>
          </w:p>
        </w:tc>
      </w:tr>
      <w:tr w:rsidR="00A05453" w:rsidRPr="00940EFA" w:rsidTr="002B72D0">
        <w:trPr>
          <w:cantSplit/>
          <w:trHeight w:val="142"/>
        </w:trPr>
        <w:tc>
          <w:tcPr>
            <w:tcW w:w="2992" w:type="dxa"/>
            <w:vMerge/>
          </w:tcPr>
          <w:p w:rsidR="00A05453" w:rsidRPr="00940EFA" w:rsidRDefault="00A05453" w:rsidP="00D85302">
            <w:pPr>
              <w:rPr>
                <w:noProof/>
              </w:rPr>
            </w:pPr>
          </w:p>
        </w:tc>
        <w:tc>
          <w:tcPr>
            <w:tcW w:w="748" w:type="dxa"/>
            <w:tcBorders>
              <w:right w:val="nil"/>
            </w:tcBorders>
            <w:textDirection w:val="btLr"/>
          </w:tcPr>
          <w:p w:rsidR="00A05453" w:rsidRPr="00940EFA" w:rsidRDefault="00A05453" w:rsidP="00D85302">
            <w:pPr>
              <w:ind w:left="113" w:right="113"/>
              <w:rPr>
                <w:noProof/>
              </w:rPr>
            </w:pPr>
          </w:p>
        </w:tc>
        <w:tc>
          <w:tcPr>
            <w:tcW w:w="6574" w:type="dxa"/>
            <w:vMerge/>
            <w:tcBorders>
              <w:left w:val="nil"/>
            </w:tcBorders>
          </w:tcPr>
          <w:p w:rsidR="00A05453" w:rsidRPr="00940EFA" w:rsidRDefault="00A05453" w:rsidP="00D85302">
            <w:pPr>
              <w:tabs>
                <w:tab w:val="left" w:pos="1553"/>
              </w:tabs>
              <w:jc w:val="both"/>
              <w:rPr>
                <w:noProof/>
              </w:rPr>
            </w:pPr>
          </w:p>
        </w:tc>
      </w:tr>
      <w:tr w:rsidR="00A05453" w:rsidRPr="00940EFA" w:rsidTr="002B72D0">
        <w:trPr>
          <w:cantSplit/>
          <w:trHeight w:val="515"/>
        </w:trPr>
        <w:tc>
          <w:tcPr>
            <w:tcW w:w="2992" w:type="dxa"/>
            <w:vMerge w:val="restart"/>
          </w:tcPr>
          <w:p w:rsidR="00A05453" w:rsidRPr="00940EFA" w:rsidRDefault="00A05453" w:rsidP="00D85302">
            <w:pPr>
              <w:rPr>
                <w:noProof/>
              </w:rPr>
            </w:pPr>
            <w:r w:rsidRPr="00940EFA">
              <w:rPr>
                <w:noProof/>
              </w:rPr>
              <w:t>Mokytojo (auklėtojo) ir mokinio bendradarbiavimas.</w:t>
            </w:r>
            <w:r>
              <w:rPr>
                <w:noProof/>
              </w:rPr>
              <w:t xml:space="preserve"> </w:t>
            </w:r>
            <w:r w:rsidRPr="00940EFA">
              <w:rPr>
                <w:noProof/>
              </w:rPr>
              <w:t>Pagalba vaikui</w:t>
            </w:r>
          </w:p>
        </w:tc>
        <w:tc>
          <w:tcPr>
            <w:tcW w:w="748" w:type="dxa"/>
            <w:textDirection w:val="btLr"/>
          </w:tcPr>
          <w:p w:rsidR="00A05453" w:rsidRPr="00940EFA" w:rsidRDefault="00A05453" w:rsidP="00D85302">
            <w:pPr>
              <w:ind w:left="113" w:right="113"/>
              <w:rPr>
                <w:noProof/>
              </w:rPr>
            </w:pPr>
          </w:p>
        </w:tc>
        <w:tc>
          <w:tcPr>
            <w:tcW w:w="6574" w:type="dxa"/>
            <w:vMerge w:val="restart"/>
          </w:tcPr>
          <w:p w:rsidR="00A05453" w:rsidRPr="00940EFA" w:rsidRDefault="00A05453" w:rsidP="00D85302">
            <w:pPr>
              <w:jc w:val="both"/>
            </w:pPr>
          </w:p>
          <w:p w:rsidR="00A05453" w:rsidRPr="00940EFA" w:rsidRDefault="00A05453" w:rsidP="00D85302">
            <w:pPr>
              <w:jc w:val="both"/>
              <w:rPr>
                <w:iCs/>
              </w:rPr>
            </w:pPr>
          </w:p>
          <w:p w:rsidR="00A05453" w:rsidRPr="00940EFA" w:rsidRDefault="00A05453" w:rsidP="00D85302">
            <w:pPr>
              <w:jc w:val="both"/>
              <w:rPr>
                <w:iCs/>
              </w:rPr>
            </w:pPr>
          </w:p>
          <w:p w:rsidR="00A05453" w:rsidRPr="00940EFA" w:rsidRDefault="00A05453" w:rsidP="00D85302">
            <w:pPr>
              <w:jc w:val="both"/>
              <w:rPr>
                <w:iCs/>
              </w:rPr>
            </w:pPr>
          </w:p>
        </w:tc>
      </w:tr>
      <w:tr w:rsidR="00A05453" w:rsidRPr="00940EFA" w:rsidTr="002B72D0">
        <w:trPr>
          <w:cantSplit/>
          <w:trHeight w:val="528"/>
        </w:trPr>
        <w:tc>
          <w:tcPr>
            <w:tcW w:w="2992" w:type="dxa"/>
            <w:vMerge/>
          </w:tcPr>
          <w:p w:rsidR="00A05453" w:rsidRPr="00940EFA" w:rsidRDefault="00A05453" w:rsidP="00D85302">
            <w:pPr>
              <w:rPr>
                <w:noProof/>
              </w:rPr>
            </w:pPr>
          </w:p>
        </w:tc>
        <w:tc>
          <w:tcPr>
            <w:tcW w:w="748" w:type="dxa"/>
            <w:tcBorders>
              <w:right w:val="nil"/>
            </w:tcBorders>
            <w:textDirection w:val="btLr"/>
          </w:tcPr>
          <w:p w:rsidR="00A05453" w:rsidRPr="00940EFA" w:rsidRDefault="00A05453" w:rsidP="00D85302">
            <w:pPr>
              <w:ind w:left="113" w:right="113"/>
              <w:rPr>
                <w:noProof/>
              </w:rPr>
            </w:pPr>
          </w:p>
        </w:tc>
        <w:tc>
          <w:tcPr>
            <w:tcW w:w="6574" w:type="dxa"/>
            <w:vMerge/>
            <w:tcBorders>
              <w:left w:val="nil"/>
            </w:tcBorders>
          </w:tcPr>
          <w:p w:rsidR="00A05453" w:rsidRPr="00940EFA" w:rsidRDefault="00A05453" w:rsidP="00D85302">
            <w:pPr>
              <w:jc w:val="both"/>
            </w:pPr>
          </w:p>
        </w:tc>
      </w:tr>
      <w:tr w:rsidR="00A05453" w:rsidRPr="00940EFA" w:rsidTr="002B72D0">
        <w:trPr>
          <w:cantSplit/>
          <w:trHeight w:val="498"/>
        </w:trPr>
        <w:tc>
          <w:tcPr>
            <w:tcW w:w="2992" w:type="dxa"/>
            <w:vMerge w:val="restart"/>
          </w:tcPr>
          <w:p w:rsidR="00A05453" w:rsidRPr="00596B6E" w:rsidRDefault="00A05453" w:rsidP="00D85302">
            <w:pPr>
              <w:pStyle w:val="PlainText"/>
              <w:rPr>
                <w:rFonts w:ascii="Times New Roman" w:hAnsi="Times New Roman"/>
                <w:noProof/>
                <w:sz w:val="24"/>
                <w:szCs w:val="24"/>
                <w:lang w:val="lt-LT"/>
              </w:rPr>
            </w:pPr>
            <w:r w:rsidRPr="00596B6E">
              <w:rPr>
                <w:rFonts w:ascii="Times New Roman" w:hAnsi="Times New Roman"/>
                <w:noProof/>
                <w:sz w:val="24"/>
                <w:szCs w:val="24"/>
                <w:lang w:val="lt-LT"/>
              </w:rPr>
              <w:t>Vertinimas kaip pažinimas ir informavimas. Įsivertinimas</w:t>
            </w:r>
          </w:p>
        </w:tc>
        <w:tc>
          <w:tcPr>
            <w:tcW w:w="748" w:type="dxa"/>
            <w:textDirection w:val="btLr"/>
          </w:tcPr>
          <w:p w:rsidR="00A05453" w:rsidRPr="00596B6E" w:rsidRDefault="00A05453" w:rsidP="00D85302">
            <w:pPr>
              <w:pStyle w:val="PlainText"/>
              <w:ind w:left="113" w:right="113"/>
              <w:rPr>
                <w:rFonts w:ascii="Times New Roman" w:hAnsi="Times New Roman"/>
                <w:noProof/>
                <w:sz w:val="24"/>
                <w:szCs w:val="24"/>
                <w:lang w:val="lt-LT"/>
              </w:rPr>
            </w:pPr>
          </w:p>
        </w:tc>
        <w:tc>
          <w:tcPr>
            <w:tcW w:w="6574" w:type="dxa"/>
            <w:vMerge w:val="restart"/>
          </w:tcPr>
          <w:p w:rsidR="00A05453" w:rsidRPr="00596B6E" w:rsidRDefault="00A05453" w:rsidP="00D85302">
            <w:pPr>
              <w:pStyle w:val="PlainText"/>
              <w:rPr>
                <w:rFonts w:ascii="Times New Roman" w:hAnsi="Times New Roman"/>
                <w:sz w:val="24"/>
                <w:szCs w:val="24"/>
                <w:lang w:val="lt-LT"/>
              </w:rPr>
            </w:pPr>
          </w:p>
          <w:p w:rsidR="00A05453" w:rsidRPr="00940EFA" w:rsidRDefault="00A05453" w:rsidP="00D85302">
            <w:pPr>
              <w:jc w:val="both"/>
              <w:rPr>
                <w:noProof/>
              </w:rPr>
            </w:pPr>
          </w:p>
          <w:p w:rsidR="00A05453" w:rsidRPr="00940EFA" w:rsidRDefault="00A05453" w:rsidP="00D85302">
            <w:pPr>
              <w:jc w:val="both"/>
              <w:rPr>
                <w:noProof/>
              </w:rPr>
            </w:pPr>
          </w:p>
          <w:p w:rsidR="00A05453" w:rsidRPr="00940EFA" w:rsidRDefault="00A05453" w:rsidP="00D85302">
            <w:pPr>
              <w:jc w:val="both"/>
              <w:rPr>
                <w:noProof/>
              </w:rPr>
            </w:pPr>
          </w:p>
        </w:tc>
      </w:tr>
      <w:tr w:rsidR="00A05453" w:rsidRPr="00940EFA" w:rsidTr="002B72D0">
        <w:trPr>
          <w:cantSplit/>
          <w:trHeight w:val="558"/>
        </w:trPr>
        <w:tc>
          <w:tcPr>
            <w:tcW w:w="2992" w:type="dxa"/>
            <w:vMerge/>
          </w:tcPr>
          <w:p w:rsidR="00A05453" w:rsidRPr="00596B6E" w:rsidRDefault="00A05453" w:rsidP="00D85302">
            <w:pPr>
              <w:pStyle w:val="PlainText"/>
              <w:rPr>
                <w:rFonts w:ascii="Times New Roman" w:hAnsi="Times New Roman"/>
                <w:noProof/>
                <w:sz w:val="24"/>
                <w:szCs w:val="24"/>
                <w:lang w:val="lt-LT"/>
              </w:rPr>
            </w:pPr>
          </w:p>
        </w:tc>
        <w:tc>
          <w:tcPr>
            <w:tcW w:w="748" w:type="dxa"/>
            <w:tcBorders>
              <w:right w:val="nil"/>
            </w:tcBorders>
            <w:textDirection w:val="btLr"/>
          </w:tcPr>
          <w:p w:rsidR="00A05453" w:rsidRPr="00596B6E" w:rsidRDefault="00A05453" w:rsidP="00D85302">
            <w:pPr>
              <w:pStyle w:val="PlainText"/>
              <w:ind w:left="113" w:right="113"/>
              <w:rPr>
                <w:rFonts w:ascii="Times New Roman" w:hAnsi="Times New Roman"/>
                <w:noProof/>
                <w:sz w:val="24"/>
                <w:szCs w:val="24"/>
                <w:lang w:val="lt-LT"/>
              </w:rPr>
            </w:pPr>
          </w:p>
        </w:tc>
        <w:tc>
          <w:tcPr>
            <w:tcW w:w="6574" w:type="dxa"/>
            <w:vMerge/>
            <w:tcBorders>
              <w:left w:val="nil"/>
            </w:tcBorders>
          </w:tcPr>
          <w:p w:rsidR="00A05453" w:rsidRPr="00596B6E" w:rsidRDefault="00A05453" w:rsidP="00D85302">
            <w:pPr>
              <w:pStyle w:val="PlainText"/>
              <w:rPr>
                <w:rFonts w:ascii="Times New Roman" w:hAnsi="Times New Roman"/>
                <w:sz w:val="24"/>
                <w:szCs w:val="24"/>
                <w:lang w:val="lt-LT"/>
              </w:rPr>
            </w:pPr>
          </w:p>
        </w:tc>
      </w:tr>
      <w:tr w:rsidR="00A05453" w:rsidRPr="00940EFA" w:rsidTr="002B72D0">
        <w:trPr>
          <w:cantSplit/>
          <w:trHeight w:val="483"/>
        </w:trPr>
        <w:tc>
          <w:tcPr>
            <w:tcW w:w="2992" w:type="dxa"/>
            <w:vMerge w:val="restart"/>
          </w:tcPr>
          <w:p w:rsidR="00A05453" w:rsidRPr="00940EFA" w:rsidRDefault="00A05453" w:rsidP="00D85302">
            <w:pPr>
              <w:rPr>
                <w:noProof/>
              </w:rPr>
            </w:pPr>
            <w:r w:rsidRPr="00940EFA">
              <w:rPr>
                <w:noProof/>
              </w:rPr>
              <w:t>Santykiai, tvarka, grupės valdymas</w:t>
            </w:r>
          </w:p>
        </w:tc>
        <w:tc>
          <w:tcPr>
            <w:tcW w:w="748" w:type="dxa"/>
            <w:textDirection w:val="btLr"/>
          </w:tcPr>
          <w:p w:rsidR="00A05453" w:rsidRPr="00940EFA" w:rsidRDefault="00A05453" w:rsidP="00D85302">
            <w:pPr>
              <w:ind w:left="113" w:right="113"/>
              <w:rPr>
                <w:noProof/>
              </w:rPr>
            </w:pPr>
          </w:p>
        </w:tc>
        <w:tc>
          <w:tcPr>
            <w:tcW w:w="6574" w:type="dxa"/>
            <w:vMerge w:val="restart"/>
          </w:tcPr>
          <w:p w:rsidR="00A05453" w:rsidRPr="00940EFA" w:rsidRDefault="00A05453" w:rsidP="00D85302">
            <w:pPr>
              <w:rPr>
                <w:iCs/>
              </w:rPr>
            </w:pPr>
          </w:p>
          <w:p w:rsidR="00A05453" w:rsidRPr="00940EFA" w:rsidRDefault="00A05453" w:rsidP="00D85302">
            <w:pPr>
              <w:rPr>
                <w:iCs/>
              </w:rPr>
            </w:pPr>
          </w:p>
          <w:p w:rsidR="00A05453" w:rsidRPr="00940EFA" w:rsidRDefault="00A05453" w:rsidP="00D85302">
            <w:pPr>
              <w:rPr>
                <w:iCs/>
              </w:rPr>
            </w:pPr>
          </w:p>
        </w:tc>
      </w:tr>
      <w:tr w:rsidR="00A05453" w:rsidRPr="00940EFA" w:rsidTr="002B72D0">
        <w:trPr>
          <w:cantSplit/>
          <w:trHeight w:val="727"/>
        </w:trPr>
        <w:tc>
          <w:tcPr>
            <w:tcW w:w="2992" w:type="dxa"/>
            <w:vMerge/>
            <w:tcBorders>
              <w:bottom w:val="single" w:sz="4" w:space="0" w:color="auto"/>
            </w:tcBorders>
          </w:tcPr>
          <w:p w:rsidR="00A05453" w:rsidRPr="00940EFA" w:rsidRDefault="00A05453" w:rsidP="00D85302">
            <w:pPr>
              <w:rPr>
                <w:noProof/>
              </w:rPr>
            </w:pPr>
          </w:p>
        </w:tc>
        <w:tc>
          <w:tcPr>
            <w:tcW w:w="748" w:type="dxa"/>
            <w:tcBorders>
              <w:right w:val="nil"/>
            </w:tcBorders>
            <w:textDirection w:val="btLr"/>
          </w:tcPr>
          <w:p w:rsidR="00A05453" w:rsidRPr="00940EFA" w:rsidRDefault="00A05453" w:rsidP="00D85302">
            <w:pPr>
              <w:ind w:left="113" w:right="113"/>
              <w:rPr>
                <w:noProof/>
              </w:rPr>
            </w:pPr>
          </w:p>
        </w:tc>
        <w:tc>
          <w:tcPr>
            <w:tcW w:w="6574" w:type="dxa"/>
            <w:vMerge/>
            <w:tcBorders>
              <w:left w:val="nil"/>
            </w:tcBorders>
          </w:tcPr>
          <w:p w:rsidR="00A05453" w:rsidRPr="00940EFA" w:rsidRDefault="00A05453" w:rsidP="00D85302">
            <w:pPr>
              <w:rPr>
                <w:iCs/>
              </w:rPr>
            </w:pPr>
          </w:p>
        </w:tc>
      </w:tr>
      <w:tr w:rsidR="00A05453" w:rsidRPr="00940EFA" w:rsidTr="002B72D0">
        <w:trPr>
          <w:cantSplit/>
          <w:trHeight w:val="466"/>
        </w:trPr>
        <w:tc>
          <w:tcPr>
            <w:tcW w:w="2992" w:type="dxa"/>
            <w:vMerge w:val="restart"/>
            <w:tcBorders>
              <w:top w:val="single" w:sz="4" w:space="0" w:color="auto"/>
              <w:right w:val="single" w:sz="4" w:space="0" w:color="auto"/>
            </w:tcBorders>
          </w:tcPr>
          <w:p w:rsidR="00A05453" w:rsidRPr="00940EFA" w:rsidRDefault="00A05453" w:rsidP="00D85302">
            <w:pPr>
              <w:rPr>
                <w:noProof/>
              </w:rPr>
            </w:pPr>
            <w:r w:rsidRPr="00940EFA">
              <w:rPr>
                <w:noProof/>
              </w:rPr>
              <w:t>Aplinkos tinkamumas</w:t>
            </w:r>
          </w:p>
        </w:tc>
        <w:tc>
          <w:tcPr>
            <w:tcW w:w="748" w:type="dxa"/>
            <w:textDirection w:val="btLr"/>
          </w:tcPr>
          <w:p w:rsidR="00A05453" w:rsidRPr="00940EFA" w:rsidRDefault="00A05453" w:rsidP="00D85302">
            <w:pPr>
              <w:ind w:left="113" w:right="113"/>
              <w:rPr>
                <w:noProof/>
              </w:rPr>
            </w:pPr>
          </w:p>
        </w:tc>
        <w:tc>
          <w:tcPr>
            <w:tcW w:w="6574" w:type="dxa"/>
            <w:vMerge w:val="restart"/>
          </w:tcPr>
          <w:p w:rsidR="00A05453" w:rsidRPr="00940EFA" w:rsidRDefault="00A05453" w:rsidP="00D85302">
            <w:pPr>
              <w:rPr>
                <w:noProof/>
              </w:rPr>
            </w:pPr>
          </w:p>
          <w:p w:rsidR="00A05453" w:rsidRPr="00940EFA" w:rsidRDefault="00A05453" w:rsidP="00D85302">
            <w:pPr>
              <w:rPr>
                <w:noProof/>
              </w:rPr>
            </w:pPr>
          </w:p>
          <w:p w:rsidR="00A05453" w:rsidRPr="00940EFA" w:rsidRDefault="00A05453" w:rsidP="00D85302">
            <w:pPr>
              <w:rPr>
                <w:noProof/>
              </w:rPr>
            </w:pPr>
          </w:p>
        </w:tc>
      </w:tr>
      <w:tr w:rsidR="00A05453" w:rsidRPr="00940EFA" w:rsidTr="002B72D0">
        <w:trPr>
          <w:cantSplit/>
          <w:trHeight w:val="727"/>
        </w:trPr>
        <w:tc>
          <w:tcPr>
            <w:tcW w:w="2992" w:type="dxa"/>
            <w:vMerge/>
            <w:tcBorders>
              <w:bottom w:val="single" w:sz="4" w:space="0" w:color="auto"/>
              <w:right w:val="single" w:sz="4" w:space="0" w:color="auto"/>
            </w:tcBorders>
          </w:tcPr>
          <w:p w:rsidR="00A05453" w:rsidRPr="00940EFA" w:rsidRDefault="00A05453" w:rsidP="00D85302">
            <w:pPr>
              <w:rPr>
                <w:noProof/>
              </w:rPr>
            </w:pPr>
          </w:p>
        </w:tc>
        <w:tc>
          <w:tcPr>
            <w:tcW w:w="748" w:type="dxa"/>
            <w:tcBorders>
              <w:right w:val="nil"/>
            </w:tcBorders>
            <w:textDirection w:val="btLr"/>
          </w:tcPr>
          <w:p w:rsidR="00A05453" w:rsidRPr="00940EFA" w:rsidRDefault="00A05453" w:rsidP="00D85302">
            <w:pPr>
              <w:ind w:left="113" w:right="113"/>
              <w:rPr>
                <w:noProof/>
              </w:rPr>
            </w:pPr>
          </w:p>
        </w:tc>
        <w:tc>
          <w:tcPr>
            <w:tcW w:w="6574" w:type="dxa"/>
            <w:vMerge/>
            <w:tcBorders>
              <w:left w:val="nil"/>
            </w:tcBorders>
          </w:tcPr>
          <w:p w:rsidR="00A05453" w:rsidRPr="00940EFA" w:rsidRDefault="00A05453" w:rsidP="00D85302">
            <w:pPr>
              <w:rPr>
                <w:noProof/>
              </w:rPr>
            </w:pPr>
          </w:p>
        </w:tc>
      </w:tr>
      <w:tr w:rsidR="00A05453" w:rsidRPr="00940EFA" w:rsidTr="002B72D0">
        <w:trPr>
          <w:cantSplit/>
          <w:trHeight w:val="451"/>
        </w:trPr>
        <w:tc>
          <w:tcPr>
            <w:tcW w:w="2992" w:type="dxa"/>
            <w:vMerge w:val="restart"/>
            <w:tcBorders>
              <w:top w:val="single" w:sz="4" w:space="0" w:color="auto"/>
              <w:right w:val="single" w:sz="4" w:space="0" w:color="auto"/>
            </w:tcBorders>
          </w:tcPr>
          <w:p w:rsidR="00A05453" w:rsidRPr="00940EFA" w:rsidRDefault="00A05453" w:rsidP="00D85302">
            <w:pPr>
              <w:jc w:val="both"/>
              <w:rPr>
                <w:noProof/>
              </w:rPr>
            </w:pPr>
            <w:r w:rsidRPr="00940EFA">
              <w:rPr>
                <w:noProof/>
              </w:rPr>
              <w:t>Veiklos rezultatas</w:t>
            </w:r>
            <w:r>
              <w:rPr>
                <w:noProof/>
              </w:rPr>
              <w:t xml:space="preserve"> </w:t>
            </w:r>
            <w:r w:rsidRPr="00940EFA">
              <w:rPr>
                <w:noProof/>
              </w:rPr>
              <w:t>/</w:t>
            </w:r>
            <w:r>
              <w:rPr>
                <w:noProof/>
              </w:rPr>
              <w:t xml:space="preserve"> </w:t>
            </w:r>
            <w:r w:rsidRPr="00940EFA">
              <w:rPr>
                <w:noProof/>
              </w:rPr>
              <w:t xml:space="preserve">poveikis </w:t>
            </w:r>
          </w:p>
        </w:tc>
        <w:tc>
          <w:tcPr>
            <w:tcW w:w="748" w:type="dxa"/>
            <w:textDirection w:val="btLr"/>
          </w:tcPr>
          <w:p w:rsidR="00A05453" w:rsidRPr="00940EFA" w:rsidRDefault="00A05453" w:rsidP="00D85302">
            <w:pPr>
              <w:ind w:left="113" w:right="113"/>
              <w:rPr>
                <w:noProof/>
              </w:rPr>
            </w:pPr>
          </w:p>
        </w:tc>
        <w:tc>
          <w:tcPr>
            <w:tcW w:w="6574" w:type="dxa"/>
            <w:vMerge w:val="restart"/>
          </w:tcPr>
          <w:p w:rsidR="00A05453" w:rsidRPr="00940EFA" w:rsidRDefault="00A05453" w:rsidP="00D85302">
            <w:pPr>
              <w:jc w:val="both"/>
            </w:pPr>
          </w:p>
          <w:p w:rsidR="00A05453" w:rsidRPr="00940EFA" w:rsidRDefault="00A05453" w:rsidP="00D85302">
            <w:pPr>
              <w:jc w:val="both"/>
            </w:pPr>
          </w:p>
          <w:p w:rsidR="00A05453" w:rsidRPr="00940EFA" w:rsidRDefault="00A05453" w:rsidP="00D85302">
            <w:pPr>
              <w:jc w:val="both"/>
            </w:pPr>
          </w:p>
        </w:tc>
      </w:tr>
      <w:tr w:rsidR="00A05453" w:rsidRPr="00940EFA" w:rsidTr="002B72D0">
        <w:trPr>
          <w:cantSplit/>
          <w:trHeight w:val="65"/>
        </w:trPr>
        <w:tc>
          <w:tcPr>
            <w:tcW w:w="2992" w:type="dxa"/>
            <w:vMerge/>
            <w:tcBorders>
              <w:bottom w:val="single" w:sz="4" w:space="0" w:color="auto"/>
              <w:right w:val="single" w:sz="4" w:space="0" w:color="auto"/>
            </w:tcBorders>
            <w:textDirection w:val="btLr"/>
          </w:tcPr>
          <w:p w:rsidR="00A05453" w:rsidRPr="00940EFA" w:rsidRDefault="00A05453" w:rsidP="00D85302">
            <w:pPr>
              <w:ind w:left="113" w:right="113"/>
              <w:jc w:val="both"/>
              <w:rPr>
                <w:noProof/>
              </w:rPr>
            </w:pPr>
          </w:p>
        </w:tc>
        <w:tc>
          <w:tcPr>
            <w:tcW w:w="748" w:type="dxa"/>
            <w:tcBorders>
              <w:bottom w:val="single" w:sz="4" w:space="0" w:color="auto"/>
              <w:right w:val="nil"/>
            </w:tcBorders>
            <w:textDirection w:val="btLr"/>
          </w:tcPr>
          <w:p w:rsidR="00A05453" w:rsidRPr="00940EFA" w:rsidRDefault="00A05453" w:rsidP="00D85302">
            <w:pPr>
              <w:ind w:left="113" w:right="113"/>
              <w:rPr>
                <w:noProof/>
              </w:rPr>
            </w:pPr>
          </w:p>
        </w:tc>
        <w:tc>
          <w:tcPr>
            <w:tcW w:w="6574" w:type="dxa"/>
            <w:vMerge/>
            <w:tcBorders>
              <w:left w:val="nil"/>
              <w:bottom w:val="single" w:sz="4" w:space="0" w:color="auto"/>
            </w:tcBorders>
          </w:tcPr>
          <w:p w:rsidR="00A05453" w:rsidRPr="00940EFA" w:rsidRDefault="00A05453" w:rsidP="00D85302">
            <w:pPr>
              <w:jc w:val="both"/>
            </w:pPr>
          </w:p>
        </w:tc>
      </w:tr>
    </w:tbl>
    <w:p w:rsidR="00A05453" w:rsidRPr="00940EFA" w:rsidRDefault="00A05453" w:rsidP="000F76B9">
      <w:pPr>
        <w:jc w:val="both"/>
      </w:pPr>
    </w:p>
    <w:p w:rsidR="00A05453" w:rsidRPr="00940EFA" w:rsidRDefault="00A05453" w:rsidP="003E03E1">
      <w:pPr>
        <w:jc w:val="center"/>
        <w:rPr>
          <w:noProof/>
        </w:rPr>
      </w:pPr>
      <w:r>
        <w:t>___________________</w:t>
      </w:r>
    </w:p>
    <w:p w:rsidR="00A05453" w:rsidRPr="00940EFA" w:rsidRDefault="00A05453"/>
    <w:p w:rsidR="00A05453" w:rsidRPr="00940EFA" w:rsidRDefault="00A05453" w:rsidP="00E9217E">
      <w:pPr>
        <w:jc w:val="center"/>
        <w:sectPr w:rsidR="00A05453" w:rsidRPr="00940EFA" w:rsidSect="0093757E">
          <w:headerReference w:type="default" r:id="rId7"/>
          <w:pgSz w:w="11906" w:h="16838"/>
          <w:pgMar w:top="1134" w:right="567" w:bottom="1134" w:left="1701" w:header="567" w:footer="567" w:gutter="0"/>
          <w:cols w:space="1296"/>
          <w:titlePg/>
          <w:docGrid w:linePitch="360"/>
        </w:sectPr>
      </w:pPr>
    </w:p>
    <w:p w:rsidR="00A05453" w:rsidRDefault="00A05453" w:rsidP="003E03E1">
      <w:pPr>
        <w:ind w:left="6237" w:firstLine="3969"/>
        <w:jc w:val="both"/>
      </w:pPr>
      <w:r>
        <w:t xml:space="preserve">Klaipėdos neformaliojo švietimo </w:t>
      </w:r>
    </w:p>
    <w:p w:rsidR="00A05453" w:rsidRDefault="00A05453" w:rsidP="003E03E1">
      <w:pPr>
        <w:ind w:left="6237" w:firstLine="3969"/>
        <w:jc w:val="both"/>
      </w:pPr>
      <w:r>
        <w:t>mokyklų</w:t>
      </w:r>
      <w:r w:rsidRPr="00940EFA">
        <w:t xml:space="preserve"> veiklos išorinio vertinimo</w:t>
      </w:r>
      <w:r>
        <w:t xml:space="preserve"> </w:t>
      </w:r>
    </w:p>
    <w:p w:rsidR="00A05453" w:rsidRDefault="00A05453" w:rsidP="003E03E1">
      <w:pPr>
        <w:ind w:left="6237" w:firstLine="3969"/>
        <w:jc w:val="both"/>
      </w:pPr>
      <w:r w:rsidRPr="00940EFA">
        <w:t xml:space="preserve">tvarkos aprašo </w:t>
      </w:r>
    </w:p>
    <w:p w:rsidR="00A05453" w:rsidRPr="00940EFA" w:rsidRDefault="00A05453" w:rsidP="003E03E1">
      <w:pPr>
        <w:ind w:left="6237" w:firstLine="3969"/>
        <w:jc w:val="both"/>
      </w:pPr>
      <w:r w:rsidRPr="00940EFA">
        <w:t xml:space="preserve">2 priedas </w:t>
      </w:r>
    </w:p>
    <w:p w:rsidR="00A05453" w:rsidRPr="00940EFA" w:rsidRDefault="00A05453" w:rsidP="000F76B9">
      <w:pPr>
        <w:ind w:left="11520"/>
        <w:jc w:val="both"/>
      </w:pPr>
    </w:p>
    <w:p w:rsidR="00A05453" w:rsidRPr="00940EFA" w:rsidRDefault="00A05453" w:rsidP="000F76B9">
      <w:pPr>
        <w:jc w:val="center"/>
        <w:rPr>
          <w:b/>
        </w:rPr>
      </w:pPr>
      <w:r w:rsidRPr="00940EFA">
        <w:rPr>
          <w:b/>
        </w:rPr>
        <w:t xml:space="preserve">NEFORMALIOJO VAIKŲ ŠVIETIMO MOKYKLŲ IR FORMALŲJĮ ŠVIETIMĄ PAPILDANČIO UGDYMO MOKYKLŲ (TOLIAU – NVŠM) VEIKLOS IŠORINIO VERTINIMO SRITYS, TEMOS IR VEIKLOS RODIKLIAI </w:t>
      </w:r>
    </w:p>
    <w:p w:rsidR="00A05453" w:rsidRPr="00940EFA" w:rsidRDefault="00A05453" w:rsidP="000F76B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9"/>
        <w:gridCol w:w="4343"/>
        <w:gridCol w:w="6647"/>
      </w:tblGrid>
      <w:tr w:rsidR="00A05453" w:rsidRPr="00940EFA" w:rsidTr="001259FA">
        <w:tc>
          <w:tcPr>
            <w:tcW w:w="3229" w:type="dxa"/>
          </w:tcPr>
          <w:p w:rsidR="00A05453" w:rsidRPr="00940EFA" w:rsidRDefault="00A05453" w:rsidP="00D53FF6">
            <w:pPr>
              <w:jc w:val="center"/>
              <w:rPr>
                <w:bCs/>
              </w:rPr>
            </w:pPr>
            <w:r w:rsidRPr="00940EFA">
              <w:rPr>
                <w:bCs/>
              </w:rPr>
              <w:t>Sritis</w:t>
            </w:r>
          </w:p>
        </w:tc>
        <w:tc>
          <w:tcPr>
            <w:tcW w:w="4343" w:type="dxa"/>
          </w:tcPr>
          <w:p w:rsidR="00A05453" w:rsidRPr="00940EFA" w:rsidRDefault="00A05453" w:rsidP="00D53FF6">
            <w:pPr>
              <w:jc w:val="center"/>
              <w:rPr>
                <w:bCs/>
              </w:rPr>
            </w:pPr>
            <w:r w:rsidRPr="00940EFA">
              <w:rPr>
                <w:bCs/>
              </w:rPr>
              <w:t>Temos</w:t>
            </w:r>
          </w:p>
        </w:tc>
        <w:tc>
          <w:tcPr>
            <w:tcW w:w="6647" w:type="dxa"/>
          </w:tcPr>
          <w:p w:rsidR="00A05453" w:rsidRPr="00940EFA" w:rsidRDefault="00A05453" w:rsidP="00D53FF6">
            <w:pPr>
              <w:jc w:val="center"/>
              <w:rPr>
                <w:bCs/>
              </w:rPr>
            </w:pPr>
            <w:r w:rsidRPr="00940EFA">
              <w:rPr>
                <w:bCs/>
              </w:rPr>
              <w:t>Veiklos rodikliai</w:t>
            </w:r>
          </w:p>
        </w:tc>
      </w:tr>
      <w:tr w:rsidR="00A05453" w:rsidRPr="00940EFA" w:rsidTr="001259FA">
        <w:tc>
          <w:tcPr>
            <w:tcW w:w="3229" w:type="dxa"/>
            <w:vMerge w:val="restart"/>
          </w:tcPr>
          <w:p w:rsidR="00A05453" w:rsidRPr="00940EFA" w:rsidRDefault="00A05453" w:rsidP="00D85302">
            <w:pPr>
              <w:rPr>
                <w:b/>
              </w:rPr>
            </w:pPr>
            <w:r w:rsidRPr="00940EFA">
              <w:t>1. NVŠM  kultūra</w:t>
            </w:r>
          </w:p>
        </w:tc>
        <w:tc>
          <w:tcPr>
            <w:tcW w:w="4343" w:type="dxa"/>
            <w:vMerge w:val="restart"/>
          </w:tcPr>
          <w:p w:rsidR="00A05453" w:rsidRPr="00940EFA" w:rsidRDefault="00A05453" w:rsidP="00D85302">
            <w:pPr>
              <w:rPr>
                <w:b/>
              </w:rPr>
            </w:pPr>
            <w:r w:rsidRPr="00940EFA">
              <w:t>1.1. Etosas</w:t>
            </w:r>
          </w:p>
        </w:tc>
        <w:tc>
          <w:tcPr>
            <w:tcW w:w="6647" w:type="dxa"/>
          </w:tcPr>
          <w:p w:rsidR="00A05453" w:rsidRPr="00940EFA" w:rsidRDefault="00A05453" w:rsidP="00D85302">
            <w:pPr>
              <w:rPr>
                <w:b/>
              </w:rPr>
            </w:pPr>
            <w:r w:rsidRPr="00940EFA">
              <w:t>1.1.1. Vertybės, elgesio normos, principai</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53FF6">
            <w:pPr>
              <w:jc w:val="center"/>
              <w:rPr>
                <w:b/>
              </w:rPr>
            </w:pPr>
          </w:p>
        </w:tc>
        <w:tc>
          <w:tcPr>
            <w:tcW w:w="6647" w:type="dxa"/>
          </w:tcPr>
          <w:p w:rsidR="00A05453" w:rsidRPr="00940EFA" w:rsidRDefault="00A05453" w:rsidP="00D85302">
            <w:r w:rsidRPr="00940EFA">
              <w:t>1.1.2. Tradicijos ir ritualai</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53FF6">
            <w:pPr>
              <w:jc w:val="center"/>
              <w:rPr>
                <w:b/>
              </w:rPr>
            </w:pPr>
          </w:p>
        </w:tc>
        <w:tc>
          <w:tcPr>
            <w:tcW w:w="6647" w:type="dxa"/>
          </w:tcPr>
          <w:p w:rsidR="00A05453" w:rsidRPr="00940EFA" w:rsidRDefault="00A05453" w:rsidP="00D85302">
            <w:pPr>
              <w:rPr>
                <w:b/>
              </w:rPr>
            </w:pPr>
            <w:r w:rsidRPr="00940EFA">
              <w:t>1.1.3. Tapatumo jausmas</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53FF6">
            <w:pPr>
              <w:jc w:val="center"/>
              <w:rPr>
                <w:b/>
              </w:rPr>
            </w:pPr>
          </w:p>
        </w:tc>
        <w:tc>
          <w:tcPr>
            <w:tcW w:w="6647" w:type="dxa"/>
          </w:tcPr>
          <w:p w:rsidR="00A05453" w:rsidRPr="00940EFA" w:rsidRDefault="00A05453" w:rsidP="00D85302">
            <w:r w:rsidRPr="00940EFA">
              <w:t xml:space="preserve">1.1.4. Bendruomenės  santykiai </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53FF6">
            <w:pPr>
              <w:jc w:val="center"/>
              <w:rPr>
                <w:b/>
              </w:rPr>
            </w:pPr>
          </w:p>
        </w:tc>
        <w:tc>
          <w:tcPr>
            <w:tcW w:w="6647" w:type="dxa"/>
          </w:tcPr>
          <w:p w:rsidR="00A05453" w:rsidRPr="00940EFA" w:rsidRDefault="00A05453" w:rsidP="00D85302">
            <w:r w:rsidRPr="00940EFA">
              <w:t>1.1.5. NVŠM atvirumas ir svetingumas</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53FF6">
            <w:pPr>
              <w:jc w:val="center"/>
              <w:rPr>
                <w:b/>
              </w:rPr>
            </w:pPr>
          </w:p>
        </w:tc>
        <w:tc>
          <w:tcPr>
            <w:tcW w:w="6647" w:type="dxa"/>
          </w:tcPr>
          <w:p w:rsidR="00A05453" w:rsidRPr="00940EFA" w:rsidRDefault="00A05453" w:rsidP="00D85302">
            <w:r w:rsidRPr="00940EFA">
              <w:t xml:space="preserve">1.1.6. Grupių </w:t>
            </w:r>
            <w:r>
              <w:t xml:space="preserve">(klasių) </w:t>
            </w:r>
            <w:r w:rsidRPr="00940EFA">
              <w:t>mikroklimatas</w:t>
            </w:r>
          </w:p>
        </w:tc>
      </w:tr>
      <w:tr w:rsidR="00A05453" w:rsidRPr="00940EFA" w:rsidTr="001259FA">
        <w:tc>
          <w:tcPr>
            <w:tcW w:w="3229" w:type="dxa"/>
            <w:vMerge/>
          </w:tcPr>
          <w:p w:rsidR="00A05453" w:rsidRPr="00940EFA" w:rsidRDefault="00A05453" w:rsidP="00D53FF6">
            <w:pPr>
              <w:jc w:val="center"/>
              <w:rPr>
                <w:b/>
              </w:rPr>
            </w:pPr>
          </w:p>
        </w:tc>
        <w:tc>
          <w:tcPr>
            <w:tcW w:w="4343" w:type="dxa"/>
            <w:vMerge w:val="restart"/>
          </w:tcPr>
          <w:p w:rsidR="00A05453" w:rsidRPr="00940EFA" w:rsidRDefault="00A05453" w:rsidP="00D85302">
            <w:pPr>
              <w:rPr>
                <w:b/>
              </w:rPr>
            </w:pPr>
            <w:r w:rsidRPr="00940EFA">
              <w:t>1.2. Pažangos siekiai</w:t>
            </w:r>
          </w:p>
        </w:tc>
        <w:tc>
          <w:tcPr>
            <w:tcW w:w="6647" w:type="dxa"/>
          </w:tcPr>
          <w:p w:rsidR="00A05453" w:rsidRPr="00940EFA" w:rsidRDefault="00A05453" w:rsidP="00D85302">
            <w:r w:rsidRPr="00940EFA">
              <w:t>1.2.1. Asmenybės raidos lūkesčiai</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53FF6">
            <w:pPr>
              <w:jc w:val="center"/>
              <w:rPr>
                <w:b/>
              </w:rPr>
            </w:pPr>
          </w:p>
        </w:tc>
        <w:tc>
          <w:tcPr>
            <w:tcW w:w="6647" w:type="dxa"/>
          </w:tcPr>
          <w:p w:rsidR="00A05453" w:rsidRPr="00940EFA" w:rsidRDefault="00A05453" w:rsidP="00D85302">
            <w:r w:rsidRPr="00940EFA">
              <w:t>1.2.2. Mokymosi pasiekimų lūkesčiai</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53FF6">
            <w:pPr>
              <w:jc w:val="center"/>
              <w:rPr>
                <w:b/>
              </w:rPr>
            </w:pPr>
          </w:p>
        </w:tc>
        <w:tc>
          <w:tcPr>
            <w:tcW w:w="6647" w:type="dxa"/>
          </w:tcPr>
          <w:p w:rsidR="00A05453" w:rsidRPr="00940EFA" w:rsidRDefault="00A05453" w:rsidP="00D85302">
            <w:r w:rsidRPr="00940EFA">
              <w:t>1.2.3. NVŠM  kaip organizacijos pažangos siekis</w:t>
            </w:r>
          </w:p>
        </w:tc>
      </w:tr>
      <w:tr w:rsidR="00A05453" w:rsidRPr="00940EFA" w:rsidTr="001259FA">
        <w:tc>
          <w:tcPr>
            <w:tcW w:w="3229" w:type="dxa"/>
            <w:vMerge/>
          </w:tcPr>
          <w:p w:rsidR="00A05453" w:rsidRPr="00940EFA" w:rsidRDefault="00A05453" w:rsidP="00D53FF6">
            <w:pPr>
              <w:jc w:val="center"/>
              <w:rPr>
                <w:b/>
              </w:rPr>
            </w:pPr>
          </w:p>
        </w:tc>
        <w:tc>
          <w:tcPr>
            <w:tcW w:w="4343" w:type="dxa"/>
            <w:vMerge w:val="restart"/>
          </w:tcPr>
          <w:p w:rsidR="00A05453" w:rsidRPr="00940EFA" w:rsidRDefault="00A05453" w:rsidP="00D85302">
            <w:pPr>
              <w:rPr>
                <w:b/>
              </w:rPr>
            </w:pPr>
            <w:r w:rsidRPr="00940EFA">
              <w:t>1.3. Tvarka</w:t>
            </w:r>
          </w:p>
        </w:tc>
        <w:tc>
          <w:tcPr>
            <w:tcW w:w="6647" w:type="dxa"/>
          </w:tcPr>
          <w:p w:rsidR="00A05453" w:rsidRPr="00940EFA" w:rsidRDefault="00A05453" w:rsidP="00D85302">
            <w:r w:rsidRPr="00940EFA">
              <w:t>1.3.1. Darbo tvarka ir taisyklės</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53FF6">
            <w:pPr>
              <w:jc w:val="center"/>
              <w:rPr>
                <w:b/>
              </w:rPr>
            </w:pPr>
          </w:p>
        </w:tc>
        <w:tc>
          <w:tcPr>
            <w:tcW w:w="6647" w:type="dxa"/>
          </w:tcPr>
          <w:p w:rsidR="00A05453" w:rsidRPr="00940EFA" w:rsidRDefault="00A05453" w:rsidP="00D85302">
            <w:r w:rsidRPr="00940EFA">
              <w:t>1.3.2. Pageidaujamo elgesio skatinimas</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53FF6">
            <w:pPr>
              <w:jc w:val="center"/>
              <w:rPr>
                <w:b/>
              </w:rPr>
            </w:pPr>
          </w:p>
        </w:tc>
        <w:tc>
          <w:tcPr>
            <w:tcW w:w="6647" w:type="dxa"/>
          </w:tcPr>
          <w:p w:rsidR="00A05453" w:rsidRPr="00940EFA" w:rsidRDefault="00A05453" w:rsidP="00536966">
            <w:r w:rsidRPr="00940EFA">
              <w:t>1.3.3. Aplinkos tinkamumas kūrybiškum</w:t>
            </w:r>
            <w:r>
              <w:t>ui</w:t>
            </w:r>
            <w:r w:rsidRPr="00940EFA">
              <w:t xml:space="preserve"> ugdy</w:t>
            </w:r>
            <w:r>
              <w:t>t</w:t>
            </w:r>
            <w:r w:rsidRPr="00940EFA">
              <w:t>i</w:t>
            </w:r>
          </w:p>
        </w:tc>
      </w:tr>
      <w:tr w:rsidR="00A05453" w:rsidRPr="00940EFA" w:rsidTr="001259FA">
        <w:tc>
          <w:tcPr>
            <w:tcW w:w="3229" w:type="dxa"/>
            <w:vMerge/>
          </w:tcPr>
          <w:p w:rsidR="00A05453" w:rsidRPr="00940EFA" w:rsidRDefault="00A05453" w:rsidP="00D53FF6">
            <w:pPr>
              <w:jc w:val="center"/>
              <w:rPr>
                <w:b/>
              </w:rPr>
            </w:pPr>
          </w:p>
        </w:tc>
        <w:tc>
          <w:tcPr>
            <w:tcW w:w="4343" w:type="dxa"/>
            <w:vMerge w:val="restart"/>
          </w:tcPr>
          <w:p w:rsidR="00A05453" w:rsidRPr="00940EFA" w:rsidRDefault="00A05453" w:rsidP="00D85302">
            <w:pPr>
              <w:rPr>
                <w:b/>
              </w:rPr>
            </w:pPr>
            <w:r w:rsidRPr="00940EFA">
              <w:t>1.4. NVŠM  partnerystė ir viešieji ryšiai</w:t>
            </w:r>
          </w:p>
        </w:tc>
        <w:tc>
          <w:tcPr>
            <w:tcW w:w="6647" w:type="dxa"/>
          </w:tcPr>
          <w:p w:rsidR="00A05453" w:rsidRPr="00940EFA" w:rsidRDefault="00A05453" w:rsidP="00D85302">
            <w:r w:rsidRPr="00940EFA">
              <w:t>1.4.1. NVŠM vaidmuo vietos bendruomenėje</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85302"/>
        </w:tc>
        <w:tc>
          <w:tcPr>
            <w:tcW w:w="6647" w:type="dxa"/>
          </w:tcPr>
          <w:p w:rsidR="00A05453" w:rsidRPr="00940EFA" w:rsidRDefault="00A05453" w:rsidP="00D85302">
            <w:r w:rsidRPr="00940EFA">
              <w:t>1.4.2. Partnerystė su kitomis institucijomis</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85302"/>
        </w:tc>
        <w:tc>
          <w:tcPr>
            <w:tcW w:w="6647" w:type="dxa"/>
          </w:tcPr>
          <w:p w:rsidR="00A05453" w:rsidRPr="00940EFA" w:rsidRDefault="00A05453" w:rsidP="00D85302">
            <w:r w:rsidRPr="00940EFA">
              <w:t>1.4.3. NVŠM įvaizdis ir viešieji ryšiai</w:t>
            </w:r>
          </w:p>
        </w:tc>
      </w:tr>
      <w:tr w:rsidR="00A05453" w:rsidRPr="00940EFA" w:rsidTr="001259FA">
        <w:tc>
          <w:tcPr>
            <w:tcW w:w="3229" w:type="dxa"/>
            <w:vMerge w:val="restart"/>
          </w:tcPr>
          <w:p w:rsidR="00A05453" w:rsidRPr="00940EFA" w:rsidRDefault="00A05453" w:rsidP="00CF61B1">
            <w:pPr>
              <w:rPr>
                <w:b/>
              </w:rPr>
            </w:pPr>
            <w:r w:rsidRPr="00940EFA">
              <w:rPr>
                <w:bCs/>
              </w:rPr>
              <w:t>2. Ugdymas</w:t>
            </w:r>
            <w:r>
              <w:rPr>
                <w:bCs/>
              </w:rPr>
              <w:t>(is)</w:t>
            </w:r>
          </w:p>
        </w:tc>
        <w:tc>
          <w:tcPr>
            <w:tcW w:w="4343" w:type="dxa"/>
            <w:vMerge w:val="restart"/>
          </w:tcPr>
          <w:p w:rsidR="00A05453" w:rsidRPr="00940EFA" w:rsidRDefault="00A05453" w:rsidP="00D85302">
            <w:r w:rsidRPr="00940EFA">
              <w:t>2.1. Neformaliojo  ugdymo organizavimas</w:t>
            </w:r>
          </w:p>
        </w:tc>
        <w:tc>
          <w:tcPr>
            <w:tcW w:w="6647" w:type="dxa"/>
          </w:tcPr>
          <w:p w:rsidR="00A05453" w:rsidRPr="00940EFA" w:rsidRDefault="00A05453" w:rsidP="00D85302">
            <w:r w:rsidRPr="00940EFA">
              <w:t>2.1.1. Ugdymo programos</w:t>
            </w:r>
          </w:p>
        </w:tc>
      </w:tr>
      <w:tr w:rsidR="00A05453" w:rsidRPr="00940EFA" w:rsidTr="001259FA">
        <w:trPr>
          <w:trHeight w:val="304"/>
        </w:trPr>
        <w:tc>
          <w:tcPr>
            <w:tcW w:w="3229" w:type="dxa"/>
            <w:vMerge/>
          </w:tcPr>
          <w:p w:rsidR="00A05453" w:rsidRPr="00940EFA" w:rsidRDefault="00A05453" w:rsidP="00D53FF6">
            <w:pPr>
              <w:jc w:val="center"/>
              <w:rPr>
                <w:b/>
              </w:rPr>
            </w:pPr>
          </w:p>
        </w:tc>
        <w:tc>
          <w:tcPr>
            <w:tcW w:w="4343" w:type="dxa"/>
            <w:vMerge/>
          </w:tcPr>
          <w:p w:rsidR="00A05453" w:rsidRPr="00940EFA" w:rsidRDefault="00A05453" w:rsidP="00D85302"/>
        </w:tc>
        <w:tc>
          <w:tcPr>
            <w:tcW w:w="6647" w:type="dxa"/>
          </w:tcPr>
          <w:p w:rsidR="00A05453" w:rsidRPr="00940EFA" w:rsidRDefault="00A05453" w:rsidP="00D85302">
            <w:r w:rsidRPr="00940EFA">
              <w:t>2.1.2. Ugdymo planai ir tvarkaraščiai</w:t>
            </w:r>
          </w:p>
        </w:tc>
      </w:tr>
      <w:tr w:rsidR="00A05453" w:rsidRPr="00940EFA" w:rsidTr="001259FA">
        <w:tc>
          <w:tcPr>
            <w:tcW w:w="3229" w:type="dxa"/>
            <w:vMerge/>
          </w:tcPr>
          <w:p w:rsidR="00A05453" w:rsidRPr="00940EFA" w:rsidRDefault="00A05453" w:rsidP="00D53FF6">
            <w:pPr>
              <w:jc w:val="center"/>
              <w:rPr>
                <w:b/>
              </w:rPr>
            </w:pPr>
          </w:p>
        </w:tc>
        <w:tc>
          <w:tcPr>
            <w:tcW w:w="4343" w:type="dxa"/>
            <w:vMerge w:val="restart"/>
          </w:tcPr>
          <w:p w:rsidR="00A05453" w:rsidRPr="00940EFA" w:rsidRDefault="00A05453" w:rsidP="00D85302">
            <w:r w:rsidRPr="00940EFA">
              <w:t>2.2. Pamokos (veiklos) organizavimas</w:t>
            </w:r>
          </w:p>
        </w:tc>
        <w:tc>
          <w:tcPr>
            <w:tcW w:w="6647" w:type="dxa"/>
          </w:tcPr>
          <w:p w:rsidR="00A05453" w:rsidRPr="00940EFA" w:rsidRDefault="00A05453" w:rsidP="00D85302">
            <w:r w:rsidRPr="00940EFA">
              <w:t>2.2.1. Mokytojo veiklos planavimas</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85302"/>
        </w:tc>
        <w:tc>
          <w:tcPr>
            <w:tcW w:w="6647" w:type="dxa"/>
          </w:tcPr>
          <w:p w:rsidR="00A05453" w:rsidRPr="00940EFA" w:rsidRDefault="00A05453" w:rsidP="00AA0367">
            <w:r w:rsidRPr="00940EFA">
              <w:t>2.2.2. Pamokos (veiklos) struktūr</w:t>
            </w:r>
            <w:r>
              <w:t>a</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85302"/>
        </w:tc>
        <w:tc>
          <w:tcPr>
            <w:tcW w:w="6647" w:type="dxa"/>
          </w:tcPr>
          <w:p w:rsidR="00A05453" w:rsidRPr="00940EFA" w:rsidRDefault="00A05453" w:rsidP="00D85302">
            <w:r>
              <w:t xml:space="preserve">2.2.3. Grupės (klasės) </w:t>
            </w:r>
            <w:r w:rsidRPr="00940EFA">
              <w:t>valdymas</w:t>
            </w:r>
          </w:p>
        </w:tc>
      </w:tr>
      <w:tr w:rsidR="00A05453" w:rsidRPr="00940EFA" w:rsidTr="001259FA">
        <w:tc>
          <w:tcPr>
            <w:tcW w:w="3229" w:type="dxa"/>
            <w:vMerge/>
          </w:tcPr>
          <w:p w:rsidR="00A05453" w:rsidRPr="00940EFA" w:rsidRDefault="00A05453" w:rsidP="00D53FF6">
            <w:pPr>
              <w:jc w:val="center"/>
              <w:rPr>
                <w:b/>
              </w:rPr>
            </w:pPr>
          </w:p>
        </w:tc>
        <w:tc>
          <w:tcPr>
            <w:tcW w:w="4343" w:type="dxa"/>
            <w:vMerge w:val="restart"/>
          </w:tcPr>
          <w:p w:rsidR="00A05453" w:rsidRPr="00940EFA" w:rsidRDefault="00A05453" w:rsidP="00D85302">
            <w:r w:rsidRPr="00940EFA">
              <w:t>2.3. Ugdymo  ir ugdymosi kokybė</w:t>
            </w:r>
          </w:p>
        </w:tc>
        <w:tc>
          <w:tcPr>
            <w:tcW w:w="6647" w:type="dxa"/>
          </w:tcPr>
          <w:p w:rsidR="00A05453" w:rsidRPr="00940EFA" w:rsidRDefault="00A05453" w:rsidP="00AA0367">
            <w:r w:rsidRPr="00940EFA">
              <w:t xml:space="preserve">2.3.1. </w:t>
            </w:r>
            <w:r>
              <w:t>Ugdymo</w:t>
            </w:r>
            <w:r w:rsidRPr="00940EFA">
              <w:t xml:space="preserve"> nuostatos ir būdai </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85302"/>
        </w:tc>
        <w:tc>
          <w:tcPr>
            <w:tcW w:w="6647" w:type="dxa"/>
          </w:tcPr>
          <w:p w:rsidR="00A05453" w:rsidRPr="00940EFA" w:rsidRDefault="00A05453" w:rsidP="00AA0367">
            <w:r w:rsidRPr="00940EFA">
              <w:t>2.3.2.</w:t>
            </w:r>
            <w:r>
              <w:t xml:space="preserve"> Ugdymo</w:t>
            </w:r>
            <w:r w:rsidRPr="00940EFA">
              <w:t xml:space="preserve"> ir gyvenimo ryšys</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85302"/>
        </w:tc>
        <w:tc>
          <w:tcPr>
            <w:tcW w:w="6647" w:type="dxa"/>
          </w:tcPr>
          <w:p w:rsidR="00A05453" w:rsidRPr="00940EFA" w:rsidRDefault="00A05453" w:rsidP="00D85302">
            <w:r w:rsidRPr="00940EFA">
              <w:t>2.3.3. Mokytojo ir mokinio dialogas</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85302"/>
        </w:tc>
        <w:tc>
          <w:tcPr>
            <w:tcW w:w="6647" w:type="dxa"/>
          </w:tcPr>
          <w:p w:rsidR="00A05453" w:rsidRPr="00940EFA" w:rsidRDefault="00A05453" w:rsidP="00D85302">
            <w:r w:rsidRPr="00940EFA">
              <w:t>2.3.4. Ugdymosi motyvacija</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85302"/>
        </w:tc>
        <w:tc>
          <w:tcPr>
            <w:tcW w:w="6647" w:type="dxa"/>
          </w:tcPr>
          <w:p w:rsidR="00A05453" w:rsidRPr="00940EFA" w:rsidRDefault="00A05453" w:rsidP="00D85302">
            <w:r w:rsidRPr="00940EFA">
              <w:t>2.3.5. Ugdymasis bendradarbiaujant</w:t>
            </w:r>
          </w:p>
        </w:tc>
      </w:tr>
      <w:tr w:rsidR="00A05453" w:rsidRPr="00940EFA" w:rsidTr="001259FA">
        <w:tc>
          <w:tcPr>
            <w:tcW w:w="3229" w:type="dxa"/>
            <w:vMerge/>
          </w:tcPr>
          <w:p w:rsidR="00A05453" w:rsidRPr="00940EFA" w:rsidRDefault="00A05453" w:rsidP="00D53FF6">
            <w:pPr>
              <w:jc w:val="center"/>
              <w:rPr>
                <w:b/>
              </w:rPr>
            </w:pPr>
          </w:p>
        </w:tc>
        <w:tc>
          <w:tcPr>
            <w:tcW w:w="4343" w:type="dxa"/>
            <w:vMerge w:val="restart"/>
          </w:tcPr>
          <w:p w:rsidR="00A05453" w:rsidRPr="00940EFA" w:rsidRDefault="00A05453" w:rsidP="00D23F48">
            <w:r w:rsidRPr="00940EFA">
              <w:t xml:space="preserve">2.4. </w:t>
            </w:r>
            <w:r>
              <w:t>Ugdymo(si)</w:t>
            </w:r>
            <w:r w:rsidRPr="00940EFA">
              <w:t xml:space="preserve"> diferencijavimas</w:t>
            </w:r>
          </w:p>
        </w:tc>
        <w:tc>
          <w:tcPr>
            <w:tcW w:w="6647" w:type="dxa"/>
          </w:tcPr>
          <w:p w:rsidR="00A05453" w:rsidRPr="00940EFA" w:rsidRDefault="00A05453" w:rsidP="00D23F48">
            <w:r w:rsidRPr="00940EFA">
              <w:t xml:space="preserve">2.4.1. </w:t>
            </w:r>
            <w:r>
              <w:t>Ugdymo(si)</w:t>
            </w:r>
            <w:r w:rsidRPr="00940EFA">
              <w:t xml:space="preserve"> poreikių nustatymas</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85302"/>
        </w:tc>
        <w:tc>
          <w:tcPr>
            <w:tcW w:w="6647" w:type="dxa"/>
          </w:tcPr>
          <w:p w:rsidR="00A05453" w:rsidRPr="00940EFA" w:rsidRDefault="00A05453" w:rsidP="00D23F48">
            <w:r w:rsidRPr="00940EFA">
              <w:t xml:space="preserve">2.4.2. </w:t>
            </w:r>
            <w:r>
              <w:t>Ugd</w:t>
            </w:r>
            <w:r w:rsidRPr="00940EFA">
              <w:t>ymo</w:t>
            </w:r>
            <w:r>
              <w:t>(</w:t>
            </w:r>
            <w:r w:rsidRPr="00940EFA">
              <w:t>si</w:t>
            </w:r>
            <w:r>
              <w:t>)</w:t>
            </w:r>
            <w:r w:rsidRPr="00940EFA">
              <w:t xml:space="preserve"> veiklos diferencijavimas</w:t>
            </w:r>
          </w:p>
        </w:tc>
      </w:tr>
      <w:tr w:rsidR="00A05453" w:rsidRPr="00940EFA" w:rsidTr="001259FA">
        <w:tc>
          <w:tcPr>
            <w:tcW w:w="3229" w:type="dxa"/>
            <w:vMerge/>
          </w:tcPr>
          <w:p w:rsidR="00A05453" w:rsidRPr="00940EFA" w:rsidRDefault="00A05453" w:rsidP="00D53FF6">
            <w:pPr>
              <w:jc w:val="center"/>
              <w:rPr>
                <w:b/>
              </w:rPr>
            </w:pPr>
          </w:p>
        </w:tc>
        <w:tc>
          <w:tcPr>
            <w:tcW w:w="4343" w:type="dxa"/>
            <w:vMerge w:val="restart"/>
          </w:tcPr>
          <w:p w:rsidR="00A05453" w:rsidRPr="00940EFA" w:rsidRDefault="00A05453" w:rsidP="00D85302">
            <w:r w:rsidRPr="00940EFA">
              <w:t>2.5</w:t>
            </w:r>
            <w:r>
              <w:t>.</w:t>
            </w:r>
            <w:r w:rsidRPr="00940EFA">
              <w:t xml:space="preserve"> Pagalba mokiniui ir šeimai </w:t>
            </w:r>
          </w:p>
        </w:tc>
        <w:tc>
          <w:tcPr>
            <w:tcW w:w="6647" w:type="dxa"/>
          </w:tcPr>
          <w:p w:rsidR="00A05453" w:rsidRPr="00940EFA" w:rsidRDefault="00A05453" w:rsidP="00D85302">
            <w:r w:rsidRPr="00940EFA">
              <w:t>2.5.1. Rūpinimasis mokiniais</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85302"/>
        </w:tc>
        <w:tc>
          <w:tcPr>
            <w:tcW w:w="6647" w:type="dxa"/>
          </w:tcPr>
          <w:p w:rsidR="00A05453" w:rsidRPr="00940EFA" w:rsidRDefault="00A05453" w:rsidP="00D85302">
            <w:r w:rsidRPr="00940EFA">
              <w:t>2.5.2. Tėvų pedagoginis švietimas</w:t>
            </w:r>
          </w:p>
        </w:tc>
      </w:tr>
      <w:tr w:rsidR="00A05453" w:rsidRPr="00940EFA" w:rsidTr="001259FA">
        <w:tc>
          <w:tcPr>
            <w:tcW w:w="3229" w:type="dxa"/>
            <w:vMerge w:val="restart"/>
          </w:tcPr>
          <w:p w:rsidR="00A05453" w:rsidRPr="00940EFA" w:rsidRDefault="00A05453" w:rsidP="00D53FF6">
            <w:pPr>
              <w:jc w:val="both"/>
            </w:pPr>
            <w:r w:rsidRPr="00940EFA">
              <w:t>3. Pasiekimai</w:t>
            </w:r>
          </w:p>
        </w:tc>
        <w:tc>
          <w:tcPr>
            <w:tcW w:w="4343" w:type="dxa"/>
            <w:vMerge w:val="restart"/>
          </w:tcPr>
          <w:p w:rsidR="00A05453" w:rsidRPr="00940EFA" w:rsidRDefault="00A05453" w:rsidP="00D53FF6">
            <w:pPr>
              <w:jc w:val="both"/>
            </w:pPr>
            <w:r w:rsidRPr="00940EFA">
              <w:t>3.1. Pažanga</w:t>
            </w:r>
          </w:p>
        </w:tc>
        <w:tc>
          <w:tcPr>
            <w:tcW w:w="6647" w:type="dxa"/>
          </w:tcPr>
          <w:p w:rsidR="00A05453" w:rsidRPr="00940EFA" w:rsidRDefault="00A05453" w:rsidP="00D85302">
            <w:r w:rsidRPr="00940EFA">
              <w:t>3.1.1. Mokinių pažanga</w:t>
            </w:r>
          </w:p>
        </w:tc>
      </w:tr>
      <w:tr w:rsidR="00A05453" w:rsidRPr="00940EFA" w:rsidTr="001259FA">
        <w:tc>
          <w:tcPr>
            <w:tcW w:w="3229" w:type="dxa"/>
            <w:vMerge/>
          </w:tcPr>
          <w:p w:rsidR="00A05453" w:rsidRPr="00940EFA" w:rsidRDefault="00A05453" w:rsidP="00D53FF6">
            <w:pPr>
              <w:jc w:val="center"/>
              <w:rPr>
                <w:b/>
              </w:rPr>
            </w:pPr>
          </w:p>
        </w:tc>
        <w:tc>
          <w:tcPr>
            <w:tcW w:w="4343" w:type="dxa"/>
            <w:vMerge/>
          </w:tcPr>
          <w:p w:rsidR="00A05453" w:rsidRPr="00940EFA" w:rsidRDefault="00A05453" w:rsidP="00D85302"/>
        </w:tc>
        <w:tc>
          <w:tcPr>
            <w:tcW w:w="6647" w:type="dxa"/>
          </w:tcPr>
          <w:p w:rsidR="00A05453" w:rsidRPr="00940EFA" w:rsidRDefault="00A05453" w:rsidP="00D85302">
            <w:r w:rsidRPr="00940EFA">
              <w:t>3.1.2. NVŠM pažanga</w:t>
            </w:r>
          </w:p>
        </w:tc>
      </w:tr>
      <w:tr w:rsidR="00A05453" w:rsidRPr="00940EFA" w:rsidTr="001259FA">
        <w:tc>
          <w:tcPr>
            <w:tcW w:w="3229" w:type="dxa"/>
            <w:vMerge/>
          </w:tcPr>
          <w:p w:rsidR="00A05453" w:rsidRPr="00940EFA" w:rsidRDefault="00A05453" w:rsidP="00D53FF6">
            <w:pPr>
              <w:jc w:val="center"/>
              <w:rPr>
                <w:b/>
              </w:rPr>
            </w:pPr>
          </w:p>
        </w:tc>
        <w:tc>
          <w:tcPr>
            <w:tcW w:w="4343" w:type="dxa"/>
            <w:vMerge w:val="restart"/>
          </w:tcPr>
          <w:p w:rsidR="00A05453" w:rsidRPr="00940EFA" w:rsidRDefault="00A05453" w:rsidP="000B4330">
            <w:r w:rsidRPr="00940EFA">
              <w:t xml:space="preserve">3.2. </w:t>
            </w:r>
            <w:r>
              <w:t>Ugdymosi</w:t>
            </w:r>
            <w:r w:rsidRPr="00940EFA">
              <w:t xml:space="preserve"> pasiekimai</w:t>
            </w:r>
          </w:p>
        </w:tc>
        <w:tc>
          <w:tcPr>
            <w:tcW w:w="6647" w:type="dxa"/>
          </w:tcPr>
          <w:p w:rsidR="00A05453" w:rsidRPr="00940EFA" w:rsidRDefault="00A05453" w:rsidP="00D85302">
            <w:r w:rsidRPr="00940EFA">
              <w:t>3.2.1. Mokinių ugdymosi pasiekimai</w:t>
            </w:r>
          </w:p>
        </w:tc>
      </w:tr>
      <w:tr w:rsidR="00A05453" w:rsidRPr="00940EFA" w:rsidTr="001259FA">
        <w:tc>
          <w:tcPr>
            <w:tcW w:w="3229" w:type="dxa"/>
            <w:vMerge/>
          </w:tcPr>
          <w:p w:rsidR="00A05453" w:rsidRPr="00940EFA" w:rsidRDefault="00A05453" w:rsidP="00D85302">
            <w:pPr>
              <w:rPr>
                <w:b/>
              </w:rPr>
            </w:pPr>
          </w:p>
        </w:tc>
        <w:tc>
          <w:tcPr>
            <w:tcW w:w="4343" w:type="dxa"/>
            <w:vMerge/>
          </w:tcPr>
          <w:p w:rsidR="00A05453" w:rsidRPr="00940EFA" w:rsidRDefault="00A05453" w:rsidP="00D85302"/>
        </w:tc>
        <w:tc>
          <w:tcPr>
            <w:tcW w:w="6647" w:type="dxa"/>
          </w:tcPr>
          <w:p w:rsidR="00A05453" w:rsidRPr="00940EFA" w:rsidRDefault="00A05453" w:rsidP="00D85302">
            <w:r w:rsidRPr="00940EFA">
              <w:t>3.2.2. Kiti mokinių pasiekimai</w:t>
            </w:r>
          </w:p>
        </w:tc>
      </w:tr>
      <w:tr w:rsidR="00A05453" w:rsidRPr="00940EFA" w:rsidTr="001259FA">
        <w:tc>
          <w:tcPr>
            <w:tcW w:w="3229" w:type="dxa"/>
            <w:vMerge w:val="restart"/>
          </w:tcPr>
          <w:p w:rsidR="00A05453" w:rsidRPr="00940EFA" w:rsidRDefault="00A05453" w:rsidP="00D85302">
            <w:r w:rsidRPr="00940EFA">
              <w:t>4. NVŠM  valdymas</w:t>
            </w:r>
          </w:p>
        </w:tc>
        <w:tc>
          <w:tcPr>
            <w:tcW w:w="4343" w:type="dxa"/>
            <w:vMerge w:val="restart"/>
          </w:tcPr>
          <w:p w:rsidR="00A05453" w:rsidRPr="00940EFA" w:rsidRDefault="00A05453" w:rsidP="00C87C1B">
            <w:r w:rsidRPr="00940EFA">
              <w:t xml:space="preserve">4.1.  NVŠM  </w:t>
            </w:r>
            <w:r>
              <w:t>veiklos planavimas</w:t>
            </w:r>
          </w:p>
        </w:tc>
        <w:tc>
          <w:tcPr>
            <w:tcW w:w="6647" w:type="dxa"/>
          </w:tcPr>
          <w:p w:rsidR="00A05453" w:rsidRPr="00940EFA" w:rsidRDefault="00A05453" w:rsidP="00D85302">
            <w:r w:rsidRPr="00940EFA">
              <w:t>4.1.1. NVŠM vizija, misija ir tikslai</w:t>
            </w:r>
          </w:p>
        </w:tc>
      </w:tr>
      <w:tr w:rsidR="00A05453" w:rsidRPr="00940EFA" w:rsidTr="001259FA">
        <w:tc>
          <w:tcPr>
            <w:tcW w:w="3229" w:type="dxa"/>
            <w:vMerge/>
          </w:tcPr>
          <w:p w:rsidR="00A05453" w:rsidRPr="00940EFA" w:rsidRDefault="00A05453" w:rsidP="00D85302"/>
        </w:tc>
        <w:tc>
          <w:tcPr>
            <w:tcW w:w="4343" w:type="dxa"/>
            <w:vMerge/>
          </w:tcPr>
          <w:p w:rsidR="00A05453" w:rsidRPr="00940EFA" w:rsidRDefault="00A05453" w:rsidP="00D85302"/>
        </w:tc>
        <w:tc>
          <w:tcPr>
            <w:tcW w:w="6647" w:type="dxa"/>
          </w:tcPr>
          <w:p w:rsidR="00A05453" w:rsidRPr="00940EFA" w:rsidRDefault="00A05453" w:rsidP="00D85302">
            <w:r w:rsidRPr="00940EFA">
              <w:t>4.1.2. Planavimo procedūros</w:t>
            </w:r>
          </w:p>
        </w:tc>
      </w:tr>
      <w:tr w:rsidR="00A05453" w:rsidRPr="00940EFA" w:rsidTr="001259FA">
        <w:tc>
          <w:tcPr>
            <w:tcW w:w="3229" w:type="dxa"/>
            <w:vMerge/>
          </w:tcPr>
          <w:p w:rsidR="00A05453" w:rsidRPr="00940EFA" w:rsidRDefault="00A05453" w:rsidP="00D85302"/>
        </w:tc>
        <w:tc>
          <w:tcPr>
            <w:tcW w:w="4343" w:type="dxa"/>
            <w:vMerge/>
          </w:tcPr>
          <w:p w:rsidR="00A05453" w:rsidRPr="00940EFA" w:rsidRDefault="00A05453" w:rsidP="00D85302"/>
        </w:tc>
        <w:tc>
          <w:tcPr>
            <w:tcW w:w="6647" w:type="dxa"/>
          </w:tcPr>
          <w:p w:rsidR="00A05453" w:rsidRPr="00940EFA" w:rsidRDefault="00A05453" w:rsidP="00D85302">
            <w:r w:rsidRPr="00940EFA">
              <w:t>4.1.3. Planų kokybė ir dermė</w:t>
            </w:r>
          </w:p>
        </w:tc>
      </w:tr>
      <w:tr w:rsidR="00A05453" w:rsidRPr="00940EFA" w:rsidTr="001259FA">
        <w:tc>
          <w:tcPr>
            <w:tcW w:w="3229" w:type="dxa"/>
            <w:vMerge/>
          </w:tcPr>
          <w:p w:rsidR="00A05453" w:rsidRPr="00940EFA" w:rsidRDefault="00A05453" w:rsidP="00D85302"/>
        </w:tc>
        <w:tc>
          <w:tcPr>
            <w:tcW w:w="4343" w:type="dxa"/>
            <w:vMerge/>
          </w:tcPr>
          <w:p w:rsidR="00A05453" w:rsidRPr="00940EFA" w:rsidRDefault="00A05453" w:rsidP="00D85302"/>
        </w:tc>
        <w:tc>
          <w:tcPr>
            <w:tcW w:w="6647" w:type="dxa"/>
          </w:tcPr>
          <w:p w:rsidR="00A05453" w:rsidRPr="00940EFA" w:rsidRDefault="00A05453" w:rsidP="00D85302">
            <w:r w:rsidRPr="00940EFA">
              <w:t>4.1.4. Plano įgyvendinimas ir jo poveikis</w:t>
            </w:r>
          </w:p>
        </w:tc>
      </w:tr>
      <w:tr w:rsidR="00A05453" w:rsidRPr="00940EFA" w:rsidTr="001259FA">
        <w:tc>
          <w:tcPr>
            <w:tcW w:w="3229" w:type="dxa"/>
            <w:vMerge/>
          </w:tcPr>
          <w:p w:rsidR="00A05453" w:rsidRPr="00940EFA" w:rsidRDefault="00A05453" w:rsidP="00D85302"/>
        </w:tc>
        <w:tc>
          <w:tcPr>
            <w:tcW w:w="4343" w:type="dxa"/>
            <w:vMerge w:val="restart"/>
          </w:tcPr>
          <w:p w:rsidR="00A05453" w:rsidRPr="00940EFA" w:rsidRDefault="00A05453" w:rsidP="00D85302">
            <w:r w:rsidRPr="00940EFA">
              <w:t xml:space="preserve">4.2. NVŠM įsivertinimas </w:t>
            </w:r>
          </w:p>
        </w:tc>
        <w:tc>
          <w:tcPr>
            <w:tcW w:w="6647" w:type="dxa"/>
          </w:tcPr>
          <w:p w:rsidR="00A05453" w:rsidRPr="00940EFA" w:rsidRDefault="00A05453" w:rsidP="00D85302">
            <w:r w:rsidRPr="00940EFA">
              <w:t>4.2.1. Įsivertinimo procesas</w:t>
            </w:r>
          </w:p>
        </w:tc>
      </w:tr>
      <w:tr w:rsidR="00A05453" w:rsidRPr="00940EFA" w:rsidTr="001259FA">
        <w:tc>
          <w:tcPr>
            <w:tcW w:w="3229" w:type="dxa"/>
            <w:vMerge/>
          </w:tcPr>
          <w:p w:rsidR="00A05453" w:rsidRPr="00940EFA" w:rsidRDefault="00A05453" w:rsidP="00D85302"/>
        </w:tc>
        <w:tc>
          <w:tcPr>
            <w:tcW w:w="4343" w:type="dxa"/>
            <w:vMerge/>
          </w:tcPr>
          <w:p w:rsidR="00A05453" w:rsidRPr="00940EFA" w:rsidRDefault="00A05453" w:rsidP="00D85302"/>
        </w:tc>
        <w:tc>
          <w:tcPr>
            <w:tcW w:w="6647" w:type="dxa"/>
          </w:tcPr>
          <w:p w:rsidR="00A05453" w:rsidRPr="00940EFA" w:rsidRDefault="00A05453" w:rsidP="00D85302">
            <w:r w:rsidRPr="00940EFA">
              <w:t>4.2.2. Įsivertinimo rezultatų naudojimas</w:t>
            </w:r>
          </w:p>
        </w:tc>
      </w:tr>
      <w:tr w:rsidR="00A05453" w:rsidRPr="00940EFA" w:rsidTr="001259FA">
        <w:tc>
          <w:tcPr>
            <w:tcW w:w="3229" w:type="dxa"/>
            <w:vMerge/>
          </w:tcPr>
          <w:p w:rsidR="00A05453" w:rsidRPr="00940EFA" w:rsidRDefault="00A05453" w:rsidP="00D85302"/>
        </w:tc>
        <w:tc>
          <w:tcPr>
            <w:tcW w:w="4343" w:type="dxa"/>
            <w:vMerge w:val="restart"/>
          </w:tcPr>
          <w:p w:rsidR="00A05453" w:rsidRPr="00940EFA" w:rsidRDefault="00A05453" w:rsidP="00D85302">
            <w:r w:rsidRPr="00940EFA">
              <w:t>4.3. Vadovavimo stilius</w:t>
            </w:r>
          </w:p>
        </w:tc>
        <w:tc>
          <w:tcPr>
            <w:tcW w:w="6647" w:type="dxa"/>
          </w:tcPr>
          <w:p w:rsidR="00A05453" w:rsidRPr="00940EFA" w:rsidRDefault="00A05453" w:rsidP="00727899">
            <w:r w:rsidRPr="00940EFA">
              <w:t xml:space="preserve">4.3.1. </w:t>
            </w:r>
            <w:r>
              <w:t>Vadovavimo principai</w:t>
            </w:r>
          </w:p>
        </w:tc>
      </w:tr>
      <w:tr w:rsidR="00A05453" w:rsidRPr="00940EFA" w:rsidTr="001259FA">
        <w:tc>
          <w:tcPr>
            <w:tcW w:w="3229" w:type="dxa"/>
            <w:vMerge/>
          </w:tcPr>
          <w:p w:rsidR="00A05453" w:rsidRPr="00940EFA" w:rsidRDefault="00A05453" w:rsidP="00D85302"/>
        </w:tc>
        <w:tc>
          <w:tcPr>
            <w:tcW w:w="4343" w:type="dxa"/>
            <w:vMerge/>
          </w:tcPr>
          <w:p w:rsidR="00A05453" w:rsidRPr="00940EFA" w:rsidRDefault="00A05453" w:rsidP="00D85302"/>
        </w:tc>
        <w:tc>
          <w:tcPr>
            <w:tcW w:w="6647" w:type="dxa"/>
          </w:tcPr>
          <w:p w:rsidR="00A05453" w:rsidRPr="00940EFA" w:rsidRDefault="00A05453" w:rsidP="00D85302">
            <w:r w:rsidRPr="00940EFA">
              <w:t>4.3.2. Personalo komplektavimas ir darbo organizavimas</w:t>
            </w:r>
          </w:p>
        </w:tc>
      </w:tr>
      <w:tr w:rsidR="00A05453" w:rsidRPr="00940EFA" w:rsidTr="001259FA">
        <w:tc>
          <w:tcPr>
            <w:tcW w:w="3229" w:type="dxa"/>
            <w:vMerge/>
          </w:tcPr>
          <w:p w:rsidR="00A05453" w:rsidRPr="00940EFA" w:rsidRDefault="00A05453" w:rsidP="00D85302"/>
        </w:tc>
        <w:tc>
          <w:tcPr>
            <w:tcW w:w="4343" w:type="dxa"/>
            <w:vMerge w:val="restart"/>
          </w:tcPr>
          <w:p w:rsidR="00A05453" w:rsidRPr="00940EFA" w:rsidRDefault="00A05453" w:rsidP="00D85302">
            <w:r w:rsidRPr="00940EFA">
              <w:t>4.4. Materialinių išteklių valdymas</w:t>
            </w:r>
          </w:p>
        </w:tc>
        <w:tc>
          <w:tcPr>
            <w:tcW w:w="6647" w:type="dxa"/>
          </w:tcPr>
          <w:p w:rsidR="00A05453" w:rsidRPr="00940EFA" w:rsidRDefault="00A05453" w:rsidP="00D85302">
            <w:r w:rsidRPr="00940EFA">
              <w:t>4.4.1. Lėšų vadyba</w:t>
            </w:r>
          </w:p>
        </w:tc>
      </w:tr>
      <w:tr w:rsidR="00A05453" w:rsidRPr="00940EFA" w:rsidTr="001259FA">
        <w:tc>
          <w:tcPr>
            <w:tcW w:w="3229" w:type="dxa"/>
            <w:vMerge/>
          </w:tcPr>
          <w:p w:rsidR="00A05453" w:rsidRPr="00940EFA" w:rsidRDefault="00A05453" w:rsidP="00D85302"/>
        </w:tc>
        <w:tc>
          <w:tcPr>
            <w:tcW w:w="4343" w:type="dxa"/>
            <w:vMerge/>
          </w:tcPr>
          <w:p w:rsidR="00A05453" w:rsidRPr="00940EFA" w:rsidRDefault="00A05453" w:rsidP="00D85302"/>
        </w:tc>
        <w:tc>
          <w:tcPr>
            <w:tcW w:w="6647" w:type="dxa"/>
          </w:tcPr>
          <w:p w:rsidR="00A05453" w:rsidRPr="00940EFA" w:rsidRDefault="00A05453" w:rsidP="00D85302">
            <w:r w:rsidRPr="00940EFA">
              <w:t>4.4.2. Patalpų naudojimas</w:t>
            </w:r>
          </w:p>
        </w:tc>
      </w:tr>
    </w:tbl>
    <w:p w:rsidR="00A05453" w:rsidRPr="00940EFA" w:rsidRDefault="00A05453" w:rsidP="000F76B9">
      <w:pPr>
        <w:jc w:val="center"/>
        <w:rPr>
          <w:b/>
        </w:rPr>
      </w:pPr>
    </w:p>
    <w:p w:rsidR="00A05453" w:rsidRPr="00940EFA" w:rsidRDefault="00A05453" w:rsidP="00940EFA">
      <w:pPr>
        <w:jc w:val="center"/>
      </w:pPr>
      <w:r w:rsidRPr="00940EFA">
        <w:t>_________________________</w:t>
      </w:r>
    </w:p>
    <w:p w:rsidR="00A05453" w:rsidRPr="00940EFA" w:rsidRDefault="00A05453">
      <w:r w:rsidRPr="00940EFA">
        <w:br w:type="page"/>
      </w:r>
    </w:p>
    <w:p w:rsidR="00A05453" w:rsidRDefault="00A05453" w:rsidP="00536966">
      <w:pPr>
        <w:ind w:firstLine="10490"/>
        <w:jc w:val="both"/>
      </w:pPr>
      <w:r>
        <w:t xml:space="preserve">Klaipėdos neformaliojo švietimo </w:t>
      </w:r>
    </w:p>
    <w:p w:rsidR="00A05453" w:rsidRDefault="00A05453" w:rsidP="00536966">
      <w:pPr>
        <w:ind w:firstLine="10490"/>
        <w:jc w:val="both"/>
      </w:pPr>
      <w:r>
        <w:t>mokyklų</w:t>
      </w:r>
      <w:r w:rsidRPr="00940EFA">
        <w:t xml:space="preserve"> veiklos išorinio vertinimo</w:t>
      </w:r>
      <w:r>
        <w:t xml:space="preserve"> </w:t>
      </w:r>
    </w:p>
    <w:p w:rsidR="00A05453" w:rsidRPr="00940EFA" w:rsidRDefault="00A05453" w:rsidP="00536966">
      <w:pPr>
        <w:ind w:firstLine="10490"/>
        <w:jc w:val="both"/>
      </w:pPr>
      <w:r w:rsidRPr="00940EFA">
        <w:t xml:space="preserve">tvarkos aprašo </w:t>
      </w:r>
    </w:p>
    <w:p w:rsidR="00A05453" w:rsidRPr="00940EFA" w:rsidRDefault="00A05453" w:rsidP="00536966">
      <w:pPr>
        <w:ind w:firstLine="10490"/>
        <w:jc w:val="both"/>
      </w:pPr>
      <w:r w:rsidRPr="00940EFA">
        <w:t xml:space="preserve">3 priedas </w:t>
      </w:r>
    </w:p>
    <w:p w:rsidR="00A05453" w:rsidRPr="00940EFA" w:rsidRDefault="00A05453" w:rsidP="000F76B9">
      <w:pPr>
        <w:ind w:left="11520"/>
        <w:jc w:val="both"/>
      </w:pPr>
    </w:p>
    <w:p w:rsidR="00A05453" w:rsidRPr="00940EFA" w:rsidRDefault="00A05453" w:rsidP="000F76B9">
      <w:pPr>
        <w:jc w:val="center"/>
        <w:rPr>
          <w:b/>
        </w:rPr>
      </w:pPr>
      <w:r w:rsidRPr="00940EFA">
        <w:rPr>
          <w:b/>
        </w:rPr>
        <w:t xml:space="preserve">IKIMOKYKLINIO UGDYMO MOKYKLŲ (TOLIAU </w:t>
      </w:r>
      <w:r>
        <w:rPr>
          <w:b/>
        </w:rPr>
        <w:t>–</w:t>
      </w:r>
      <w:r w:rsidRPr="00940EFA">
        <w:rPr>
          <w:b/>
        </w:rPr>
        <w:t xml:space="preserve"> IUM) IŠORINIO VERTINIMO SRITYS, TEMOS IR VEIKLOS RODIKLIAI </w:t>
      </w:r>
    </w:p>
    <w:p w:rsidR="00A05453" w:rsidRPr="00940EFA" w:rsidRDefault="00A05453" w:rsidP="000F76B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gridCol w:w="4732"/>
        <w:gridCol w:w="4765"/>
      </w:tblGrid>
      <w:tr w:rsidR="00A05453" w:rsidRPr="00940EFA" w:rsidTr="00C05CBE">
        <w:tc>
          <w:tcPr>
            <w:tcW w:w="4722" w:type="dxa"/>
          </w:tcPr>
          <w:p w:rsidR="00A05453" w:rsidRPr="00940EFA" w:rsidRDefault="00A05453" w:rsidP="00D53FF6">
            <w:pPr>
              <w:jc w:val="center"/>
              <w:rPr>
                <w:bCs/>
              </w:rPr>
            </w:pPr>
            <w:r w:rsidRPr="00940EFA">
              <w:rPr>
                <w:bCs/>
              </w:rPr>
              <w:t>Sritis</w:t>
            </w:r>
          </w:p>
        </w:tc>
        <w:tc>
          <w:tcPr>
            <w:tcW w:w="4732" w:type="dxa"/>
          </w:tcPr>
          <w:p w:rsidR="00A05453" w:rsidRPr="00940EFA" w:rsidRDefault="00A05453" w:rsidP="00D53FF6">
            <w:pPr>
              <w:jc w:val="center"/>
              <w:rPr>
                <w:bCs/>
              </w:rPr>
            </w:pPr>
            <w:r w:rsidRPr="00940EFA">
              <w:rPr>
                <w:bCs/>
              </w:rPr>
              <w:t>Temos</w:t>
            </w:r>
          </w:p>
        </w:tc>
        <w:tc>
          <w:tcPr>
            <w:tcW w:w="4765" w:type="dxa"/>
          </w:tcPr>
          <w:p w:rsidR="00A05453" w:rsidRPr="00940EFA" w:rsidRDefault="00A05453" w:rsidP="00D53FF6">
            <w:pPr>
              <w:jc w:val="center"/>
              <w:rPr>
                <w:bCs/>
              </w:rPr>
            </w:pPr>
            <w:r w:rsidRPr="00940EFA">
              <w:rPr>
                <w:bCs/>
              </w:rPr>
              <w:t>Veiklos rodikliai</w:t>
            </w:r>
          </w:p>
        </w:tc>
      </w:tr>
      <w:tr w:rsidR="00A05453" w:rsidRPr="00940EFA" w:rsidTr="00C05CBE">
        <w:tc>
          <w:tcPr>
            <w:tcW w:w="4722" w:type="dxa"/>
            <w:vMerge w:val="restart"/>
          </w:tcPr>
          <w:p w:rsidR="00A05453" w:rsidRPr="00940EFA" w:rsidRDefault="00A05453" w:rsidP="00D85302">
            <w:pPr>
              <w:rPr>
                <w:b/>
              </w:rPr>
            </w:pPr>
            <w:r w:rsidRPr="00940EFA">
              <w:t>1. IUM  kultūra</w:t>
            </w:r>
          </w:p>
        </w:tc>
        <w:tc>
          <w:tcPr>
            <w:tcW w:w="4732" w:type="dxa"/>
            <w:vMerge w:val="restart"/>
          </w:tcPr>
          <w:p w:rsidR="00A05453" w:rsidRPr="00940EFA" w:rsidRDefault="00A05453" w:rsidP="00D85302">
            <w:pPr>
              <w:rPr>
                <w:b/>
              </w:rPr>
            </w:pPr>
            <w:r w:rsidRPr="00940EFA">
              <w:t>1.1. Etosas</w:t>
            </w:r>
          </w:p>
        </w:tc>
        <w:tc>
          <w:tcPr>
            <w:tcW w:w="4765" w:type="dxa"/>
          </w:tcPr>
          <w:p w:rsidR="00A05453" w:rsidRPr="00940EFA" w:rsidRDefault="00A05453" w:rsidP="00D85302">
            <w:pPr>
              <w:rPr>
                <w:b/>
              </w:rPr>
            </w:pPr>
            <w:r w:rsidRPr="00940EFA">
              <w:t>1.1.1. Vaikų kultūra</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53FF6">
            <w:pPr>
              <w:jc w:val="center"/>
              <w:rPr>
                <w:b/>
              </w:rPr>
            </w:pPr>
          </w:p>
        </w:tc>
        <w:tc>
          <w:tcPr>
            <w:tcW w:w="4765" w:type="dxa"/>
          </w:tcPr>
          <w:p w:rsidR="00A05453" w:rsidRPr="00940EFA" w:rsidRDefault="00A05453" w:rsidP="00D85302">
            <w:r w:rsidRPr="00940EFA">
              <w:t>1.1.2. Aplinkos svetingumas, saugumas, estetika</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53FF6">
            <w:pPr>
              <w:jc w:val="center"/>
              <w:rPr>
                <w:b/>
              </w:rPr>
            </w:pPr>
          </w:p>
        </w:tc>
        <w:tc>
          <w:tcPr>
            <w:tcW w:w="4765" w:type="dxa"/>
          </w:tcPr>
          <w:p w:rsidR="00A05453" w:rsidRPr="00940EFA" w:rsidRDefault="00A05453" w:rsidP="00D85302">
            <w:pPr>
              <w:rPr>
                <w:b/>
              </w:rPr>
            </w:pPr>
            <w:r w:rsidRPr="00940EFA">
              <w:t>1.1.3. IUM mikroklimatas</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53FF6">
            <w:pPr>
              <w:jc w:val="center"/>
              <w:rPr>
                <w:b/>
              </w:rPr>
            </w:pPr>
          </w:p>
        </w:tc>
        <w:tc>
          <w:tcPr>
            <w:tcW w:w="4765" w:type="dxa"/>
          </w:tcPr>
          <w:p w:rsidR="00A05453" w:rsidRPr="00940EFA" w:rsidRDefault="00A05453" w:rsidP="00D85302">
            <w:r w:rsidRPr="00940EFA">
              <w:t>1.1.4. Lygių galimybių suteikimas ir teisingumas</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53FF6">
            <w:pPr>
              <w:jc w:val="center"/>
              <w:rPr>
                <w:b/>
              </w:rPr>
            </w:pPr>
          </w:p>
        </w:tc>
        <w:tc>
          <w:tcPr>
            <w:tcW w:w="4765" w:type="dxa"/>
          </w:tcPr>
          <w:p w:rsidR="00A05453" w:rsidRPr="00940EFA" w:rsidRDefault="00A05453" w:rsidP="00D85302">
            <w:r w:rsidRPr="00940EFA">
              <w:t>1.1.5. Tradicijos</w:t>
            </w:r>
          </w:p>
        </w:tc>
      </w:tr>
      <w:tr w:rsidR="00A05453" w:rsidRPr="00940EFA" w:rsidTr="00C05CBE">
        <w:tc>
          <w:tcPr>
            <w:tcW w:w="4722" w:type="dxa"/>
            <w:vMerge/>
          </w:tcPr>
          <w:p w:rsidR="00A05453" w:rsidRPr="00940EFA" w:rsidRDefault="00A05453" w:rsidP="00D53FF6">
            <w:pPr>
              <w:jc w:val="center"/>
              <w:rPr>
                <w:b/>
              </w:rPr>
            </w:pPr>
          </w:p>
        </w:tc>
        <w:tc>
          <w:tcPr>
            <w:tcW w:w="4732" w:type="dxa"/>
            <w:vMerge w:val="restart"/>
          </w:tcPr>
          <w:p w:rsidR="00A05453" w:rsidRPr="00940EFA" w:rsidRDefault="00A05453" w:rsidP="00D85302">
            <w:pPr>
              <w:rPr>
                <w:b/>
              </w:rPr>
            </w:pPr>
            <w:r w:rsidRPr="00940EFA">
              <w:t>1.2. IUM įvaizdis</w:t>
            </w:r>
          </w:p>
        </w:tc>
        <w:tc>
          <w:tcPr>
            <w:tcW w:w="4765" w:type="dxa"/>
          </w:tcPr>
          <w:p w:rsidR="00A05453" w:rsidRPr="00940EFA" w:rsidRDefault="00A05453" w:rsidP="00D85302">
            <w:r w:rsidRPr="00940EFA">
              <w:t>1.2.1. Tapatumo ir pasididžiavimo mokykla jausmas</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53FF6">
            <w:pPr>
              <w:jc w:val="center"/>
              <w:rPr>
                <w:b/>
              </w:rPr>
            </w:pPr>
          </w:p>
        </w:tc>
        <w:tc>
          <w:tcPr>
            <w:tcW w:w="4765" w:type="dxa"/>
          </w:tcPr>
          <w:p w:rsidR="00A05453" w:rsidRPr="00940EFA" w:rsidRDefault="00A05453" w:rsidP="00C05CBE">
            <w:r w:rsidRPr="00940EFA">
              <w:t>1.2.2. IUM vieta bendruomenėje</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53FF6">
            <w:pPr>
              <w:jc w:val="center"/>
              <w:rPr>
                <w:b/>
              </w:rPr>
            </w:pPr>
          </w:p>
        </w:tc>
        <w:tc>
          <w:tcPr>
            <w:tcW w:w="4765" w:type="dxa"/>
          </w:tcPr>
          <w:p w:rsidR="00A05453" w:rsidRPr="00940EFA" w:rsidRDefault="00A05453" w:rsidP="00D85302">
            <w:r w:rsidRPr="00940EFA">
              <w:t>1.2.3. Įvaizdžio kūrimo kultūra</w:t>
            </w:r>
          </w:p>
        </w:tc>
      </w:tr>
      <w:tr w:rsidR="00A05453" w:rsidRPr="00940EFA" w:rsidTr="00C05CBE">
        <w:tc>
          <w:tcPr>
            <w:tcW w:w="4722" w:type="dxa"/>
            <w:vMerge/>
          </w:tcPr>
          <w:p w:rsidR="00A05453" w:rsidRPr="00940EFA" w:rsidRDefault="00A05453" w:rsidP="00D53FF6">
            <w:pPr>
              <w:jc w:val="center"/>
              <w:rPr>
                <w:b/>
              </w:rPr>
            </w:pPr>
          </w:p>
        </w:tc>
        <w:tc>
          <w:tcPr>
            <w:tcW w:w="4732" w:type="dxa"/>
            <w:vMerge w:val="restart"/>
          </w:tcPr>
          <w:p w:rsidR="00A05453" w:rsidRPr="00940EFA" w:rsidRDefault="00A05453" w:rsidP="00D85302">
            <w:pPr>
              <w:rPr>
                <w:b/>
              </w:rPr>
            </w:pPr>
            <w:r w:rsidRPr="00940EFA">
              <w:t>1.3. IUM partnerystė ir viešieji ryšiai</w:t>
            </w:r>
          </w:p>
        </w:tc>
        <w:tc>
          <w:tcPr>
            <w:tcW w:w="4765" w:type="dxa"/>
          </w:tcPr>
          <w:p w:rsidR="00A05453" w:rsidRPr="00940EFA" w:rsidRDefault="00A05453" w:rsidP="00D85302">
            <w:r w:rsidRPr="00940EFA">
              <w:t>1.3.1. IUM bendruomenės narių bendravimo ir bendradarbiavimo kokybė</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85302">
            <w:pPr>
              <w:rPr>
                <w:b/>
              </w:rPr>
            </w:pPr>
          </w:p>
        </w:tc>
        <w:tc>
          <w:tcPr>
            <w:tcW w:w="4765" w:type="dxa"/>
          </w:tcPr>
          <w:p w:rsidR="00A05453" w:rsidRPr="00940EFA" w:rsidRDefault="00A05453" w:rsidP="00D85302">
            <w:r w:rsidRPr="00940EFA">
              <w:t>1.3.2. Bendravimas ir bendradarbiavimas su socialiniais partneriais</w:t>
            </w:r>
          </w:p>
        </w:tc>
      </w:tr>
      <w:tr w:rsidR="00A05453" w:rsidRPr="00940EFA" w:rsidTr="00C05CBE">
        <w:trPr>
          <w:trHeight w:val="352"/>
        </w:trPr>
        <w:tc>
          <w:tcPr>
            <w:tcW w:w="4722" w:type="dxa"/>
            <w:vMerge/>
          </w:tcPr>
          <w:p w:rsidR="00A05453" w:rsidRPr="00940EFA" w:rsidRDefault="00A05453" w:rsidP="00D53FF6">
            <w:pPr>
              <w:jc w:val="center"/>
              <w:rPr>
                <w:b/>
              </w:rPr>
            </w:pPr>
          </w:p>
        </w:tc>
        <w:tc>
          <w:tcPr>
            <w:tcW w:w="4732" w:type="dxa"/>
            <w:vMerge/>
          </w:tcPr>
          <w:p w:rsidR="00A05453" w:rsidRPr="00940EFA" w:rsidRDefault="00A05453" w:rsidP="00D85302"/>
        </w:tc>
        <w:tc>
          <w:tcPr>
            <w:tcW w:w="4765" w:type="dxa"/>
          </w:tcPr>
          <w:p w:rsidR="00A05453" w:rsidRPr="00940EFA" w:rsidRDefault="00A05453" w:rsidP="00D85302">
            <w:r w:rsidRPr="00940EFA">
              <w:t>1.3.3. Atvirumas pokyčiams</w:t>
            </w:r>
          </w:p>
        </w:tc>
      </w:tr>
      <w:tr w:rsidR="00A05453" w:rsidRPr="00940EFA" w:rsidTr="00C05CBE">
        <w:tc>
          <w:tcPr>
            <w:tcW w:w="4722" w:type="dxa"/>
            <w:vMerge w:val="restart"/>
          </w:tcPr>
          <w:p w:rsidR="00A05453" w:rsidRPr="00940EFA" w:rsidRDefault="00A05453" w:rsidP="00D85302">
            <w:pPr>
              <w:rPr>
                <w:b/>
              </w:rPr>
            </w:pPr>
            <w:r w:rsidRPr="00940EFA">
              <w:rPr>
                <w:bCs/>
              </w:rPr>
              <w:t>2.</w:t>
            </w:r>
            <w:r>
              <w:rPr>
                <w:bCs/>
              </w:rPr>
              <w:t xml:space="preserve"> </w:t>
            </w:r>
            <w:r w:rsidRPr="00940EFA">
              <w:rPr>
                <w:bCs/>
              </w:rPr>
              <w:t>Vaiko ugdymas ir ugdymasis</w:t>
            </w:r>
          </w:p>
        </w:tc>
        <w:tc>
          <w:tcPr>
            <w:tcW w:w="4732" w:type="dxa"/>
            <w:vMerge w:val="restart"/>
          </w:tcPr>
          <w:p w:rsidR="00A05453" w:rsidRPr="00940EFA" w:rsidRDefault="00A05453" w:rsidP="00D85302">
            <w:r w:rsidRPr="00940EFA">
              <w:t>2.1. Ugdymo turinys</w:t>
            </w:r>
          </w:p>
        </w:tc>
        <w:tc>
          <w:tcPr>
            <w:tcW w:w="4765" w:type="dxa"/>
          </w:tcPr>
          <w:p w:rsidR="00A05453" w:rsidRPr="00940EFA" w:rsidRDefault="00A05453" w:rsidP="00C4430F">
            <w:r w:rsidRPr="00940EFA">
              <w:t xml:space="preserve">2.1.1. Programų atitiktis valstybės nustatytiems </w:t>
            </w:r>
            <w:r>
              <w:t>kriterijams</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85302"/>
        </w:tc>
        <w:tc>
          <w:tcPr>
            <w:tcW w:w="4765" w:type="dxa"/>
          </w:tcPr>
          <w:p w:rsidR="00A05453" w:rsidRPr="00940EFA" w:rsidRDefault="00A05453" w:rsidP="00D85302">
            <w:r w:rsidRPr="00940EFA">
              <w:t>2.1.2. Programų tarpusavio dermė</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85302"/>
        </w:tc>
        <w:tc>
          <w:tcPr>
            <w:tcW w:w="4765" w:type="dxa"/>
          </w:tcPr>
          <w:p w:rsidR="00A05453" w:rsidRPr="00940EFA" w:rsidRDefault="00A05453" w:rsidP="00D85302">
            <w:r w:rsidRPr="00940EFA">
              <w:t>2.1.3. Programų atitiktis vaikų ugdymosi poreikiams ir interesams</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85302"/>
        </w:tc>
        <w:tc>
          <w:tcPr>
            <w:tcW w:w="4765" w:type="dxa"/>
          </w:tcPr>
          <w:p w:rsidR="00A05453" w:rsidRPr="00940EFA" w:rsidRDefault="00A05453" w:rsidP="00D85302">
            <w:r>
              <w:t>2.1.4</w:t>
            </w:r>
            <w:r w:rsidRPr="00940EFA">
              <w:t>. Ugdymo(si) aplinkos, priemonių atitiktis vaikų amžiui, poreikiams bei interesams</w:t>
            </w:r>
          </w:p>
        </w:tc>
      </w:tr>
      <w:tr w:rsidR="00A05453" w:rsidRPr="00940EFA" w:rsidTr="00C05CBE">
        <w:tc>
          <w:tcPr>
            <w:tcW w:w="4722" w:type="dxa"/>
            <w:vMerge/>
          </w:tcPr>
          <w:p w:rsidR="00A05453" w:rsidRPr="00940EFA" w:rsidRDefault="00A05453" w:rsidP="00D53FF6">
            <w:pPr>
              <w:jc w:val="center"/>
              <w:rPr>
                <w:b/>
              </w:rPr>
            </w:pPr>
          </w:p>
        </w:tc>
        <w:tc>
          <w:tcPr>
            <w:tcW w:w="4732" w:type="dxa"/>
            <w:vMerge w:val="restart"/>
          </w:tcPr>
          <w:p w:rsidR="00A05453" w:rsidRPr="00940EFA" w:rsidRDefault="00A05453" w:rsidP="00D85302">
            <w:r w:rsidRPr="00940EFA">
              <w:t>2.2. Ugdymo(si) turinio ir procedūrų planavimas</w:t>
            </w:r>
          </w:p>
        </w:tc>
        <w:tc>
          <w:tcPr>
            <w:tcW w:w="4765" w:type="dxa"/>
          </w:tcPr>
          <w:p w:rsidR="00A05453" w:rsidRPr="00940EFA" w:rsidRDefault="00A05453" w:rsidP="00D85302">
            <w:r w:rsidRPr="00940EFA">
              <w:t>2.2.1. Ugdymo turinio ir kasdienės veiklos planavimas</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85302"/>
        </w:tc>
        <w:tc>
          <w:tcPr>
            <w:tcW w:w="4765" w:type="dxa"/>
          </w:tcPr>
          <w:p w:rsidR="00A05453" w:rsidRPr="00940EFA" w:rsidRDefault="00A05453" w:rsidP="00D85302">
            <w:r w:rsidRPr="00940EFA">
              <w:t>2.2.2. Planavimo procedūrų kokybė</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85302"/>
        </w:tc>
        <w:tc>
          <w:tcPr>
            <w:tcW w:w="4765" w:type="dxa"/>
          </w:tcPr>
          <w:p w:rsidR="00A05453" w:rsidRPr="00940EFA" w:rsidRDefault="00A05453" w:rsidP="00D85302">
            <w:r w:rsidRPr="00940EFA">
              <w:t>2.2.3. Metodinė pagalba planavimui</w:t>
            </w:r>
          </w:p>
        </w:tc>
      </w:tr>
      <w:tr w:rsidR="00A05453" w:rsidRPr="00940EFA" w:rsidTr="00C05CBE">
        <w:tc>
          <w:tcPr>
            <w:tcW w:w="4722" w:type="dxa"/>
            <w:vMerge/>
          </w:tcPr>
          <w:p w:rsidR="00A05453" w:rsidRPr="00940EFA" w:rsidRDefault="00A05453" w:rsidP="00D53FF6">
            <w:pPr>
              <w:jc w:val="center"/>
              <w:rPr>
                <w:b/>
              </w:rPr>
            </w:pPr>
          </w:p>
        </w:tc>
        <w:tc>
          <w:tcPr>
            <w:tcW w:w="4732" w:type="dxa"/>
            <w:vMerge w:val="restart"/>
          </w:tcPr>
          <w:p w:rsidR="00A05453" w:rsidRPr="00940EFA" w:rsidRDefault="00A05453" w:rsidP="00D85302">
            <w:r w:rsidRPr="00940EFA">
              <w:t>2.3. Ugdymo(si)  proceso  kokybė</w:t>
            </w:r>
          </w:p>
        </w:tc>
        <w:tc>
          <w:tcPr>
            <w:tcW w:w="4765" w:type="dxa"/>
          </w:tcPr>
          <w:p w:rsidR="00A05453" w:rsidRPr="00940EFA" w:rsidRDefault="00A05453" w:rsidP="00D85302">
            <w:r w:rsidRPr="00940EFA">
              <w:t>2.3.1. Ugdomosios veiklos tikslingumas, veiksmingumas, kūrybiškumas, sistemingumas</w:t>
            </w:r>
          </w:p>
        </w:tc>
      </w:tr>
      <w:tr w:rsidR="00A05453" w:rsidRPr="00940EFA" w:rsidTr="00F81745">
        <w:trPr>
          <w:trHeight w:val="283"/>
        </w:trPr>
        <w:tc>
          <w:tcPr>
            <w:tcW w:w="4722" w:type="dxa"/>
            <w:vMerge/>
          </w:tcPr>
          <w:p w:rsidR="00A05453" w:rsidRPr="00940EFA" w:rsidRDefault="00A05453" w:rsidP="00D53FF6">
            <w:pPr>
              <w:jc w:val="center"/>
              <w:rPr>
                <w:b/>
              </w:rPr>
            </w:pPr>
          </w:p>
        </w:tc>
        <w:tc>
          <w:tcPr>
            <w:tcW w:w="4732" w:type="dxa"/>
            <w:vMerge/>
          </w:tcPr>
          <w:p w:rsidR="00A05453" w:rsidRPr="00940EFA" w:rsidRDefault="00A05453" w:rsidP="00D85302"/>
        </w:tc>
        <w:tc>
          <w:tcPr>
            <w:tcW w:w="4765" w:type="dxa"/>
          </w:tcPr>
          <w:p w:rsidR="00A05453" w:rsidRPr="00940EFA" w:rsidRDefault="00A05453" w:rsidP="00D85302">
            <w:r>
              <w:t>2.3.2</w:t>
            </w:r>
            <w:r w:rsidRPr="00940EFA">
              <w:t>. Auklėtojo ir vaiko sąveika</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85302"/>
        </w:tc>
        <w:tc>
          <w:tcPr>
            <w:tcW w:w="4765" w:type="dxa"/>
          </w:tcPr>
          <w:p w:rsidR="00A05453" w:rsidRPr="00940EFA" w:rsidRDefault="00A05453" w:rsidP="00D85302">
            <w:r>
              <w:t>2.3.3</w:t>
            </w:r>
            <w:r w:rsidRPr="00940EFA">
              <w:t>. Ugdymosi motyvacijos palaikymas</w:t>
            </w:r>
          </w:p>
        </w:tc>
      </w:tr>
      <w:tr w:rsidR="00A05453" w:rsidRPr="00940EFA" w:rsidTr="00C05CBE">
        <w:tc>
          <w:tcPr>
            <w:tcW w:w="4722" w:type="dxa"/>
            <w:vMerge/>
          </w:tcPr>
          <w:p w:rsidR="00A05453" w:rsidRPr="00940EFA" w:rsidRDefault="00A05453" w:rsidP="00D53FF6">
            <w:pPr>
              <w:jc w:val="center"/>
              <w:rPr>
                <w:b/>
              </w:rPr>
            </w:pPr>
          </w:p>
        </w:tc>
        <w:tc>
          <w:tcPr>
            <w:tcW w:w="4732" w:type="dxa"/>
            <w:vMerge w:val="restart"/>
          </w:tcPr>
          <w:p w:rsidR="00A05453" w:rsidRPr="00940EFA" w:rsidRDefault="00A05453" w:rsidP="00D85302">
            <w:r w:rsidRPr="00940EFA">
              <w:t>2.4. Šeimos ir mokyklos bendravimas ugdymo procese</w:t>
            </w:r>
          </w:p>
        </w:tc>
        <w:tc>
          <w:tcPr>
            <w:tcW w:w="4765" w:type="dxa"/>
          </w:tcPr>
          <w:p w:rsidR="00A05453" w:rsidRPr="00940EFA" w:rsidRDefault="00A05453" w:rsidP="00D85302">
            <w:r w:rsidRPr="00940EFA">
              <w:t>2.4.1. Šeimos įtraukimas į vaikų ugdymo(si) procesą mokykloje</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85302"/>
        </w:tc>
        <w:tc>
          <w:tcPr>
            <w:tcW w:w="4765" w:type="dxa"/>
          </w:tcPr>
          <w:p w:rsidR="00A05453" w:rsidRPr="00940EFA" w:rsidRDefault="00A05453" w:rsidP="00D85302">
            <w:r w:rsidRPr="00940EFA">
              <w:t>2.4.2. Šeimos informavimo apie vaiką procedūrų kokybė</w:t>
            </w:r>
          </w:p>
        </w:tc>
      </w:tr>
      <w:tr w:rsidR="00A05453" w:rsidRPr="00940EFA" w:rsidTr="00C05CBE">
        <w:tc>
          <w:tcPr>
            <w:tcW w:w="4722" w:type="dxa"/>
            <w:vMerge/>
          </w:tcPr>
          <w:p w:rsidR="00A05453" w:rsidRPr="00940EFA" w:rsidRDefault="00A05453" w:rsidP="00D53FF6">
            <w:pPr>
              <w:jc w:val="center"/>
              <w:rPr>
                <w:b/>
              </w:rPr>
            </w:pPr>
          </w:p>
        </w:tc>
        <w:tc>
          <w:tcPr>
            <w:tcW w:w="4732" w:type="dxa"/>
            <w:vMerge/>
          </w:tcPr>
          <w:p w:rsidR="00A05453" w:rsidRPr="00940EFA" w:rsidRDefault="00A05453" w:rsidP="00D85302"/>
        </w:tc>
        <w:tc>
          <w:tcPr>
            <w:tcW w:w="4765" w:type="dxa"/>
          </w:tcPr>
          <w:p w:rsidR="00A05453" w:rsidRPr="00940EFA" w:rsidRDefault="00A05453" w:rsidP="00D85302">
            <w:r w:rsidRPr="00940EFA">
              <w:t>2.4.3. Šeimos gaunamos informacijos kokybė</w:t>
            </w:r>
          </w:p>
        </w:tc>
      </w:tr>
      <w:tr w:rsidR="00A05453" w:rsidRPr="00940EFA" w:rsidTr="00C05CBE">
        <w:tc>
          <w:tcPr>
            <w:tcW w:w="4722" w:type="dxa"/>
            <w:vMerge w:val="restart"/>
          </w:tcPr>
          <w:p w:rsidR="00A05453" w:rsidRPr="00940EFA" w:rsidRDefault="00A05453" w:rsidP="00D85302">
            <w:r w:rsidRPr="00940EFA">
              <w:t>3.</w:t>
            </w:r>
            <w:r>
              <w:t xml:space="preserve"> </w:t>
            </w:r>
            <w:r w:rsidRPr="00940EFA">
              <w:t>Vaiko ugdymo(si) pasiekimai</w:t>
            </w:r>
          </w:p>
        </w:tc>
        <w:tc>
          <w:tcPr>
            <w:tcW w:w="4732" w:type="dxa"/>
            <w:vMerge w:val="restart"/>
          </w:tcPr>
          <w:p w:rsidR="00A05453" w:rsidRPr="00940EFA" w:rsidRDefault="00A05453" w:rsidP="00D85302">
            <w:r w:rsidRPr="00940EFA">
              <w:t>3.1. Vaiko raidos ir pasiekimų vertinimas</w:t>
            </w:r>
          </w:p>
        </w:tc>
        <w:tc>
          <w:tcPr>
            <w:tcW w:w="4765" w:type="dxa"/>
          </w:tcPr>
          <w:p w:rsidR="00A05453" w:rsidRPr="00940EFA" w:rsidRDefault="00A05453" w:rsidP="00D85302">
            <w:r w:rsidRPr="00940EFA">
              <w:t>3.1.1. Vaiko daromos pažangos vertinimo sistema</w:t>
            </w:r>
          </w:p>
        </w:tc>
      </w:tr>
      <w:tr w:rsidR="00A05453" w:rsidRPr="00940EFA" w:rsidTr="00C05CBE">
        <w:tc>
          <w:tcPr>
            <w:tcW w:w="4722" w:type="dxa"/>
            <w:vMerge/>
          </w:tcPr>
          <w:p w:rsidR="00A05453" w:rsidRPr="00940EFA" w:rsidRDefault="00A05453" w:rsidP="00D85302"/>
        </w:tc>
        <w:tc>
          <w:tcPr>
            <w:tcW w:w="4732" w:type="dxa"/>
            <w:vMerge/>
          </w:tcPr>
          <w:p w:rsidR="00A05453" w:rsidRPr="00940EFA" w:rsidRDefault="00A05453" w:rsidP="00D85302"/>
        </w:tc>
        <w:tc>
          <w:tcPr>
            <w:tcW w:w="4765" w:type="dxa"/>
          </w:tcPr>
          <w:p w:rsidR="00A05453" w:rsidRPr="00940EFA" w:rsidRDefault="00A05453" w:rsidP="00D85302">
            <w:r w:rsidRPr="00940EFA">
              <w:t>3.1.2.</w:t>
            </w:r>
            <w:r>
              <w:t xml:space="preserve"> </w:t>
            </w:r>
            <w:r w:rsidRPr="00940EFA">
              <w:t>Auklėtojų ir tėvų veiklos dermė skatinant vaiko pasiekimus ir juos vertinant</w:t>
            </w:r>
          </w:p>
        </w:tc>
      </w:tr>
      <w:tr w:rsidR="00A05453" w:rsidRPr="00940EFA" w:rsidTr="00C05CBE">
        <w:tc>
          <w:tcPr>
            <w:tcW w:w="4722" w:type="dxa"/>
            <w:vMerge/>
          </w:tcPr>
          <w:p w:rsidR="00A05453" w:rsidRPr="00940EFA" w:rsidRDefault="00A05453" w:rsidP="00D85302"/>
        </w:tc>
        <w:tc>
          <w:tcPr>
            <w:tcW w:w="4732" w:type="dxa"/>
            <w:vMerge w:val="restart"/>
          </w:tcPr>
          <w:p w:rsidR="00A05453" w:rsidRPr="00940EFA" w:rsidRDefault="00A05453" w:rsidP="00D85302">
            <w:r w:rsidRPr="00940EFA">
              <w:t>3.2. Vaiko pasiekimų kokybė</w:t>
            </w:r>
          </w:p>
        </w:tc>
        <w:tc>
          <w:tcPr>
            <w:tcW w:w="4765" w:type="dxa"/>
          </w:tcPr>
          <w:p w:rsidR="00A05453" w:rsidRPr="00940EFA" w:rsidRDefault="00A05453" w:rsidP="00D85302">
            <w:r w:rsidRPr="00940EFA">
              <w:t>3.2.1. Vaiko daroma pažanga įvairiais amžiaus tarpsniais</w:t>
            </w:r>
          </w:p>
        </w:tc>
      </w:tr>
      <w:tr w:rsidR="00A05453" w:rsidRPr="00940EFA" w:rsidTr="00C05CBE">
        <w:tc>
          <w:tcPr>
            <w:tcW w:w="4722" w:type="dxa"/>
            <w:vMerge/>
          </w:tcPr>
          <w:p w:rsidR="00A05453" w:rsidRPr="00940EFA" w:rsidRDefault="00A05453" w:rsidP="00D85302"/>
        </w:tc>
        <w:tc>
          <w:tcPr>
            <w:tcW w:w="4732" w:type="dxa"/>
            <w:vMerge/>
          </w:tcPr>
          <w:p w:rsidR="00A05453" w:rsidRPr="00940EFA" w:rsidRDefault="00A05453" w:rsidP="00D85302"/>
        </w:tc>
        <w:tc>
          <w:tcPr>
            <w:tcW w:w="4765" w:type="dxa"/>
          </w:tcPr>
          <w:p w:rsidR="00A05453" w:rsidRPr="00940EFA" w:rsidRDefault="00A05453" w:rsidP="00D85302">
            <w:r w:rsidRPr="00940EFA">
              <w:t>3.2.2. Vaiko pasiekimų kokybė priešmokykliniame amžiuje</w:t>
            </w:r>
          </w:p>
        </w:tc>
      </w:tr>
      <w:tr w:rsidR="00A05453" w:rsidRPr="00940EFA" w:rsidTr="00C05CBE">
        <w:tc>
          <w:tcPr>
            <w:tcW w:w="4722" w:type="dxa"/>
            <w:vMerge/>
          </w:tcPr>
          <w:p w:rsidR="00A05453" w:rsidRPr="00940EFA" w:rsidRDefault="00A05453" w:rsidP="00D85302"/>
        </w:tc>
        <w:tc>
          <w:tcPr>
            <w:tcW w:w="4732" w:type="dxa"/>
            <w:vMerge/>
          </w:tcPr>
          <w:p w:rsidR="00A05453" w:rsidRPr="00940EFA" w:rsidRDefault="00A05453" w:rsidP="00D85302"/>
        </w:tc>
        <w:tc>
          <w:tcPr>
            <w:tcW w:w="4765" w:type="dxa"/>
          </w:tcPr>
          <w:p w:rsidR="00A05453" w:rsidRPr="00940EFA" w:rsidRDefault="00A05453" w:rsidP="00D85302">
            <w:r w:rsidRPr="00940EFA">
              <w:t>3.2.3. Specialiųjų ugdymosi poreikių vaikų ugdymosi pažanga</w:t>
            </w:r>
          </w:p>
        </w:tc>
      </w:tr>
      <w:tr w:rsidR="00A05453" w:rsidRPr="00940EFA" w:rsidTr="00C05CBE">
        <w:tc>
          <w:tcPr>
            <w:tcW w:w="4722" w:type="dxa"/>
            <w:vMerge w:val="restart"/>
          </w:tcPr>
          <w:p w:rsidR="00A05453" w:rsidRPr="00940EFA" w:rsidRDefault="00A05453" w:rsidP="00D85302">
            <w:r w:rsidRPr="00940EFA">
              <w:t>4.</w:t>
            </w:r>
            <w:r>
              <w:t xml:space="preserve"> </w:t>
            </w:r>
            <w:r w:rsidRPr="00940EFA">
              <w:t>Parama ir pagalba vaikui, šeimai</w:t>
            </w:r>
          </w:p>
        </w:tc>
        <w:tc>
          <w:tcPr>
            <w:tcW w:w="4732" w:type="dxa"/>
            <w:vMerge w:val="restart"/>
          </w:tcPr>
          <w:p w:rsidR="00A05453" w:rsidRPr="00940EFA" w:rsidRDefault="00A05453" w:rsidP="00D85302">
            <w:r w:rsidRPr="00940EFA">
              <w:t>4.1.</w:t>
            </w:r>
            <w:r>
              <w:t xml:space="preserve"> </w:t>
            </w:r>
            <w:r w:rsidRPr="00940EFA">
              <w:t>Vaiko teisių garantavimas ir atstovavimas</w:t>
            </w:r>
          </w:p>
        </w:tc>
        <w:tc>
          <w:tcPr>
            <w:tcW w:w="4765" w:type="dxa"/>
          </w:tcPr>
          <w:p w:rsidR="00A05453" w:rsidRPr="00940EFA" w:rsidRDefault="00A05453" w:rsidP="00D85302">
            <w:r w:rsidRPr="00940EFA">
              <w:t>4.1.1. Vaiko teisių atspindėjimas mokyklos veiklos dokumentuose</w:t>
            </w:r>
          </w:p>
        </w:tc>
      </w:tr>
      <w:tr w:rsidR="00A05453" w:rsidRPr="00940EFA" w:rsidTr="00C05CBE">
        <w:tc>
          <w:tcPr>
            <w:tcW w:w="4722" w:type="dxa"/>
            <w:vMerge/>
          </w:tcPr>
          <w:p w:rsidR="00A05453" w:rsidRPr="00940EFA" w:rsidRDefault="00A05453" w:rsidP="00D85302"/>
        </w:tc>
        <w:tc>
          <w:tcPr>
            <w:tcW w:w="4732" w:type="dxa"/>
            <w:vMerge/>
          </w:tcPr>
          <w:p w:rsidR="00A05453" w:rsidRPr="00940EFA" w:rsidRDefault="00A05453" w:rsidP="00D85302"/>
        </w:tc>
        <w:tc>
          <w:tcPr>
            <w:tcW w:w="4765" w:type="dxa"/>
          </w:tcPr>
          <w:p w:rsidR="00A05453" w:rsidRPr="00940EFA" w:rsidRDefault="00A05453" w:rsidP="00D85302">
            <w:r w:rsidRPr="00940EFA">
              <w:t>4.1.2. Vaiko teisių garantavimas mokyklose</w:t>
            </w:r>
          </w:p>
        </w:tc>
      </w:tr>
      <w:tr w:rsidR="00A05453" w:rsidRPr="00940EFA" w:rsidTr="00C05CBE">
        <w:tc>
          <w:tcPr>
            <w:tcW w:w="4722" w:type="dxa"/>
            <w:vMerge/>
          </w:tcPr>
          <w:p w:rsidR="00A05453" w:rsidRPr="00940EFA" w:rsidRDefault="00A05453" w:rsidP="00D85302"/>
        </w:tc>
        <w:tc>
          <w:tcPr>
            <w:tcW w:w="4732" w:type="dxa"/>
            <w:vMerge/>
          </w:tcPr>
          <w:p w:rsidR="00A05453" w:rsidRPr="00940EFA" w:rsidRDefault="00A05453" w:rsidP="00D85302"/>
        </w:tc>
        <w:tc>
          <w:tcPr>
            <w:tcW w:w="4765" w:type="dxa"/>
          </w:tcPr>
          <w:p w:rsidR="00A05453" w:rsidRPr="00940EFA" w:rsidRDefault="00A05453" w:rsidP="00D85302">
            <w:r w:rsidRPr="00940EFA">
              <w:t>4.1.3. Vaiko teisių atstovavimas visuomenėje</w:t>
            </w:r>
          </w:p>
        </w:tc>
      </w:tr>
      <w:tr w:rsidR="00A05453" w:rsidRPr="00940EFA" w:rsidTr="00C05CBE">
        <w:tc>
          <w:tcPr>
            <w:tcW w:w="4722" w:type="dxa"/>
            <w:vMerge/>
          </w:tcPr>
          <w:p w:rsidR="00A05453" w:rsidRPr="00940EFA" w:rsidRDefault="00A05453" w:rsidP="00D85302"/>
        </w:tc>
        <w:tc>
          <w:tcPr>
            <w:tcW w:w="4732" w:type="dxa"/>
            <w:vMerge w:val="restart"/>
          </w:tcPr>
          <w:p w:rsidR="00A05453" w:rsidRPr="00940EFA" w:rsidRDefault="00A05453" w:rsidP="00D85302">
            <w:r w:rsidRPr="00940EFA">
              <w:t>4.2. Vaiko poreikių tenkinimas</w:t>
            </w:r>
          </w:p>
        </w:tc>
        <w:tc>
          <w:tcPr>
            <w:tcW w:w="4765" w:type="dxa"/>
          </w:tcPr>
          <w:p w:rsidR="00A05453" w:rsidRPr="00940EFA" w:rsidRDefault="00A05453" w:rsidP="00D85302">
            <w:r w:rsidRPr="00940EFA">
              <w:t>4.2.1. Individualių vaiko saugumo, emocinių, fizinių ir socialinių poreikių tenkinimas</w:t>
            </w:r>
          </w:p>
        </w:tc>
      </w:tr>
      <w:tr w:rsidR="00A05453" w:rsidRPr="00940EFA" w:rsidTr="00C05CBE">
        <w:tc>
          <w:tcPr>
            <w:tcW w:w="4722" w:type="dxa"/>
            <w:vMerge/>
          </w:tcPr>
          <w:p w:rsidR="00A05453" w:rsidRPr="00940EFA" w:rsidRDefault="00A05453" w:rsidP="00D85302"/>
        </w:tc>
        <w:tc>
          <w:tcPr>
            <w:tcW w:w="4732" w:type="dxa"/>
            <w:vMerge/>
          </w:tcPr>
          <w:p w:rsidR="00A05453" w:rsidRPr="00940EFA" w:rsidRDefault="00A05453" w:rsidP="00D85302"/>
        </w:tc>
        <w:tc>
          <w:tcPr>
            <w:tcW w:w="4765" w:type="dxa"/>
          </w:tcPr>
          <w:p w:rsidR="00A05453" w:rsidRPr="00940EFA" w:rsidRDefault="00A05453" w:rsidP="00D85302">
            <w:r w:rsidRPr="00940EFA">
              <w:t>4.2.2. Vaiko asmeninės raiškos tenkinimas</w:t>
            </w:r>
          </w:p>
        </w:tc>
      </w:tr>
      <w:tr w:rsidR="00A05453" w:rsidRPr="00940EFA" w:rsidTr="00C05CBE">
        <w:tc>
          <w:tcPr>
            <w:tcW w:w="4722" w:type="dxa"/>
            <w:vMerge/>
          </w:tcPr>
          <w:p w:rsidR="00A05453" w:rsidRPr="00940EFA" w:rsidRDefault="00A05453" w:rsidP="00D85302"/>
        </w:tc>
        <w:tc>
          <w:tcPr>
            <w:tcW w:w="4732" w:type="dxa"/>
            <w:vMerge/>
          </w:tcPr>
          <w:p w:rsidR="00A05453" w:rsidRPr="00940EFA" w:rsidRDefault="00A05453" w:rsidP="00D85302"/>
        </w:tc>
        <w:tc>
          <w:tcPr>
            <w:tcW w:w="4765" w:type="dxa"/>
          </w:tcPr>
          <w:p w:rsidR="00A05453" w:rsidRPr="00940EFA" w:rsidRDefault="00A05453" w:rsidP="00DA5677">
            <w:r w:rsidRPr="00940EFA">
              <w:t xml:space="preserve">4.2.3. </w:t>
            </w:r>
            <w:r>
              <w:t xml:space="preserve">Pedagoginė </w:t>
            </w:r>
            <w:r w:rsidRPr="00940EFA">
              <w:t>ir socialinė pagalba</w:t>
            </w:r>
          </w:p>
        </w:tc>
      </w:tr>
      <w:tr w:rsidR="00A05453" w:rsidRPr="00940EFA" w:rsidTr="00C05CBE">
        <w:tc>
          <w:tcPr>
            <w:tcW w:w="4722" w:type="dxa"/>
            <w:vMerge/>
          </w:tcPr>
          <w:p w:rsidR="00A05453" w:rsidRPr="00940EFA" w:rsidRDefault="00A05453" w:rsidP="00D85302"/>
        </w:tc>
        <w:tc>
          <w:tcPr>
            <w:tcW w:w="4732" w:type="dxa"/>
            <w:vMerge/>
          </w:tcPr>
          <w:p w:rsidR="00A05453" w:rsidRPr="00940EFA" w:rsidRDefault="00A05453" w:rsidP="00D85302"/>
        </w:tc>
        <w:tc>
          <w:tcPr>
            <w:tcW w:w="4765" w:type="dxa"/>
          </w:tcPr>
          <w:p w:rsidR="00A05453" w:rsidRPr="00940EFA" w:rsidRDefault="00A05453" w:rsidP="00D85302">
            <w:r w:rsidRPr="00940EFA">
              <w:t>4.2.4. Vaiko sveikatos stiprinimas</w:t>
            </w:r>
          </w:p>
        </w:tc>
      </w:tr>
      <w:tr w:rsidR="00A05453" w:rsidRPr="00940EFA" w:rsidTr="00C05CBE">
        <w:tc>
          <w:tcPr>
            <w:tcW w:w="4722" w:type="dxa"/>
            <w:vMerge/>
          </w:tcPr>
          <w:p w:rsidR="00A05453" w:rsidRPr="00940EFA" w:rsidRDefault="00A05453" w:rsidP="00D85302"/>
        </w:tc>
        <w:tc>
          <w:tcPr>
            <w:tcW w:w="4732" w:type="dxa"/>
            <w:vMerge/>
          </w:tcPr>
          <w:p w:rsidR="00A05453" w:rsidRPr="00940EFA" w:rsidRDefault="00A05453" w:rsidP="00D85302"/>
        </w:tc>
        <w:tc>
          <w:tcPr>
            <w:tcW w:w="4765" w:type="dxa"/>
          </w:tcPr>
          <w:p w:rsidR="00A05453" w:rsidRPr="00940EFA" w:rsidRDefault="00A05453" w:rsidP="00D85302">
            <w:r w:rsidRPr="00940EFA">
              <w:t>4.2.5. Pagalba specialiųjų ugdymosi poreikių vaikams</w:t>
            </w:r>
          </w:p>
        </w:tc>
      </w:tr>
      <w:tr w:rsidR="00A05453" w:rsidRPr="00940EFA" w:rsidTr="00C05CBE">
        <w:tc>
          <w:tcPr>
            <w:tcW w:w="4722" w:type="dxa"/>
            <w:vMerge w:val="restart"/>
          </w:tcPr>
          <w:p w:rsidR="00A05453" w:rsidRPr="00940EFA" w:rsidRDefault="00A05453" w:rsidP="00D85302">
            <w:r w:rsidRPr="00940EFA">
              <w:t>5. IUM  valdymas</w:t>
            </w:r>
          </w:p>
          <w:p w:rsidR="00A05453" w:rsidRPr="00940EFA" w:rsidRDefault="00A05453" w:rsidP="00D85302"/>
        </w:tc>
        <w:tc>
          <w:tcPr>
            <w:tcW w:w="4732" w:type="dxa"/>
            <w:vMerge w:val="restart"/>
          </w:tcPr>
          <w:p w:rsidR="00A05453" w:rsidRPr="00940EFA" w:rsidRDefault="00A05453" w:rsidP="00D85302">
            <w:r>
              <w:t xml:space="preserve">5.1. </w:t>
            </w:r>
            <w:r w:rsidRPr="00940EFA">
              <w:t xml:space="preserve">IUM  </w:t>
            </w:r>
            <w:r>
              <w:t>veiklos planavimas</w:t>
            </w:r>
          </w:p>
          <w:p w:rsidR="00A05453" w:rsidRPr="00940EFA" w:rsidRDefault="00A05453" w:rsidP="00D85302"/>
          <w:p w:rsidR="00A05453" w:rsidRPr="00940EFA" w:rsidRDefault="00A05453" w:rsidP="00D85302"/>
        </w:tc>
        <w:tc>
          <w:tcPr>
            <w:tcW w:w="4765" w:type="dxa"/>
          </w:tcPr>
          <w:p w:rsidR="00A05453" w:rsidRPr="00940EFA" w:rsidRDefault="00A05453" w:rsidP="00D85302">
            <w:r w:rsidRPr="00940EFA">
              <w:t>5.1.1. IUM vizija, misija ir tikslai</w:t>
            </w:r>
          </w:p>
        </w:tc>
      </w:tr>
      <w:tr w:rsidR="00A05453" w:rsidRPr="00940EFA" w:rsidTr="00C05CBE">
        <w:tc>
          <w:tcPr>
            <w:tcW w:w="4722" w:type="dxa"/>
            <w:vMerge/>
          </w:tcPr>
          <w:p w:rsidR="00A05453" w:rsidRPr="00940EFA" w:rsidRDefault="00A05453" w:rsidP="00D85302">
            <w:pPr>
              <w:rPr>
                <w:b/>
              </w:rPr>
            </w:pPr>
          </w:p>
        </w:tc>
        <w:tc>
          <w:tcPr>
            <w:tcW w:w="4732" w:type="dxa"/>
            <w:vMerge/>
          </w:tcPr>
          <w:p w:rsidR="00A05453" w:rsidRPr="00940EFA" w:rsidRDefault="00A05453" w:rsidP="00D85302"/>
        </w:tc>
        <w:tc>
          <w:tcPr>
            <w:tcW w:w="4765" w:type="dxa"/>
          </w:tcPr>
          <w:p w:rsidR="00A05453" w:rsidRPr="00940EFA" w:rsidRDefault="00A05453" w:rsidP="00D85302">
            <w:r w:rsidRPr="00940EFA">
              <w:t>5.1.2. Planavimo procedūros</w:t>
            </w:r>
          </w:p>
        </w:tc>
      </w:tr>
      <w:tr w:rsidR="00A05453" w:rsidRPr="00940EFA" w:rsidTr="00C05CBE">
        <w:tc>
          <w:tcPr>
            <w:tcW w:w="4722" w:type="dxa"/>
            <w:vMerge/>
          </w:tcPr>
          <w:p w:rsidR="00A05453" w:rsidRPr="00940EFA" w:rsidRDefault="00A05453" w:rsidP="00D85302">
            <w:pPr>
              <w:rPr>
                <w:b/>
              </w:rPr>
            </w:pPr>
          </w:p>
        </w:tc>
        <w:tc>
          <w:tcPr>
            <w:tcW w:w="4732" w:type="dxa"/>
            <w:vMerge/>
          </w:tcPr>
          <w:p w:rsidR="00A05453" w:rsidRPr="00940EFA" w:rsidRDefault="00A05453" w:rsidP="00D85302"/>
        </w:tc>
        <w:tc>
          <w:tcPr>
            <w:tcW w:w="4765" w:type="dxa"/>
          </w:tcPr>
          <w:p w:rsidR="00A05453" w:rsidRPr="00940EFA" w:rsidRDefault="00A05453" w:rsidP="00D85302">
            <w:r w:rsidRPr="00940EFA">
              <w:t>5.1.3. Planų kokybė ir dermė</w:t>
            </w:r>
          </w:p>
        </w:tc>
      </w:tr>
      <w:tr w:rsidR="00A05453" w:rsidRPr="00940EFA" w:rsidTr="00C05CBE">
        <w:tc>
          <w:tcPr>
            <w:tcW w:w="4722" w:type="dxa"/>
            <w:vMerge/>
          </w:tcPr>
          <w:p w:rsidR="00A05453" w:rsidRPr="00940EFA" w:rsidRDefault="00A05453" w:rsidP="00D85302">
            <w:pPr>
              <w:rPr>
                <w:b/>
              </w:rPr>
            </w:pPr>
          </w:p>
        </w:tc>
        <w:tc>
          <w:tcPr>
            <w:tcW w:w="4732" w:type="dxa"/>
            <w:vMerge/>
          </w:tcPr>
          <w:p w:rsidR="00A05453" w:rsidRPr="00940EFA" w:rsidRDefault="00A05453" w:rsidP="00D85302"/>
        </w:tc>
        <w:tc>
          <w:tcPr>
            <w:tcW w:w="4765" w:type="dxa"/>
          </w:tcPr>
          <w:p w:rsidR="00A05453" w:rsidRPr="00940EFA" w:rsidRDefault="00A05453" w:rsidP="00D85302">
            <w:r w:rsidRPr="00940EFA">
              <w:t>5.1.4. Plano įgyvendinimas ir jo poveikis</w:t>
            </w:r>
          </w:p>
        </w:tc>
      </w:tr>
      <w:tr w:rsidR="00A05453" w:rsidRPr="00940EFA" w:rsidTr="00C05CBE">
        <w:tc>
          <w:tcPr>
            <w:tcW w:w="4722" w:type="dxa"/>
            <w:vMerge/>
          </w:tcPr>
          <w:p w:rsidR="00A05453" w:rsidRPr="00940EFA" w:rsidRDefault="00A05453" w:rsidP="00D85302">
            <w:pPr>
              <w:rPr>
                <w:b/>
              </w:rPr>
            </w:pPr>
          </w:p>
        </w:tc>
        <w:tc>
          <w:tcPr>
            <w:tcW w:w="4732" w:type="dxa"/>
            <w:vMerge w:val="restart"/>
          </w:tcPr>
          <w:p w:rsidR="00A05453" w:rsidRPr="00940EFA" w:rsidRDefault="00A05453" w:rsidP="00D85302">
            <w:r w:rsidRPr="00940EFA">
              <w:t xml:space="preserve">5.2. IUM įsivertinimas </w:t>
            </w:r>
          </w:p>
        </w:tc>
        <w:tc>
          <w:tcPr>
            <w:tcW w:w="4765" w:type="dxa"/>
          </w:tcPr>
          <w:p w:rsidR="00A05453" w:rsidRPr="00940EFA" w:rsidRDefault="00A05453" w:rsidP="00D85302">
            <w:r w:rsidRPr="00940EFA">
              <w:t>5.2.1. Įsivertinimo procesas</w:t>
            </w:r>
          </w:p>
        </w:tc>
      </w:tr>
      <w:tr w:rsidR="00A05453" w:rsidRPr="00940EFA" w:rsidTr="00C05CBE">
        <w:trPr>
          <w:trHeight w:val="150"/>
        </w:trPr>
        <w:tc>
          <w:tcPr>
            <w:tcW w:w="4722" w:type="dxa"/>
            <w:vMerge/>
          </w:tcPr>
          <w:p w:rsidR="00A05453" w:rsidRPr="00940EFA" w:rsidRDefault="00A05453" w:rsidP="00D85302">
            <w:pPr>
              <w:rPr>
                <w:b/>
              </w:rPr>
            </w:pPr>
          </w:p>
        </w:tc>
        <w:tc>
          <w:tcPr>
            <w:tcW w:w="4732" w:type="dxa"/>
            <w:vMerge/>
          </w:tcPr>
          <w:p w:rsidR="00A05453" w:rsidRPr="00940EFA" w:rsidRDefault="00A05453" w:rsidP="00D85302"/>
        </w:tc>
        <w:tc>
          <w:tcPr>
            <w:tcW w:w="4765" w:type="dxa"/>
          </w:tcPr>
          <w:p w:rsidR="00A05453" w:rsidRPr="00940EFA" w:rsidRDefault="00A05453" w:rsidP="00D85302">
            <w:r w:rsidRPr="00940EFA">
              <w:t>5.2.2. Įsivertinimo rezultatų naudojimas</w:t>
            </w:r>
          </w:p>
        </w:tc>
      </w:tr>
      <w:tr w:rsidR="00A05453" w:rsidRPr="00940EFA" w:rsidTr="00C05CBE">
        <w:tc>
          <w:tcPr>
            <w:tcW w:w="4722" w:type="dxa"/>
            <w:vMerge/>
          </w:tcPr>
          <w:p w:rsidR="00A05453" w:rsidRPr="00940EFA" w:rsidRDefault="00A05453" w:rsidP="00D85302"/>
        </w:tc>
        <w:tc>
          <w:tcPr>
            <w:tcW w:w="4732" w:type="dxa"/>
            <w:vMerge w:val="restart"/>
          </w:tcPr>
          <w:p w:rsidR="00A05453" w:rsidRPr="00940EFA" w:rsidRDefault="00A05453" w:rsidP="00D85302">
            <w:r w:rsidRPr="00940EFA">
              <w:t>5.3. Vadovavimo stilius</w:t>
            </w:r>
          </w:p>
        </w:tc>
        <w:tc>
          <w:tcPr>
            <w:tcW w:w="4765" w:type="dxa"/>
          </w:tcPr>
          <w:p w:rsidR="00A05453" w:rsidRPr="00940EFA" w:rsidRDefault="00A05453" w:rsidP="00201736">
            <w:r w:rsidRPr="00940EFA">
              <w:t xml:space="preserve">5.3.1. </w:t>
            </w:r>
            <w:r>
              <w:t>Vadovavimo principai</w:t>
            </w:r>
          </w:p>
        </w:tc>
      </w:tr>
      <w:tr w:rsidR="00A05453" w:rsidRPr="00940EFA" w:rsidTr="00C05CBE">
        <w:tc>
          <w:tcPr>
            <w:tcW w:w="4722" w:type="dxa"/>
            <w:vMerge/>
          </w:tcPr>
          <w:p w:rsidR="00A05453" w:rsidRPr="00940EFA" w:rsidRDefault="00A05453" w:rsidP="00D85302"/>
        </w:tc>
        <w:tc>
          <w:tcPr>
            <w:tcW w:w="4732" w:type="dxa"/>
            <w:vMerge/>
          </w:tcPr>
          <w:p w:rsidR="00A05453" w:rsidRPr="00940EFA" w:rsidRDefault="00A05453" w:rsidP="00D85302"/>
        </w:tc>
        <w:tc>
          <w:tcPr>
            <w:tcW w:w="4765" w:type="dxa"/>
          </w:tcPr>
          <w:p w:rsidR="00A05453" w:rsidRPr="00940EFA" w:rsidRDefault="00A05453" w:rsidP="00D85302">
            <w:r w:rsidRPr="00940EFA">
              <w:t>5.3.2. Personalo komplektavimas ir darbo organizavimas</w:t>
            </w:r>
          </w:p>
        </w:tc>
      </w:tr>
      <w:tr w:rsidR="00A05453" w:rsidRPr="00940EFA" w:rsidTr="00C05CBE">
        <w:tc>
          <w:tcPr>
            <w:tcW w:w="4722" w:type="dxa"/>
            <w:vMerge/>
          </w:tcPr>
          <w:p w:rsidR="00A05453" w:rsidRPr="00940EFA" w:rsidRDefault="00A05453" w:rsidP="00D85302"/>
        </w:tc>
        <w:tc>
          <w:tcPr>
            <w:tcW w:w="4732" w:type="dxa"/>
            <w:vMerge w:val="restart"/>
          </w:tcPr>
          <w:p w:rsidR="00A05453" w:rsidRPr="00940EFA" w:rsidRDefault="00A05453" w:rsidP="00D85302">
            <w:r w:rsidRPr="00940EFA">
              <w:t>5.4. Materialinių išteklių valdymas</w:t>
            </w:r>
          </w:p>
        </w:tc>
        <w:tc>
          <w:tcPr>
            <w:tcW w:w="4765" w:type="dxa"/>
          </w:tcPr>
          <w:p w:rsidR="00A05453" w:rsidRPr="00940EFA" w:rsidRDefault="00A05453" w:rsidP="00D85302">
            <w:r w:rsidRPr="00940EFA">
              <w:t>5.4.1. Lėšų vadyba</w:t>
            </w:r>
          </w:p>
        </w:tc>
      </w:tr>
      <w:tr w:rsidR="00A05453" w:rsidRPr="00940EFA" w:rsidTr="00C05CBE">
        <w:tc>
          <w:tcPr>
            <w:tcW w:w="4722" w:type="dxa"/>
            <w:vMerge/>
          </w:tcPr>
          <w:p w:rsidR="00A05453" w:rsidRPr="00940EFA" w:rsidRDefault="00A05453" w:rsidP="00D85302"/>
        </w:tc>
        <w:tc>
          <w:tcPr>
            <w:tcW w:w="4732" w:type="dxa"/>
            <w:vMerge/>
          </w:tcPr>
          <w:p w:rsidR="00A05453" w:rsidRPr="00940EFA" w:rsidRDefault="00A05453" w:rsidP="00D85302"/>
        </w:tc>
        <w:tc>
          <w:tcPr>
            <w:tcW w:w="4765" w:type="dxa"/>
          </w:tcPr>
          <w:p w:rsidR="00A05453" w:rsidRPr="00940EFA" w:rsidRDefault="00A05453" w:rsidP="00D85302">
            <w:r w:rsidRPr="00940EFA">
              <w:t>5.4.2. Patalpų naudojimas</w:t>
            </w:r>
          </w:p>
        </w:tc>
      </w:tr>
    </w:tbl>
    <w:p w:rsidR="00A05453" w:rsidRPr="00940EFA" w:rsidRDefault="00A05453"/>
    <w:p w:rsidR="00A05453" w:rsidRPr="00940EFA" w:rsidRDefault="00A05453" w:rsidP="00940EFA">
      <w:pPr>
        <w:jc w:val="center"/>
      </w:pPr>
      <w:r w:rsidRPr="00940EFA">
        <w:t>______________________________</w:t>
      </w:r>
    </w:p>
    <w:p w:rsidR="00A05453" w:rsidRPr="00940EFA" w:rsidRDefault="00A05453"/>
    <w:p w:rsidR="00A05453" w:rsidRPr="00940EFA" w:rsidRDefault="00A05453">
      <w:pPr>
        <w:sectPr w:rsidR="00A05453" w:rsidRPr="00940EFA" w:rsidSect="000F76B9">
          <w:pgSz w:w="16838" w:h="11906" w:orient="landscape"/>
          <w:pgMar w:top="567" w:right="1134" w:bottom="1701" w:left="1701" w:header="567" w:footer="567" w:gutter="0"/>
          <w:cols w:space="1296"/>
          <w:docGrid w:linePitch="360"/>
        </w:sectPr>
      </w:pPr>
    </w:p>
    <w:p w:rsidR="00A05453" w:rsidRDefault="00A05453" w:rsidP="00AD780C">
      <w:pPr>
        <w:ind w:firstLine="6237"/>
        <w:jc w:val="both"/>
      </w:pPr>
      <w:r>
        <w:t xml:space="preserve">Klaipėdos neformaliojo švietimo </w:t>
      </w:r>
    </w:p>
    <w:p w:rsidR="00A05453" w:rsidRDefault="00A05453" w:rsidP="00AD780C">
      <w:pPr>
        <w:ind w:firstLine="6237"/>
        <w:jc w:val="both"/>
      </w:pPr>
      <w:r>
        <w:t xml:space="preserve">mokyklų </w:t>
      </w:r>
      <w:r w:rsidRPr="00940EFA">
        <w:t xml:space="preserve">veiklos išorinio </w:t>
      </w:r>
    </w:p>
    <w:p w:rsidR="00A05453" w:rsidRPr="00940EFA" w:rsidRDefault="00A05453" w:rsidP="00AD780C">
      <w:pPr>
        <w:ind w:firstLine="6237"/>
        <w:jc w:val="both"/>
      </w:pPr>
      <w:r w:rsidRPr="00940EFA">
        <w:t>vertinimo</w:t>
      </w:r>
      <w:r>
        <w:t xml:space="preserve"> </w:t>
      </w:r>
      <w:r w:rsidRPr="00940EFA">
        <w:t xml:space="preserve">tvarkos aprašo </w:t>
      </w:r>
    </w:p>
    <w:p w:rsidR="00A05453" w:rsidRPr="00940EFA" w:rsidRDefault="00A05453" w:rsidP="00AD780C">
      <w:pPr>
        <w:ind w:firstLine="6237"/>
        <w:jc w:val="both"/>
      </w:pPr>
      <w:r w:rsidRPr="00940EFA">
        <w:t xml:space="preserve">4 priedas </w:t>
      </w:r>
    </w:p>
    <w:p w:rsidR="00A05453" w:rsidRPr="00940EFA" w:rsidRDefault="00A05453" w:rsidP="00B7162E">
      <w:pPr>
        <w:pStyle w:val="Heading9"/>
        <w:rPr>
          <w:sz w:val="24"/>
        </w:rPr>
      </w:pPr>
    </w:p>
    <w:p w:rsidR="00A05453" w:rsidRPr="00940EFA" w:rsidRDefault="00A05453" w:rsidP="00B7162E"/>
    <w:p w:rsidR="00A05453" w:rsidRPr="00940EFA" w:rsidRDefault="00A05453" w:rsidP="00B7162E">
      <w:pPr>
        <w:pStyle w:val="Heading9"/>
        <w:ind w:right="-307"/>
        <w:rPr>
          <w:caps/>
          <w:sz w:val="24"/>
        </w:rPr>
      </w:pPr>
      <w:r w:rsidRPr="00940EFA">
        <w:rPr>
          <w:sz w:val="24"/>
        </w:rPr>
        <w:t xml:space="preserve">NŠM </w:t>
      </w:r>
      <w:r w:rsidRPr="00940EFA">
        <w:rPr>
          <w:caps/>
          <w:sz w:val="24"/>
        </w:rPr>
        <w:t>kokybės</w:t>
      </w:r>
      <w:r w:rsidRPr="00940EFA">
        <w:rPr>
          <w:sz w:val="24"/>
        </w:rPr>
        <w:t xml:space="preserve"> </w:t>
      </w:r>
      <w:r w:rsidRPr="00940EFA">
        <w:rPr>
          <w:caps/>
          <w:sz w:val="24"/>
        </w:rPr>
        <w:t>vertinimo LygiAI</w:t>
      </w:r>
    </w:p>
    <w:p w:rsidR="00A05453" w:rsidRPr="00940EFA" w:rsidRDefault="00A05453" w:rsidP="00B7162E">
      <w:pPr>
        <w:pStyle w:val="PlainText"/>
        <w:jc w:val="both"/>
        <w:rPr>
          <w:rFonts w:ascii="Times New Roman" w:hAnsi="Times New Roman"/>
          <w:b/>
          <w:bCs/>
        </w:rPr>
      </w:pPr>
    </w:p>
    <w:tbl>
      <w:tblPr>
        <w:tblW w:w="9537"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7"/>
        <w:gridCol w:w="3966"/>
        <w:gridCol w:w="4114"/>
      </w:tblGrid>
      <w:tr w:rsidR="00A05453" w:rsidRPr="00940EFA" w:rsidTr="00D85302">
        <w:tc>
          <w:tcPr>
            <w:tcW w:w="1457" w:type="dxa"/>
          </w:tcPr>
          <w:p w:rsidR="00A05453" w:rsidRPr="00596B6E" w:rsidRDefault="00A05453" w:rsidP="00D85302">
            <w:pPr>
              <w:pStyle w:val="PlainText"/>
              <w:jc w:val="center"/>
              <w:rPr>
                <w:rFonts w:ascii="Times New Roman" w:hAnsi="Times New Roman"/>
                <w:bCs/>
                <w:sz w:val="24"/>
                <w:szCs w:val="24"/>
                <w:lang w:val="lt-LT"/>
              </w:rPr>
            </w:pPr>
            <w:r w:rsidRPr="00596B6E">
              <w:rPr>
                <w:rFonts w:ascii="Times New Roman" w:hAnsi="Times New Roman"/>
                <w:bCs/>
                <w:sz w:val="24"/>
                <w:szCs w:val="24"/>
                <w:lang w:val="lt-LT"/>
              </w:rPr>
              <w:t>Kokybės lygis</w:t>
            </w:r>
          </w:p>
        </w:tc>
        <w:tc>
          <w:tcPr>
            <w:tcW w:w="3966" w:type="dxa"/>
          </w:tcPr>
          <w:p w:rsidR="00A05453" w:rsidRPr="00596B6E" w:rsidRDefault="00A05453" w:rsidP="00D85302">
            <w:pPr>
              <w:pStyle w:val="PlainText"/>
              <w:jc w:val="center"/>
              <w:rPr>
                <w:rFonts w:ascii="Times New Roman" w:hAnsi="Times New Roman"/>
                <w:bCs/>
                <w:sz w:val="24"/>
                <w:szCs w:val="24"/>
                <w:lang w:val="lt-LT"/>
              </w:rPr>
            </w:pPr>
            <w:r w:rsidRPr="00596B6E">
              <w:rPr>
                <w:rFonts w:ascii="Times New Roman" w:hAnsi="Times New Roman"/>
                <w:bCs/>
                <w:sz w:val="24"/>
                <w:szCs w:val="24"/>
                <w:lang w:val="lt-LT"/>
              </w:rPr>
              <w:t>Aprašomieji vertinimo epitetai</w:t>
            </w:r>
          </w:p>
        </w:tc>
        <w:tc>
          <w:tcPr>
            <w:tcW w:w="4114" w:type="dxa"/>
          </w:tcPr>
          <w:p w:rsidR="00A05453" w:rsidRPr="00596B6E" w:rsidRDefault="00A05453" w:rsidP="00D85302">
            <w:pPr>
              <w:pStyle w:val="PlainText"/>
              <w:jc w:val="center"/>
              <w:rPr>
                <w:rFonts w:ascii="Times New Roman" w:hAnsi="Times New Roman"/>
                <w:bCs/>
                <w:sz w:val="24"/>
                <w:szCs w:val="24"/>
                <w:lang w:val="lt-LT"/>
              </w:rPr>
            </w:pPr>
            <w:r w:rsidRPr="00596B6E">
              <w:rPr>
                <w:rFonts w:ascii="Times New Roman" w:hAnsi="Times New Roman"/>
                <w:bCs/>
                <w:sz w:val="24"/>
                <w:szCs w:val="24"/>
                <w:lang w:val="lt-LT"/>
              </w:rPr>
              <w:t>Išvada</w:t>
            </w:r>
          </w:p>
        </w:tc>
      </w:tr>
      <w:tr w:rsidR="00A05453" w:rsidRPr="00940EFA" w:rsidTr="00D85302">
        <w:tc>
          <w:tcPr>
            <w:tcW w:w="1457" w:type="dxa"/>
          </w:tcPr>
          <w:p w:rsidR="00A05453" w:rsidRPr="00596B6E" w:rsidRDefault="00A05453" w:rsidP="00D85302">
            <w:pPr>
              <w:pStyle w:val="PlainText"/>
              <w:jc w:val="both"/>
              <w:rPr>
                <w:rFonts w:ascii="Times New Roman" w:hAnsi="Times New Roman"/>
                <w:sz w:val="24"/>
                <w:szCs w:val="24"/>
                <w:lang w:val="lt-LT"/>
              </w:rPr>
            </w:pPr>
            <w:r w:rsidRPr="00596B6E">
              <w:rPr>
                <w:rFonts w:ascii="Times New Roman" w:hAnsi="Times New Roman"/>
                <w:sz w:val="24"/>
                <w:szCs w:val="24"/>
                <w:lang w:val="lt-LT"/>
              </w:rPr>
              <w:t>4 lygis</w:t>
            </w:r>
          </w:p>
        </w:tc>
        <w:tc>
          <w:tcPr>
            <w:tcW w:w="3966" w:type="dxa"/>
          </w:tcPr>
          <w:p w:rsidR="00A05453" w:rsidRPr="00596B6E" w:rsidRDefault="00A05453" w:rsidP="00D85302">
            <w:pPr>
              <w:pStyle w:val="PlainText"/>
              <w:jc w:val="both"/>
              <w:rPr>
                <w:rFonts w:ascii="Times New Roman" w:hAnsi="Times New Roman"/>
                <w:sz w:val="24"/>
                <w:szCs w:val="24"/>
                <w:lang w:val="lt-LT"/>
              </w:rPr>
            </w:pPr>
            <w:r w:rsidRPr="00596B6E">
              <w:rPr>
                <w:rFonts w:ascii="Times New Roman" w:hAnsi="Times New Roman"/>
                <w:b/>
                <w:sz w:val="24"/>
                <w:szCs w:val="24"/>
                <w:lang w:val="lt-LT"/>
              </w:rPr>
              <w:t>Labai gera:</w:t>
            </w:r>
            <w:r w:rsidRPr="00596B6E">
              <w:rPr>
                <w:rFonts w:ascii="Times New Roman" w:hAnsi="Times New Roman"/>
                <w:sz w:val="24"/>
                <w:szCs w:val="24"/>
                <w:lang w:val="lt-LT"/>
              </w:rPr>
              <w:t xml:space="preserve"> kryptinga, originali, įspūdinga, savita, puiki, nepriekaištinga, kūrybiška</w:t>
            </w:r>
          </w:p>
        </w:tc>
        <w:tc>
          <w:tcPr>
            <w:tcW w:w="4114" w:type="dxa"/>
          </w:tcPr>
          <w:p w:rsidR="00A05453" w:rsidRPr="00596B6E" w:rsidRDefault="00A05453" w:rsidP="00D85302">
            <w:pPr>
              <w:pStyle w:val="PlainText"/>
              <w:jc w:val="both"/>
              <w:rPr>
                <w:rFonts w:ascii="Times New Roman" w:hAnsi="Times New Roman"/>
                <w:sz w:val="24"/>
                <w:szCs w:val="24"/>
                <w:lang w:val="lt-LT"/>
              </w:rPr>
            </w:pPr>
            <w:r w:rsidRPr="00596B6E">
              <w:rPr>
                <w:rFonts w:ascii="Times New Roman" w:hAnsi="Times New Roman"/>
                <w:sz w:val="24"/>
                <w:szCs w:val="24"/>
                <w:lang w:val="lt-LT"/>
              </w:rPr>
              <w:t>Veikla itin sėkminga. Būtina dalytis patirtimi šalyje ir mieste</w:t>
            </w:r>
          </w:p>
        </w:tc>
      </w:tr>
      <w:tr w:rsidR="00A05453" w:rsidRPr="00940EFA" w:rsidTr="00D85302">
        <w:trPr>
          <w:trHeight w:val="443"/>
        </w:trPr>
        <w:tc>
          <w:tcPr>
            <w:tcW w:w="1457" w:type="dxa"/>
          </w:tcPr>
          <w:p w:rsidR="00A05453" w:rsidRPr="00596B6E" w:rsidRDefault="00A05453" w:rsidP="00D85302">
            <w:pPr>
              <w:pStyle w:val="PlainText"/>
              <w:jc w:val="both"/>
              <w:rPr>
                <w:rFonts w:ascii="Times New Roman" w:hAnsi="Times New Roman"/>
                <w:sz w:val="24"/>
                <w:szCs w:val="24"/>
                <w:lang w:val="lt-LT"/>
              </w:rPr>
            </w:pPr>
            <w:r w:rsidRPr="00596B6E">
              <w:rPr>
                <w:rFonts w:ascii="Times New Roman" w:hAnsi="Times New Roman"/>
                <w:sz w:val="24"/>
                <w:szCs w:val="24"/>
                <w:lang w:val="lt-LT"/>
              </w:rPr>
              <w:t>3 lygis</w:t>
            </w:r>
          </w:p>
        </w:tc>
        <w:tc>
          <w:tcPr>
            <w:tcW w:w="3966" w:type="dxa"/>
          </w:tcPr>
          <w:p w:rsidR="00A05453" w:rsidRPr="00596B6E" w:rsidRDefault="00A05453" w:rsidP="00D85302">
            <w:pPr>
              <w:pStyle w:val="PlainText"/>
              <w:jc w:val="both"/>
              <w:rPr>
                <w:rFonts w:ascii="Times New Roman" w:hAnsi="Times New Roman"/>
                <w:sz w:val="24"/>
                <w:szCs w:val="24"/>
                <w:lang w:val="lt-LT"/>
              </w:rPr>
            </w:pPr>
            <w:r w:rsidRPr="00596B6E">
              <w:rPr>
                <w:rFonts w:ascii="Times New Roman" w:hAnsi="Times New Roman"/>
                <w:b/>
                <w:sz w:val="24"/>
                <w:szCs w:val="24"/>
                <w:lang w:val="lt-LT"/>
              </w:rPr>
              <w:t>Gera</w:t>
            </w:r>
            <w:r w:rsidRPr="00596B6E">
              <w:rPr>
                <w:rFonts w:ascii="Times New Roman" w:hAnsi="Times New Roman"/>
                <w:sz w:val="24"/>
                <w:szCs w:val="24"/>
                <w:lang w:val="lt-LT"/>
              </w:rPr>
              <w:t>: tinkama, paveiki, turi savitų bruožų, potenciali, lanksti</w:t>
            </w:r>
          </w:p>
        </w:tc>
        <w:tc>
          <w:tcPr>
            <w:tcW w:w="4114" w:type="dxa"/>
          </w:tcPr>
          <w:p w:rsidR="00A05453" w:rsidRPr="00596B6E" w:rsidRDefault="00A05453" w:rsidP="00D85302">
            <w:pPr>
              <w:pStyle w:val="PlainText"/>
              <w:jc w:val="both"/>
              <w:rPr>
                <w:rFonts w:ascii="Times New Roman" w:hAnsi="Times New Roman"/>
                <w:sz w:val="24"/>
                <w:szCs w:val="24"/>
                <w:lang w:val="lt-LT"/>
              </w:rPr>
            </w:pPr>
            <w:r w:rsidRPr="00596B6E">
              <w:rPr>
                <w:rFonts w:ascii="Times New Roman" w:hAnsi="Times New Roman"/>
                <w:sz w:val="24"/>
                <w:szCs w:val="24"/>
                <w:lang w:val="lt-LT"/>
              </w:rPr>
              <w:t>Veikla pakankamai sėkminga. Gali dalytis patirtimi su kitais. Verta tęsti kai kurių kompetencijų stiprinimą</w:t>
            </w:r>
          </w:p>
        </w:tc>
      </w:tr>
      <w:tr w:rsidR="00A05453" w:rsidRPr="00940EFA" w:rsidTr="00D85302">
        <w:tc>
          <w:tcPr>
            <w:tcW w:w="1457" w:type="dxa"/>
          </w:tcPr>
          <w:p w:rsidR="00A05453" w:rsidRPr="00596B6E" w:rsidRDefault="00A05453" w:rsidP="00D85302">
            <w:pPr>
              <w:pStyle w:val="PlainText"/>
              <w:jc w:val="both"/>
              <w:rPr>
                <w:rFonts w:ascii="Times New Roman" w:hAnsi="Times New Roman"/>
                <w:sz w:val="24"/>
                <w:szCs w:val="24"/>
                <w:lang w:val="lt-LT"/>
              </w:rPr>
            </w:pPr>
            <w:r w:rsidRPr="00596B6E">
              <w:rPr>
                <w:rFonts w:ascii="Times New Roman" w:hAnsi="Times New Roman"/>
                <w:sz w:val="24"/>
                <w:szCs w:val="24"/>
                <w:lang w:val="lt-LT"/>
              </w:rPr>
              <w:t>2 lygis</w:t>
            </w:r>
          </w:p>
        </w:tc>
        <w:tc>
          <w:tcPr>
            <w:tcW w:w="3966" w:type="dxa"/>
          </w:tcPr>
          <w:p w:rsidR="00A05453" w:rsidRPr="00596B6E" w:rsidRDefault="00A05453" w:rsidP="00D85302">
            <w:pPr>
              <w:pStyle w:val="PlainText"/>
              <w:jc w:val="both"/>
              <w:rPr>
                <w:rFonts w:ascii="Times New Roman" w:hAnsi="Times New Roman"/>
                <w:sz w:val="24"/>
                <w:szCs w:val="24"/>
                <w:lang w:val="lt-LT"/>
              </w:rPr>
            </w:pPr>
            <w:r w:rsidRPr="00596B6E">
              <w:rPr>
                <w:rFonts w:ascii="Times New Roman" w:hAnsi="Times New Roman"/>
                <w:b/>
                <w:sz w:val="24"/>
                <w:szCs w:val="24"/>
                <w:lang w:val="lt-LT"/>
              </w:rPr>
              <w:t>Patenkinama</w:t>
            </w:r>
            <w:r w:rsidRPr="00596B6E">
              <w:rPr>
                <w:rFonts w:ascii="Times New Roman" w:hAnsi="Times New Roman"/>
                <w:sz w:val="24"/>
                <w:szCs w:val="24"/>
                <w:lang w:val="lt-LT"/>
              </w:rPr>
              <w:t>: vidutiniška, priimtina, nesisteminga</w:t>
            </w:r>
          </w:p>
        </w:tc>
        <w:tc>
          <w:tcPr>
            <w:tcW w:w="4114" w:type="dxa"/>
          </w:tcPr>
          <w:p w:rsidR="00A05453" w:rsidRPr="00596B6E" w:rsidRDefault="00A05453" w:rsidP="00D85302">
            <w:pPr>
              <w:pStyle w:val="PlainText"/>
              <w:jc w:val="both"/>
              <w:rPr>
                <w:rFonts w:ascii="Times New Roman" w:hAnsi="Times New Roman"/>
                <w:sz w:val="24"/>
                <w:szCs w:val="24"/>
                <w:lang w:val="lt-LT"/>
              </w:rPr>
            </w:pPr>
            <w:r w:rsidRPr="00596B6E">
              <w:rPr>
                <w:rFonts w:ascii="Times New Roman" w:hAnsi="Times New Roman"/>
                <w:sz w:val="24"/>
                <w:szCs w:val="24"/>
                <w:lang w:val="lt-LT"/>
              </w:rPr>
              <w:t>Veikla ir dalis kompetencijų tinkamos. Yra ką tobulinti, sustiprinti ir išplėtoti</w:t>
            </w:r>
          </w:p>
        </w:tc>
      </w:tr>
      <w:tr w:rsidR="00A05453" w:rsidRPr="00940EFA" w:rsidTr="00D85302">
        <w:tc>
          <w:tcPr>
            <w:tcW w:w="1457" w:type="dxa"/>
          </w:tcPr>
          <w:p w:rsidR="00A05453" w:rsidRPr="00596B6E" w:rsidRDefault="00A05453" w:rsidP="00D85302">
            <w:pPr>
              <w:pStyle w:val="PlainText"/>
              <w:jc w:val="both"/>
              <w:rPr>
                <w:rFonts w:ascii="Times New Roman" w:hAnsi="Times New Roman"/>
                <w:sz w:val="24"/>
                <w:szCs w:val="24"/>
                <w:lang w:val="lt-LT"/>
              </w:rPr>
            </w:pPr>
            <w:r w:rsidRPr="00596B6E">
              <w:rPr>
                <w:rFonts w:ascii="Times New Roman" w:hAnsi="Times New Roman"/>
                <w:sz w:val="24"/>
                <w:szCs w:val="24"/>
                <w:lang w:val="lt-LT"/>
              </w:rPr>
              <w:t>1 lygis</w:t>
            </w:r>
          </w:p>
        </w:tc>
        <w:tc>
          <w:tcPr>
            <w:tcW w:w="3966" w:type="dxa"/>
          </w:tcPr>
          <w:p w:rsidR="00A05453" w:rsidRPr="00596B6E" w:rsidRDefault="00A05453" w:rsidP="00D85302">
            <w:pPr>
              <w:pStyle w:val="PlainText"/>
              <w:jc w:val="both"/>
              <w:rPr>
                <w:rFonts w:ascii="Times New Roman" w:hAnsi="Times New Roman"/>
                <w:iCs/>
                <w:sz w:val="24"/>
                <w:szCs w:val="24"/>
                <w:lang w:val="lt-LT"/>
              </w:rPr>
            </w:pPr>
            <w:r w:rsidRPr="00596B6E">
              <w:rPr>
                <w:rFonts w:ascii="Times New Roman" w:hAnsi="Times New Roman"/>
                <w:b/>
                <w:sz w:val="24"/>
                <w:szCs w:val="24"/>
                <w:lang w:val="lt-LT"/>
              </w:rPr>
              <w:t>Prasta</w:t>
            </w:r>
            <w:r w:rsidRPr="00596B6E">
              <w:rPr>
                <w:rFonts w:ascii="Times New Roman" w:hAnsi="Times New Roman"/>
                <w:sz w:val="24"/>
                <w:szCs w:val="24"/>
                <w:lang w:val="lt-LT"/>
              </w:rPr>
              <w:t xml:space="preserve">: </w:t>
            </w:r>
            <w:r w:rsidRPr="00596B6E">
              <w:rPr>
                <w:rFonts w:ascii="Times New Roman" w:hAnsi="Times New Roman"/>
                <w:iCs/>
                <w:sz w:val="24"/>
                <w:szCs w:val="24"/>
                <w:lang w:val="lt-LT"/>
              </w:rPr>
              <w:t>neveiksminga, nevykusi, netinkama, nekonkreti, neperspektyvi</w:t>
            </w:r>
          </w:p>
        </w:tc>
        <w:tc>
          <w:tcPr>
            <w:tcW w:w="4114" w:type="dxa"/>
          </w:tcPr>
          <w:p w:rsidR="00A05453" w:rsidRPr="00596B6E" w:rsidRDefault="00A05453" w:rsidP="00D85302">
            <w:pPr>
              <w:pStyle w:val="PlainText"/>
              <w:jc w:val="both"/>
              <w:rPr>
                <w:rFonts w:ascii="Times New Roman" w:hAnsi="Times New Roman"/>
                <w:sz w:val="24"/>
                <w:szCs w:val="24"/>
                <w:lang w:val="lt-LT"/>
              </w:rPr>
            </w:pPr>
            <w:r w:rsidRPr="00596B6E">
              <w:rPr>
                <w:rFonts w:ascii="Times New Roman" w:hAnsi="Times New Roman"/>
                <w:sz w:val="24"/>
                <w:szCs w:val="24"/>
                <w:lang w:val="lt-LT"/>
              </w:rPr>
              <w:t>Veikla nepriimtina. Kompetencijas būtina tobulinti</w:t>
            </w:r>
          </w:p>
        </w:tc>
      </w:tr>
    </w:tbl>
    <w:p w:rsidR="00A05453" w:rsidRPr="00940EFA" w:rsidRDefault="00A05453" w:rsidP="00B7162E"/>
    <w:p w:rsidR="00A05453" w:rsidRPr="00940EFA" w:rsidRDefault="00A05453" w:rsidP="00B7162E"/>
    <w:p w:rsidR="00A05453" w:rsidRPr="00940EFA" w:rsidRDefault="00A05453" w:rsidP="00940EFA">
      <w:pPr>
        <w:jc w:val="center"/>
      </w:pPr>
      <w:r w:rsidRPr="00940EFA">
        <w:t>______________________________</w:t>
      </w:r>
    </w:p>
    <w:sectPr w:rsidR="00A05453" w:rsidRPr="00940EFA" w:rsidSect="0019424E">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453" w:rsidRDefault="00A05453" w:rsidP="0093757E">
      <w:r>
        <w:separator/>
      </w:r>
    </w:p>
  </w:endnote>
  <w:endnote w:type="continuationSeparator" w:id="0">
    <w:p w:rsidR="00A05453" w:rsidRDefault="00A05453" w:rsidP="00937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453" w:rsidRDefault="00A05453" w:rsidP="0093757E">
      <w:r>
        <w:separator/>
      </w:r>
    </w:p>
  </w:footnote>
  <w:footnote w:type="continuationSeparator" w:id="0">
    <w:p w:rsidR="00A05453" w:rsidRDefault="00A05453" w:rsidP="00937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53" w:rsidRDefault="00A05453">
    <w:pPr>
      <w:pStyle w:val="Header"/>
      <w:jc w:val="center"/>
    </w:pPr>
    <w:fldSimple w:instr="PAGE   \* MERGEFORMAT">
      <w:r>
        <w:rPr>
          <w:noProof/>
        </w:rPr>
        <w:t>10</w:t>
      </w:r>
    </w:fldSimple>
  </w:p>
  <w:p w:rsidR="00A05453" w:rsidRDefault="00A054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4586"/>
    <w:multiLevelType w:val="hybridMultilevel"/>
    <w:tmpl w:val="42845752"/>
    <w:lvl w:ilvl="0" w:tplc="6BBED98A">
      <w:start w:val="1"/>
      <w:numFmt w:val="decimal"/>
      <w:lvlText w:val="%1."/>
      <w:lvlJc w:val="left"/>
      <w:pPr>
        <w:ind w:left="1770" w:hanging="105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0E1"/>
    <w:rsid w:val="00021A88"/>
    <w:rsid w:val="000252FC"/>
    <w:rsid w:val="000427C5"/>
    <w:rsid w:val="00065495"/>
    <w:rsid w:val="00082DB5"/>
    <w:rsid w:val="000832D7"/>
    <w:rsid w:val="0008451E"/>
    <w:rsid w:val="00087FCE"/>
    <w:rsid w:val="000A7D8D"/>
    <w:rsid w:val="000B38D2"/>
    <w:rsid w:val="000B4330"/>
    <w:rsid w:val="000F5D7E"/>
    <w:rsid w:val="000F76B9"/>
    <w:rsid w:val="001259FA"/>
    <w:rsid w:val="00135CD4"/>
    <w:rsid w:val="00156F9C"/>
    <w:rsid w:val="00166BAA"/>
    <w:rsid w:val="00174931"/>
    <w:rsid w:val="0019424E"/>
    <w:rsid w:val="001A64F0"/>
    <w:rsid w:val="001C0BEC"/>
    <w:rsid w:val="001C0F36"/>
    <w:rsid w:val="001C7D3B"/>
    <w:rsid w:val="001E11C2"/>
    <w:rsid w:val="00201736"/>
    <w:rsid w:val="00206A55"/>
    <w:rsid w:val="00230437"/>
    <w:rsid w:val="0023089B"/>
    <w:rsid w:val="00233BDE"/>
    <w:rsid w:val="0024564F"/>
    <w:rsid w:val="00252C12"/>
    <w:rsid w:val="00264F63"/>
    <w:rsid w:val="00267AFD"/>
    <w:rsid w:val="00281E12"/>
    <w:rsid w:val="0029052D"/>
    <w:rsid w:val="002A17EC"/>
    <w:rsid w:val="002A43F3"/>
    <w:rsid w:val="002A741B"/>
    <w:rsid w:val="002B72D0"/>
    <w:rsid w:val="002B787D"/>
    <w:rsid w:val="002D4194"/>
    <w:rsid w:val="002D73EC"/>
    <w:rsid w:val="002E7351"/>
    <w:rsid w:val="002F149E"/>
    <w:rsid w:val="002F653F"/>
    <w:rsid w:val="0032336D"/>
    <w:rsid w:val="0034120F"/>
    <w:rsid w:val="00343720"/>
    <w:rsid w:val="00362A3C"/>
    <w:rsid w:val="00397DB4"/>
    <w:rsid w:val="003B41F8"/>
    <w:rsid w:val="003D3A37"/>
    <w:rsid w:val="003E03E1"/>
    <w:rsid w:val="00407B75"/>
    <w:rsid w:val="00411462"/>
    <w:rsid w:val="0043066C"/>
    <w:rsid w:val="00440D3C"/>
    <w:rsid w:val="00453D2B"/>
    <w:rsid w:val="00463357"/>
    <w:rsid w:val="00464662"/>
    <w:rsid w:val="0048643D"/>
    <w:rsid w:val="0049735C"/>
    <w:rsid w:val="004D0225"/>
    <w:rsid w:val="004D2B58"/>
    <w:rsid w:val="004E5FB3"/>
    <w:rsid w:val="00511E11"/>
    <w:rsid w:val="0051473C"/>
    <w:rsid w:val="0051515C"/>
    <w:rsid w:val="005228A4"/>
    <w:rsid w:val="005273EC"/>
    <w:rsid w:val="0053065B"/>
    <w:rsid w:val="00536966"/>
    <w:rsid w:val="005473FF"/>
    <w:rsid w:val="005549F4"/>
    <w:rsid w:val="0057736B"/>
    <w:rsid w:val="0058172B"/>
    <w:rsid w:val="0058547D"/>
    <w:rsid w:val="0059135D"/>
    <w:rsid w:val="00596B6E"/>
    <w:rsid w:val="005A74FB"/>
    <w:rsid w:val="005C2E03"/>
    <w:rsid w:val="005C72BD"/>
    <w:rsid w:val="005D7AEA"/>
    <w:rsid w:val="006068FE"/>
    <w:rsid w:val="006167F4"/>
    <w:rsid w:val="006403EE"/>
    <w:rsid w:val="00646FBF"/>
    <w:rsid w:val="0066788F"/>
    <w:rsid w:val="006721F2"/>
    <w:rsid w:val="00684518"/>
    <w:rsid w:val="006A7178"/>
    <w:rsid w:val="006B0B08"/>
    <w:rsid w:val="006B6F08"/>
    <w:rsid w:val="006D045D"/>
    <w:rsid w:val="006E1CF8"/>
    <w:rsid w:val="006F0AD4"/>
    <w:rsid w:val="00704F6B"/>
    <w:rsid w:val="00713F3B"/>
    <w:rsid w:val="00727205"/>
    <w:rsid w:val="00727899"/>
    <w:rsid w:val="00767134"/>
    <w:rsid w:val="00781946"/>
    <w:rsid w:val="00782045"/>
    <w:rsid w:val="007858D6"/>
    <w:rsid w:val="00790D74"/>
    <w:rsid w:val="00797242"/>
    <w:rsid w:val="007B6DDA"/>
    <w:rsid w:val="007F328D"/>
    <w:rsid w:val="007F53EB"/>
    <w:rsid w:val="0083570B"/>
    <w:rsid w:val="008573D1"/>
    <w:rsid w:val="00857462"/>
    <w:rsid w:val="008B3E14"/>
    <w:rsid w:val="008D5415"/>
    <w:rsid w:val="008D7652"/>
    <w:rsid w:val="008E4D13"/>
    <w:rsid w:val="008E518E"/>
    <w:rsid w:val="008E66E2"/>
    <w:rsid w:val="00911378"/>
    <w:rsid w:val="00916740"/>
    <w:rsid w:val="0093757E"/>
    <w:rsid w:val="0094006F"/>
    <w:rsid w:val="00940EFA"/>
    <w:rsid w:val="0094204B"/>
    <w:rsid w:val="00947338"/>
    <w:rsid w:val="009614CD"/>
    <w:rsid w:val="009672FF"/>
    <w:rsid w:val="009A6BAA"/>
    <w:rsid w:val="009B13BA"/>
    <w:rsid w:val="009B16D1"/>
    <w:rsid w:val="009B17ED"/>
    <w:rsid w:val="009D361E"/>
    <w:rsid w:val="00A05453"/>
    <w:rsid w:val="00A24561"/>
    <w:rsid w:val="00A25028"/>
    <w:rsid w:val="00A31457"/>
    <w:rsid w:val="00A41239"/>
    <w:rsid w:val="00A439EC"/>
    <w:rsid w:val="00AA0367"/>
    <w:rsid w:val="00AB2141"/>
    <w:rsid w:val="00AD780C"/>
    <w:rsid w:val="00AF59C5"/>
    <w:rsid w:val="00B17F5F"/>
    <w:rsid w:val="00B230E1"/>
    <w:rsid w:val="00B26207"/>
    <w:rsid w:val="00B31BF4"/>
    <w:rsid w:val="00B42045"/>
    <w:rsid w:val="00B43CA1"/>
    <w:rsid w:val="00B51C0B"/>
    <w:rsid w:val="00B7162E"/>
    <w:rsid w:val="00B72BA3"/>
    <w:rsid w:val="00BA7AB8"/>
    <w:rsid w:val="00BB44E2"/>
    <w:rsid w:val="00BC2453"/>
    <w:rsid w:val="00BD0485"/>
    <w:rsid w:val="00BD31F7"/>
    <w:rsid w:val="00BD62F2"/>
    <w:rsid w:val="00BD62F4"/>
    <w:rsid w:val="00C007F9"/>
    <w:rsid w:val="00C0326A"/>
    <w:rsid w:val="00C03903"/>
    <w:rsid w:val="00C05CBE"/>
    <w:rsid w:val="00C07B1A"/>
    <w:rsid w:val="00C142D1"/>
    <w:rsid w:val="00C31044"/>
    <w:rsid w:val="00C32F0C"/>
    <w:rsid w:val="00C4430F"/>
    <w:rsid w:val="00C46AE3"/>
    <w:rsid w:val="00C50F45"/>
    <w:rsid w:val="00C621C1"/>
    <w:rsid w:val="00C81E72"/>
    <w:rsid w:val="00C87C1B"/>
    <w:rsid w:val="00CC1CDD"/>
    <w:rsid w:val="00CE04C8"/>
    <w:rsid w:val="00CE1CE5"/>
    <w:rsid w:val="00CE770F"/>
    <w:rsid w:val="00CF61B1"/>
    <w:rsid w:val="00D03595"/>
    <w:rsid w:val="00D15487"/>
    <w:rsid w:val="00D179FC"/>
    <w:rsid w:val="00D23F48"/>
    <w:rsid w:val="00D34834"/>
    <w:rsid w:val="00D44E36"/>
    <w:rsid w:val="00D53FF6"/>
    <w:rsid w:val="00D64238"/>
    <w:rsid w:val="00D76B59"/>
    <w:rsid w:val="00D8335F"/>
    <w:rsid w:val="00D85302"/>
    <w:rsid w:val="00DA1B06"/>
    <w:rsid w:val="00DA5677"/>
    <w:rsid w:val="00DD47EC"/>
    <w:rsid w:val="00E0441E"/>
    <w:rsid w:val="00E20EB2"/>
    <w:rsid w:val="00E5215C"/>
    <w:rsid w:val="00E5604E"/>
    <w:rsid w:val="00E9217E"/>
    <w:rsid w:val="00E951D4"/>
    <w:rsid w:val="00EA66A6"/>
    <w:rsid w:val="00EB7EF6"/>
    <w:rsid w:val="00EC3C5F"/>
    <w:rsid w:val="00EE4C81"/>
    <w:rsid w:val="00EF402D"/>
    <w:rsid w:val="00F033D7"/>
    <w:rsid w:val="00F04BAD"/>
    <w:rsid w:val="00F0630C"/>
    <w:rsid w:val="00F13053"/>
    <w:rsid w:val="00F508FB"/>
    <w:rsid w:val="00F54C87"/>
    <w:rsid w:val="00F56FE2"/>
    <w:rsid w:val="00F7473D"/>
    <w:rsid w:val="00F81745"/>
    <w:rsid w:val="00F91A41"/>
    <w:rsid w:val="00FA7433"/>
    <w:rsid w:val="00FB66F4"/>
    <w:rsid w:val="00FC769C"/>
    <w:rsid w:val="00FD7371"/>
    <w:rsid w:val="00FE1982"/>
    <w:rsid w:val="00FF34C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schemas-tilde-lv/tildestengine"/>
  <w:attachedSchema w:val="schemas-tilde-lt/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E1"/>
    <w:rPr>
      <w:rFonts w:ascii="Times New Roman" w:eastAsia="Times New Roman" w:hAnsi="Times New Roman"/>
      <w:sz w:val="24"/>
      <w:szCs w:val="24"/>
      <w:lang w:eastAsia="en-GB"/>
    </w:rPr>
  </w:style>
  <w:style w:type="paragraph" w:styleId="Heading9">
    <w:name w:val="heading 9"/>
    <w:basedOn w:val="Normal"/>
    <w:next w:val="Normal"/>
    <w:link w:val="Heading9Char"/>
    <w:uiPriority w:val="99"/>
    <w:qFormat/>
    <w:locked/>
    <w:rsid w:val="00B7162E"/>
    <w:pPr>
      <w:keepNext/>
      <w:jc w:val="center"/>
      <w:outlineLvl w:val="8"/>
    </w:pPr>
    <w:rPr>
      <w:rFonts w:ascii="Cambria" w:eastAsia="Calibri" w:hAnsi="Cambria"/>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F0630C"/>
    <w:rPr>
      <w:rFonts w:ascii="Cambria" w:hAnsi="Cambria" w:cs="Times New Roman"/>
      <w:lang w:val="en-GB" w:eastAsia="en-GB"/>
    </w:rPr>
  </w:style>
  <w:style w:type="paragraph" w:styleId="HTMLPreformatted">
    <w:name w:val="HTML Preformatted"/>
    <w:basedOn w:val="Normal"/>
    <w:link w:val="HTMLPreformattedChar"/>
    <w:uiPriority w:val="99"/>
    <w:semiHidden/>
    <w:rsid w:val="00B23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PreformattedChar">
    <w:name w:val="HTML Preformatted Char"/>
    <w:basedOn w:val="DefaultParagraphFont"/>
    <w:link w:val="HTMLPreformatted"/>
    <w:uiPriority w:val="99"/>
    <w:semiHidden/>
    <w:locked/>
    <w:rsid w:val="00B230E1"/>
    <w:rPr>
      <w:rFonts w:ascii="Courier New" w:hAnsi="Courier New" w:cs="Times New Roman"/>
      <w:sz w:val="20"/>
      <w:lang w:eastAsia="lt-LT"/>
    </w:rPr>
  </w:style>
  <w:style w:type="paragraph" w:styleId="FootnoteText">
    <w:name w:val="footnote text"/>
    <w:basedOn w:val="Normal"/>
    <w:link w:val="FootnoteTextChar"/>
    <w:uiPriority w:val="99"/>
    <w:semiHidden/>
    <w:rsid w:val="00B230E1"/>
    <w:rPr>
      <w:rFonts w:eastAsia="Calibri"/>
      <w:sz w:val="20"/>
      <w:szCs w:val="20"/>
      <w:lang w:eastAsia="lt-LT"/>
    </w:rPr>
  </w:style>
  <w:style w:type="character" w:customStyle="1" w:styleId="FootnoteTextChar">
    <w:name w:val="Footnote Text Char"/>
    <w:basedOn w:val="DefaultParagraphFont"/>
    <w:link w:val="FootnoteText"/>
    <w:uiPriority w:val="99"/>
    <w:semiHidden/>
    <w:locked/>
    <w:rsid w:val="00B230E1"/>
    <w:rPr>
      <w:rFonts w:ascii="Times New Roman" w:hAnsi="Times New Roman" w:cs="Times New Roman"/>
      <w:sz w:val="20"/>
      <w:lang w:eastAsia="lt-LT"/>
    </w:rPr>
  </w:style>
  <w:style w:type="paragraph" w:styleId="PlainText">
    <w:name w:val="Plain Text"/>
    <w:basedOn w:val="Normal"/>
    <w:link w:val="PlainTextChar"/>
    <w:uiPriority w:val="99"/>
    <w:rsid w:val="00B230E1"/>
    <w:rPr>
      <w:rFonts w:ascii="Courier New" w:eastAsia="Calibri" w:hAnsi="Courier New"/>
      <w:sz w:val="20"/>
      <w:szCs w:val="20"/>
      <w:lang w:val="en-GB"/>
    </w:rPr>
  </w:style>
  <w:style w:type="character" w:customStyle="1" w:styleId="PlainTextChar">
    <w:name w:val="Plain Text Char"/>
    <w:basedOn w:val="DefaultParagraphFont"/>
    <w:link w:val="PlainText"/>
    <w:uiPriority w:val="99"/>
    <w:locked/>
    <w:rsid w:val="00B230E1"/>
    <w:rPr>
      <w:rFonts w:ascii="Courier New" w:hAnsi="Courier New" w:cs="Times New Roman"/>
      <w:sz w:val="20"/>
      <w:lang w:val="en-GB" w:eastAsia="en-GB"/>
    </w:rPr>
  </w:style>
  <w:style w:type="character" w:styleId="Strong">
    <w:name w:val="Strong"/>
    <w:basedOn w:val="DefaultParagraphFont"/>
    <w:uiPriority w:val="99"/>
    <w:qFormat/>
    <w:rsid w:val="00B230E1"/>
    <w:rPr>
      <w:rFonts w:cs="Times New Roman"/>
      <w:b/>
    </w:rPr>
  </w:style>
  <w:style w:type="paragraph" w:styleId="Title">
    <w:name w:val="Title"/>
    <w:basedOn w:val="Normal"/>
    <w:link w:val="TitleChar"/>
    <w:uiPriority w:val="99"/>
    <w:qFormat/>
    <w:locked/>
    <w:rsid w:val="000F76B9"/>
    <w:pPr>
      <w:jc w:val="center"/>
    </w:pPr>
    <w:rPr>
      <w:rFonts w:ascii="Cambria" w:eastAsia="Calibri" w:hAnsi="Cambria"/>
      <w:b/>
      <w:bCs/>
      <w:kern w:val="28"/>
      <w:sz w:val="32"/>
      <w:szCs w:val="32"/>
      <w:lang w:val="en-GB"/>
    </w:rPr>
  </w:style>
  <w:style w:type="character" w:customStyle="1" w:styleId="TitleChar">
    <w:name w:val="Title Char"/>
    <w:basedOn w:val="DefaultParagraphFont"/>
    <w:link w:val="Title"/>
    <w:uiPriority w:val="99"/>
    <w:locked/>
    <w:rsid w:val="00F0630C"/>
    <w:rPr>
      <w:rFonts w:ascii="Cambria" w:hAnsi="Cambria" w:cs="Times New Roman"/>
      <w:b/>
      <w:kern w:val="28"/>
      <w:sz w:val="32"/>
      <w:lang w:val="en-GB" w:eastAsia="en-GB"/>
    </w:rPr>
  </w:style>
  <w:style w:type="paragraph" w:styleId="BodyText">
    <w:name w:val="Body Text"/>
    <w:basedOn w:val="Normal"/>
    <w:link w:val="BodyTextChar1"/>
    <w:uiPriority w:val="99"/>
    <w:rsid w:val="000F76B9"/>
    <w:rPr>
      <w:rFonts w:ascii="Calibri" w:eastAsia="Calibri" w:hAnsi="Calibri"/>
      <w:b/>
      <w:szCs w:val="20"/>
      <w:lang w:val="en-GB" w:eastAsia="en-US"/>
    </w:rPr>
  </w:style>
  <w:style w:type="character" w:customStyle="1" w:styleId="BodyTextChar">
    <w:name w:val="Body Text Char"/>
    <w:basedOn w:val="DefaultParagraphFont"/>
    <w:link w:val="BodyText"/>
    <w:uiPriority w:val="99"/>
    <w:semiHidden/>
    <w:locked/>
    <w:rsid w:val="00F0630C"/>
    <w:rPr>
      <w:rFonts w:ascii="Times New Roman" w:hAnsi="Times New Roman" w:cs="Times New Roman"/>
      <w:sz w:val="24"/>
      <w:lang w:val="en-GB" w:eastAsia="en-GB"/>
    </w:rPr>
  </w:style>
  <w:style w:type="character" w:customStyle="1" w:styleId="BodyTextChar1">
    <w:name w:val="Body Text Char1"/>
    <w:link w:val="BodyText"/>
    <w:uiPriority w:val="99"/>
    <w:locked/>
    <w:rsid w:val="000F76B9"/>
    <w:rPr>
      <w:b/>
      <w:sz w:val="24"/>
      <w:lang w:val="en-GB" w:eastAsia="en-US"/>
    </w:rPr>
  </w:style>
  <w:style w:type="table" w:styleId="TableGrid">
    <w:name w:val="Table Grid"/>
    <w:basedOn w:val="TableNormal"/>
    <w:uiPriority w:val="99"/>
    <w:locked/>
    <w:rsid w:val="000F76B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3757E"/>
    <w:pPr>
      <w:tabs>
        <w:tab w:val="center" w:pos="4819"/>
        <w:tab w:val="right" w:pos="9638"/>
      </w:tabs>
    </w:pPr>
  </w:style>
  <w:style w:type="character" w:customStyle="1" w:styleId="HeaderChar">
    <w:name w:val="Header Char"/>
    <w:basedOn w:val="DefaultParagraphFont"/>
    <w:link w:val="Header"/>
    <w:uiPriority w:val="99"/>
    <w:locked/>
    <w:rsid w:val="0093757E"/>
    <w:rPr>
      <w:rFonts w:ascii="Times New Roman" w:hAnsi="Times New Roman" w:cs="Times New Roman"/>
      <w:sz w:val="24"/>
      <w:szCs w:val="24"/>
      <w:lang w:val="en-GB" w:eastAsia="en-GB"/>
    </w:rPr>
  </w:style>
  <w:style w:type="paragraph" w:styleId="Footer">
    <w:name w:val="footer"/>
    <w:basedOn w:val="Normal"/>
    <w:link w:val="FooterChar"/>
    <w:uiPriority w:val="99"/>
    <w:rsid w:val="0093757E"/>
    <w:pPr>
      <w:tabs>
        <w:tab w:val="center" w:pos="4819"/>
        <w:tab w:val="right" w:pos="9638"/>
      </w:tabs>
    </w:pPr>
  </w:style>
  <w:style w:type="character" w:customStyle="1" w:styleId="FooterChar">
    <w:name w:val="Footer Char"/>
    <w:basedOn w:val="DefaultParagraphFont"/>
    <w:link w:val="Footer"/>
    <w:uiPriority w:val="99"/>
    <w:locked/>
    <w:rsid w:val="0093757E"/>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98361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10342</Words>
  <Characters>5896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dc:description/>
  <cp:lastModifiedBy>V.Palaimiene</cp:lastModifiedBy>
  <cp:revision>2</cp:revision>
  <cp:lastPrinted>2012-12-06T08:56:00Z</cp:lastPrinted>
  <dcterms:created xsi:type="dcterms:W3CDTF">2012-12-10T12:21:00Z</dcterms:created>
  <dcterms:modified xsi:type="dcterms:W3CDTF">2012-12-10T12:21:00Z</dcterms:modified>
</cp:coreProperties>
</file>