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55B">
        <w:t xml:space="preserve"> </w:t>
      </w:r>
      <w:bookmarkStart w:id="0" w:name="_GoBack"/>
      <w:bookmarkEnd w:id="0"/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787360" w:rsidRPr="00C25AEA" w:rsidRDefault="00787360" w:rsidP="00787360">
      <w:pPr>
        <w:keepNext/>
        <w:jc w:val="center"/>
        <w:outlineLvl w:val="1"/>
        <w:rPr>
          <w:b/>
          <w:sz w:val="24"/>
          <w:szCs w:val="24"/>
        </w:rPr>
      </w:pPr>
      <w:r w:rsidRPr="00C25AEA">
        <w:rPr>
          <w:b/>
          <w:sz w:val="24"/>
          <w:szCs w:val="24"/>
        </w:rPr>
        <w:t>SPRENDIMAS</w:t>
      </w:r>
    </w:p>
    <w:p w:rsidR="00787360" w:rsidRPr="00C25AEA" w:rsidRDefault="00787360" w:rsidP="00787360">
      <w:pPr>
        <w:jc w:val="center"/>
        <w:rPr>
          <w:b/>
          <w:sz w:val="24"/>
          <w:szCs w:val="24"/>
        </w:rPr>
      </w:pPr>
      <w:r w:rsidRPr="00C25AEA">
        <w:rPr>
          <w:b/>
          <w:caps/>
          <w:sz w:val="24"/>
          <w:szCs w:val="24"/>
        </w:rPr>
        <w:t>DĖL</w:t>
      </w:r>
      <w:bookmarkStart w:id="1" w:name="Pavadinimas"/>
      <w:r w:rsidRPr="00C25AEA">
        <w:rPr>
          <w:b/>
          <w:sz w:val="24"/>
          <w:szCs w:val="24"/>
        </w:rPr>
        <w:t xml:space="preserve"> FIKSUOTŲ PAJAMŲ MOKESČIO DYDŽIŲ, TAIKOMŲ ĮSIGYJANT VERSLO LIUDIJIMUS 2013 METAIS VYKDOMAI VEIKLAI, PATVIRTINIMO </w:t>
      </w:r>
    </w:p>
    <w:bookmarkEnd w:id="1"/>
    <w:p w:rsidR="00787360" w:rsidRPr="00C25AEA" w:rsidRDefault="00787360" w:rsidP="00787360">
      <w:pPr>
        <w:pStyle w:val="Pagrindinistekstas"/>
        <w:jc w:val="center"/>
        <w:rPr>
          <w:szCs w:val="24"/>
        </w:rPr>
      </w:pPr>
    </w:p>
    <w:p w:rsidR="00650CC3" w:rsidRPr="003C09F9" w:rsidRDefault="00650CC3" w:rsidP="00650CC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2" w:name="registravimoDataIlga"/>
      <w:r>
        <w:rPr>
          <w:noProof/>
          <w:sz w:val="24"/>
          <w:szCs w:val="24"/>
        </w:rPr>
        <w:t xml:space="preserve">2012 m. lapkričio 29 d. </w:t>
      </w:r>
      <w:bookmarkEnd w:id="2"/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3" w:name="dokumentoNr"/>
      <w:r>
        <w:rPr>
          <w:sz w:val="24"/>
          <w:szCs w:val="24"/>
        </w:rPr>
        <w:t>T2–292</w:t>
      </w:r>
      <w:bookmarkEnd w:id="3"/>
    </w:p>
    <w:p w:rsidR="00787360" w:rsidRPr="001456CE" w:rsidRDefault="00787360" w:rsidP="0078736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787360" w:rsidRDefault="00787360" w:rsidP="00787360">
      <w:pPr>
        <w:pStyle w:val="Pagrindinistekstas"/>
        <w:rPr>
          <w:szCs w:val="24"/>
        </w:rPr>
      </w:pPr>
    </w:p>
    <w:p w:rsidR="00787360" w:rsidRPr="00F33612" w:rsidRDefault="00787360" w:rsidP="00787360">
      <w:pPr>
        <w:pStyle w:val="Pagrindinistekstas"/>
        <w:rPr>
          <w:szCs w:val="24"/>
        </w:rPr>
      </w:pPr>
    </w:p>
    <w:p w:rsidR="00787360" w:rsidRPr="00C25AEA" w:rsidRDefault="00787360" w:rsidP="00787360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Vadovaudamasi Lietuvos Respublikos vietos savivaldos įstatymo (</w:t>
      </w:r>
      <w:proofErr w:type="spellStart"/>
      <w:r w:rsidRPr="00C25AEA">
        <w:rPr>
          <w:sz w:val="24"/>
          <w:szCs w:val="24"/>
        </w:rPr>
        <w:t>Žin</w:t>
      </w:r>
      <w:proofErr w:type="spellEnd"/>
      <w:r w:rsidRPr="00C25AEA">
        <w:rPr>
          <w:sz w:val="24"/>
          <w:szCs w:val="24"/>
        </w:rPr>
        <w:t>., 1994, Nr. 55-1049; 2008, Nr. 113-4290; 2011, Nr. 52-2504) 16 straipsnio 2 dalies 18 ir 37 punktais, 18 straipsnio 1 dalimi, Lietuvos Respublikos gyventojų pajamų mokesčio įstatym</w:t>
      </w:r>
      <w:r>
        <w:rPr>
          <w:sz w:val="24"/>
          <w:szCs w:val="24"/>
        </w:rPr>
        <w:t>o</w:t>
      </w:r>
      <w:r w:rsidRPr="00C25AEA">
        <w:rPr>
          <w:sz w:val="24"/>
          <w:szCs w:val="24"/>
        </w:rPr>
        <w:t xml:space="preserve"> (</w:t>
      </w:r>
      <w:proofErr w:type="spellStart"/>
      <w:r w:rsidRPr="00C25AEA">
        <w:rPr>
          <w:sz w:val="24"/>
          <w:szCs w:val="24"/>
        </w:rPr>
        <w:t>Žin</w:t>
      </w:r>
      <w:proofErr w:type="spellEnd"/>
      <w:r w:rsidRPr="00C25AEA">
        <w:rPr>
          <w:sz w:val="24"/>
          <w:szCs w:val="24"/>
        </w:rPr>
        <w:t>., 2002, Nr. 73-3085; 2010, Nr. 41-1931</w:t>
      </w:r>
      <w:r>
        <w:rPr>
          <w:sz w:val="24"/>
          <w:szCs w:val="24"/>
        </w:rPr>
        <w:t>, Nr. 145-7410, Nr. 145-7412</w:t>
      </w:r>
      <w:r w:rsidRPr="00C25AEA">
        <w:rPr>
          <w:sz w:val="24"/>
          <w:szCs w:val="24"/>
        </w:rPr>
        <w:t>)</w:t>
      </w:r>
      <w:r>
        <w:rPr>
          <w:sz w:val="24"/>
          <w:szCs w:val="24"/>
        </w:rPr>
        <w:t xml:space="preserve"> 6 straipsniu</w:t>
      </w:r>
      <w:r w:rsidRPr="00C25AEA">
        <w:rPr>
          <w:sz w:val="24"/>
          <w:szCs w:val="24"/>
        </w:rPr>
        <w:t>, Lietuvos Respublikos Vyriausybės 2002 m. lapkričio 19 d.</w:t>
      </w:r>
      <w:r>
        <w:rPr>
          <w:sz w:val="24"/>
          <w:szCs w:val="24"/>
        </w:rPr>
        <w:t xml:space="preserve"> </w:t>
      </w:r>
      <w:r w:rsidRPr="00C25AEA">
        <w:rPr>
          <w:sz w:val="24"/>
          <w:szCs w:val="24"/>
        </w:rPr>
        <w:t>nutarimu Nr. 1</w:t>
      </w:r>
      <w:r>
        <w:rPr>
          <w:sz w:val="24"/>
          <w:szCs w:val="24"/>
        </w:rPr>
        <w:t xml:space="preserve">797 </w:t>
      </w:r>
      <w:r w:rsidRPr="00C25AEA">
        <w:rPr>
          <w:sz w:val="24"/>
          <w:szCs w:val="24"/>
        </w:rPr>
        <w:t>„Dėl Verslo liudijimų išdavimo gyventojams taisyklių“ (</w:t>
      </w:r>
      <w:proofErr w:type="spellStart"/>
      <w:r w:rsidRPr="00C25AEA">
        <w:rPr>
          <w:sz w:val="24"/>
          <w:szCs w:val="24"/>
        </w:rPr>
        <w:t>Žin</w:t>
      </w:r>
      <w:proofErr w:type="spellEnd"/>
      <w:r w:rsidRPr="00C25AEA">
        <w:rPr>
          <w:sz w:val="24"/>
          <w:szCs w:val="24"/>
        </w:rPr>
        <w:t>., 20</w:t>
      </w:r>
      <w:r>
        <w:rPr>
          <w:sz w:val="24"/>
          <w:szCs w:val="24"/>
        </w:rPr>
        <w:t>02</w:t>
      </w:r>
      <w:r w:rsidRPr="00C25AEA">
        <w:rPr>
          <w:sz w:val="24"/>
          <w:szCs w:val="24"/>
        </w:rPr>
        <w:t>, Nr. 1</w:t>
      </w:r>
      <w:r>
        <w:rPr>
          <w:sz w:val="24"/>
          <w:szCs w:val="24"/>
        </w:rPr>
        <w:t>12</w:t>
      </w:r>
      <w:r w:rsidRPr="00C25AEA">
        <w:rPr>
          <w:sz w:val="24"/>
          <w:szCs w:val="24"/>
        </w:rPr>
        <w:t>-</w:t>
      </w:r>
      <w:r>
        <w:rPr>
          <w:sz w:val="24"/>
          <w:szCs w:val="24"/>
        </w:rPr>
        <w:t>4992</w:t>
      </w:r>
      <w:r w:rsidRPr="00C25AEA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2005, Nr. 138-4971; </w:t>
      </w:r>
      <w:r w:rsidRPr="00C25AEA">
        <w:rPr>
          <w:sz w:val="24"/>
          <w:szCs w:val="24"/>
        </w:rPr>
        <w:t>2012, Nr. 83</w:t>
      </w:r>
      <w:r w:rsidRPr="00C25AEA">
        <w:rPr>
          <w:sz w:val="24"/>
          <w:szCs w:val="24"/>
        </w:rPr>
        <w:noBreakHyphen/>
        <w:t>4384) ir Veiklų, kuriomis gali būti verčiamasi turint verslo liudijimą, rūšių klasifikatoriumi, patvirtintu</w:t>
      </w:r>
      <w:r>
        <w:rPr>
          <w:sz w:val="24"/>
          <w:szCs w:val="24"/>
        </w:rPr>
        <w:t xml:space="preserve"> </w:t>
      </w:r>
      <w:r w:rsidRPr="00C25AEA">
        <w:rPr>
          <w:sz w:val="24"/>
          <w:szCs w:val="24"/>
        </w:rPr>
        <w:t>Valstybinės mokesčių inspekcijos prie Lietuvos Respublikos finansų ministerijos viršininko 20</w:t>
      </w:r>
      <w:r>
        <w:rPr>
          <w:sz w:val="24"/>
          <w:szCs w:val="24"/>
        </w:rPr>
        <w:t>02</w:t>
      </w:r>
      <w:r w:rsidRPr="00C25AEA">
        <w:rPr>
          <w:sz w:val="24"/>
          <w:szCs w:val="24"/>
        </w:rPr>
        <w:t xml:space="preserve"> m. lapkričio 2</w:t>
      </w:r>
      <w:r>
        <w:rPr>
          <w:sz w:val="24"/>
          <w:szCs w:val="24"/>
        </w:rPr>
        <w:t>1</w:t>
      </w:r>
      <w:r w:rsidRPr="00C25AEA">
        <w:rPr>
          <w:sz w:val="24"/>
          <w:szCs w:val="24"/>
        </w:rPr>
        <w:t xml:space="preserve"> d. įsakymu Nr. </w:t>
      </w:r>
      <w:r>
        <w:rPr>
          <w:sz w:val="24"/>
          <w:szCs w:val="24"/>
        </w:rPr>
        <w:t>333</w:t>
      </w:r>
      <w:r w:rsidRPr="00C25AEA">
        <w:rPr>
          <w:sz w:val="24"/>
          <w:szCs w:val="24"/>
        </w:rPr>
        <w:t xml:space="preserve"> „Dėl Verslo liudijimo formos ir </w:t>
      </w:r>
      <w:r>
        <w:rPr>
          <w:sz w:val="24"/>
          <w:szCs w:val="24"/>
        </w:rPr>
        <w:t>individualios veiklos</w:t>
      </w:r>
      <w:r w:rsidRPr="00C25AEA">
        <w:rPr>
          <w:sz w:val="24"/>
          <w:szCs w:val="24"/>
        </w:rPr>
        <w:t>, kuri</w:t>
      </w:r>
      <w:r>
        <w:rPr>
          <w:sz w:val="24"/>
          <w:szCs w:val="24"/>
        </w:rPr>
        <w:t>a</w:t>
      </w:r>
      <w:r w:rsidRPr="00C25AEA">
        <w:rPr>
          <w:sz w:val="24"/>
          <w:szCs w:val="24"/>
        </w:rPr>
        <w:t xml:space="preserve"> gali būti verčiamasi turint verslo liudijimą, klasifikatoriaus patvirtinimo</w:t>
      </w:r>
      <w:r>
        <w:rPr>
          <w:sz w:val="24"/>
          <w:szCs w:val="24"/>
        </w:rPr>
        <w:t xml:space="preserve"> (išrašas)</w:t>
      </w:r>
      <w:r w:rsidRPr="00C25AEA">
        <w:rPr>
          <w:sz w:val="24"/>
          <w:szCs w:val="24"/>
        </w:rPr>
        <w:t>“ (</w:t>
      </w:r>
      <w:proofErr w:type="spellStart"/>
      <w:r w:rsidRPr="00C25AEA">
        <w:rPr>
          <w:sz w:val="24"/>
          <w:szCs w:val="24"/>
        </w:rPr>
        <w:t>Žin</w:t>
      </w:r>
      <w:proofErr w:type="spellEnd"/>
      <w:r w:rsidRPr="00C25AEA">
        <w:rPr>
          <w:sz w:val="24"/>
          <w:szCs w:val="24"/>
        </w:rPr>
        <w:t xml:space="preserve">., 2002, Nr. 114-5114; 2011, Nr. 144-6803), Klaipėdos miesto savivaldybės taryba </w:t>
      </w:r>
      <w:r w:rsidRPr="00C25AEA">
        <w:rPr>
          <w:spacing w:val="60"/>
          <w:sz w:val="24"/>
          <w:szCs w:val="24"/>
        </w:rPr>
        <w:t>nusprendži</w:t>
      </w:r>
      <w:r w:rsidRPr="00C25AEA">
        <w:rPr>
          <w:sz w:val="24"/>
          <w:szCs w:val="24"/>
        </w:rPr>
        <w:t>a:</w:t>
      </w:r>
    </w:p>
    <w:p w:rsidR="00787360" w:rsidRPr="00C25AEA" w:rsidRDefault="00787360" w:rsidP="00787360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1. Patvirtinti fiksuotų pajamų mokesčio dydžių, taikomų įsigyjant verslo liudijimus 2013 metais vykdomai veiklai, sąrašą (pridedama).</w:t>
      </w:r>
    </w:p>
    <w:p w:rsidR="00787360" w:rsidRPr="00C25AEA" w:rsidRDefault="00787360" w:rsidP="00787360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2. Nustatyti lengvatų, taikomų gyventojams, įsigyjantiems verslo liudijimus 2013 metais vykdomai veiklai, dydžius (</w:t>
      </w:r>
      <w:r>
        <w:rPr>
          <w:sz w:val="24"/>
          <w:szCs w:val="24"/>
        </w:rPr>
        <w:t xml:space="preserve">priedas </w:t>
      </w:r>
      <w:r w:rsidRPr="00C25AEA">
        <w:rPr>
          <w:sz w:val="24"/>
          <w:szCs w:val="24"/>
        </w:rPr>
        <w:t>pridedama</w:t>
      </w:r>
      <w:r>
        <w:rPr>
          <w:sz w:val="24"/>
          <w:szCs w:val="24"/>
        </w:rPr>
        <w:t>s</w:t>
      </w:r>
      <w:r w:rsidRPr="00C25AEA">
        <w:rPr>
          <w:sz w:val="24"/>
          <w:szCs w:val="24"/>
        </w:rPr>
        <w:t>).</w:t>
      </w:r>
    </w:p>
    <w:p w:rsidR="00787360" w:rsidRPr="00C25AEA" w:rsidRDefault="00787360" w:rsidP="00787360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3. Pripažinti netekusiu galios Klaipėdos miesto savivaldybės tarybos 2011 m. lapkričio 24 d. sprendimą Nr. T2-368 „Dėl veiklos, kuria gali būti verčiamasi turint verslo liudijimą, 2012 metų fiksuoto pajamų mokesčio dydžių patvirtinimo“.</w:t>
      </w:r>
    </w:p>
    <w:p w:rsidR="00787360" w:rsidRPr="00C25AEA" w:rsidRDefault="00787360" w:rsidP="00787360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4. Nustatyti, kad šis sprendimas įsigalioja nuo 2013 m. sausio 1 d.</w:t>
      </w:r>
    </w:p>
    <w:p w:rsidR="00787360" w:rsidRPr="00C25AEA" w:rsidRDefault="00787360" w:rsidP="00787360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5. Skelbti šį sprendimą vietinėje spaudoje ir Klaipėdos miesto savivaldybės interneto tinklalapyje.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D3" w:rsidRDefault="00A04DD3" w:rsidP="00F41647">
      <w:r>
        <w:separator/>
      </w:r>
    </w:p>
  </w:endnote>
  <w:endnote w:type="continuationSeparator" w:id="0">
    <w:p w:rsidR="00A04DD3" w:rsidRDefault="00A04DD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D3" w:rsidRDefault="00A04DD3" w:rsidP="00F41647">
      <w:r>
        <w:separator/>
      </w:r>
    </w:p>
  </w:footnote>
  <w:footnote w:type="continuationSeparator" w:id="0">
    <w:p w:rsidR="00A04DD3" w:rsidRDefault="00A04DD3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0179F"/>
    <w:rsid w:val="00524DA3"/>
    <w:rsid w:val="005529C5"/>
    <w:rsid w:val="0057443A"/>
    <w:rsid w:val="00576CF7"/>
    <w:rsid w:val="005A3D21"/>
    <w:rsid w:val="005C29DF"/>
    <w:rsid w:val="005C73A8"/>
    <w:rsid w:val="00606132"/>
    <w:rsid w:val="00650CC3"/>
    <w:rsid w:val="00664949"/>
    <w:rsid w:val="006A09D2"/>
    <w:rsid w:val="006B429F"/>
    <w:rsid w:val="006E106A"/>
    <w:rsid w:val="006F416F"/>
    <w:rsid w:val="006F4715"/>
    <w:rsid w:val="006F755B"/>
    <w:rsid w:val="00710820"/>
    <w:rsid w:val="007775F7"/>
    <w:rsid w:val="00787360"/>
    <w:rsid w:val="007A20F0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0271D"/>
    <w:rsid w:val="00932DDD"/>
    <w:rsid w:val="00982FA5"/>
    <w:rsid w:val="00A04DD3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4</cp:revision>
  <cp:lastPrinted>2012-11-29T13:05:00Z</cp:lastPrinted>
  <dcterms:created xsi:type="dcterms:W3CDTF">2012-11-29T12:53:00Z</dcterms:created>
  <dcterms:modified xsi:type="dcterms:W3CDTF">2012-11-29T13:40:00Z</dcterms:modified>
</cp:coreProperties>
</file>