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81068" w14:textId="77777777" w:rsidR="00DB2243" w:rsidRDefault="00DB2243" w:rsidP="00F33612">
      <w:pPr>
        <w:keepNext/>
        <w:jc w:val="center"/>
        <w:outlineLvl w:val="0"/>
        <w:rPr>
          <w:b/>
          <w:sz w:val="28"/>
          <w:szCs w:val="28"/>
        </w:rPr>
      </w:pPr>
    </w:p>
    <w:p w14:paraId="6B5EBF8F" w14:textId="77777777" w:rsidR="00F33612" w:rsidRPr="00CB7939" w:rsidRDefault="00F33612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6B5EBF90" w14:textId="77777777" w:rsidR="00F33612" w:rsidRPr="00FB5A61" w:rsidRDefault="00F33612" w:rsidP="00F33612">
      <w:pPr>
        <w:keepNext/>
        <w:jc w:val="center"/>
        <w:outlineLvl w:val="1"/>
        <w:rPr>
          <w:sz w:val="24"/>
          <w:szCs w:val="24"/>
        </w:rPr>
      </w:pPr>
    </w:p>
    <w:p w14:paraId="4B7BAECE" w14:textId="77777777" w:rsidR="0007517A" w:rsidRPr="0007517A" w:rsidRDefault="0007517A" w:rsidP="0007517A">
      <w:pPr>
        <w:pStyle w:val="Pagrindinistekstas"/>
        <w:jc w:val="center"/>
        <w:rPr>
          <w:b/>
          <w:szCs w:val="24"/>
        </w:rPr>
      </w:pPr>
      <w:r w:rsidRPr="0007517A">
        <w:rPr>
          <w:b/>
          <w:szCs w:val="24"/>
        </w:rPr>
        <w:t>SPRENDIMAS</w:t>
      </w:r>
    </w:p>
    <w:p w14:paraId="5CF5B400" w14:textId="60CAA124" w:rsidR="0007517A" w:rsidRPr="00F33612" w:rsidRDefault="00F067EA" w:rsidP="0007517A">
      <w:pPr>
        <w:pStyle w:val="Pagrindinistekstas"/>
        <w:jc w:val="center"/>
        <w:rPr>
          <w:szCs w:val="24"/>
        </w:rPr>
      </w:pPr>
      <w:r w:rsidRPr="00F067EA">
        <w:rPr>
          <w:b/>
          <w:szCs w:val="24"/>
        </w:rPr>
        <w:t>DĖL KLAIPĖDOS MIESTO SAVIVALDYBĖS TARYBOS 2011 M. SAUSIO 27 D. SPRENDIM</w:t>
      </w:r>
      <w:r w:rsidR="00873575">
        <w:rPr>
          <w:b/>
          <w:szCs w:val="24"/>
        </w:rPr>
        <w:t>O</w:t>
      </w:r>
      <w:r w:rsidRPr="00F067EA">
        <w:rPr>
          <w:b/>
          <w:szCs w:val="24"/>
        </w:rPr>
        <w:t xml:space="preserve"> NR. T2-20</w:t>
      </w:r>
      <w:r w:rsidR="00873575">
        <w:rPr>
          <w:b/>
          <w:szCs w:val="24"/>
        </w:rPr>
        <w:t xml:space="preserve"> </w:t>
      </w:r>
      <w:r w:rsidR="00873575" w:rsidRPr="00873575">
        <w:rPr>
          <w:b/>
          <w:szCs w:val="24"/>
        </w:rPr>
        <w:t>„DĖL NEMOKAMO MOKINIŲ MAITINIMO RŪŠIŲ IR SOCIALINĖS PARAMOS MOKINIAMS TEIKIMO TVARKOS APRAŠO PATVIRTINIMO“</w:t>
      </w:r>
      <w:r w:rsidRPr="00F067EA">
        <w:rPr>
          <w:b/>
          <w:szCs w:val="24"/>
        </w:rPr>
        <w:t xml:space="preserve"> PAKEITIMO</w:t>
      </w:r>
    </w:p>
    <w:p w14:paraId="53809502" w14:textId="77777777" w:rsidR="004453BD" w:rsidRDefault="004453BD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noProof/>
          <w:sz w:val="24"/>
          <w:szCs w:val="24"/>
        </w:rPr>
      </w:pPr>
      <w:bookmarkStart w:id="0" w:name="registravimoDataIlga"/>
    </w:p>
    <w:p w14:paraId="6B5EBF94" w14:textId="015541F5" w:rsidR="00445CA9" w:rsidRPr="003C09F9" w:rsidRDefault="00DB2243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t>2012 m. gruodžio 20 d</w:t>
      </w:r>
      <w:bookmarkEnd w:id="0"/>
      <w:r>
        <w:rPr>
          <w:noProof/>
          <w:sz w:val="24"/>
          <w:szCs w:val="24"/>
        </w:rPr>
        <w:t>.</w:t>
      </w:r>
      <w:r w:rsidR="00071EBB">
        <w:rPr>
          <w:noProof/>
          <w:sz w:val="24"/>
          <w:szCs w:val="24"/>
        </w:rPr>
        <w:t xml:space="preserve"> </w:t>
      </w:r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r>
        <w:rPr>
          <w:sz w:val="24"/>
          <w:szCs w:val="24"/>
        </w:rPr>
        <w:t>T2-328</w:t>
      </w:r>
    </w:p>
    <w:p w14:paraId="6B5EBF95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6B5EBF96" w14:textId="77777777" w:rsidR="00163473" w:rsidRDefault="00163473" w:rsidP="00AD2EE1">
      <w:pPr>
        <w:pStyle w:val="Pagrindinistekstas"/>
        <w:rPr>
          <w:szCs w:val="24"/>
        </w:rPr>
      </w:pPr>
    </w:p>
    <w:p w14:paraId="0DD644D9" w14:textId="77777777" w:rsidR="0047743E" w:rsidRDefault="0047743E" w:rsidP="00AD2EE1">
      <w:pPr>
        <w:pStyle w:val="Pagrindinistekstas"/>
        <w:rPr>
          <w:szCs w:val="24"/>
        </w:rPr>
      </w:pPr>
    </w:p>
    <w:p w14:paraId="6B2B7CC5" w14:textId="410B78B4" w:rsidR="0007517A" w:rsidRPr="0007517A" w:rsidRDefault="0007517A" w:rsidP="00821347">
      <w:pPr>
        <w:ind w:firstLine="709"/>
        <w:jc w:val="both"/>
        <w:rPr>
          <w:color w:val="000000"/>
          <w:sz w:val="24"/>
          <w:szCs w:val="24"/>
        </w:rPr>
      </w:pPr>
      <w:r w:rsidRPr="0007517A">
        <w:rPr>
          <w:color w:val="000000"/>
          <w:sz w:val="24"/>
          <w:szCs w:val="24"/>
        </w:rPr>
        <w:t xml:space="preserve">Vadovaudamasi </w:t>
      </w:r>
      <w:r w:rsidRPr="0007517A">
        <w:rPr>
          <w:sz w:val="24"/>
          <w:szCs w:val="24"/>
        </w:rPr>
        <w:t>Lietuvos Respublikos vietos savivaldos įstatymo (</w:t>
      </w:r>
      <w:r w:rsidR="00054A38" w:rsidRPr="00054A38">
        <w:rPr>
          <w:sz w:val="24"/>
          <w:szCs w:val="24"/>
        </w:rPr>
        <w:t>Žin., 1994, Nr. 55-1049; 2008, Nr. 113-4290</w:t>
      </w:r>
      <w:r w:rsidRPr="0007517A">
        <w:rPr>
          <w:sz w:val="24"/>
          <w:szCs w:val="24"/>
        </w:rPr>
        <w:t>) 16</w:t>
      </w:r>
      <w:r w:rsidR="00553872">
        <w:rPr>
          <w:sz w:val="24"/>
          <w:szCs w:val="24"/>
        </w:rPr>
        <w:t> </w:t>
      </w:r>
      <w:r w:rsidRPr="0007517A">
        <w:rPr>
          <w:sz w:val="24"/>
          <w:szCs w:val="24"/>
        </w:rPr>
        <w:t>straipsnio 4 dalimi,</w:t>
      </w:r>
      <w:r w:rsidRPr="0007517A">
        <w:rPr>
          <w:color w:val="000000"/>
          <w:sz w:val="24"/>
          <w:szCs w:val="24"/>
        </w:rPr>
        <w:t xml:space="preserve"> </w:t>
      </w:r>
      <w:r w:rsidR="00F067EA">
        <w:rPr>
          <w:color w:val="000000"/>
          <w:sz w:val="24"/>
          <w:szCs w:val="24"/>
        </w:rPr>
        <w:t xml:space="preserve">18 straipsnio 1 dalimi, </w:t>
      </w:r>
      <w:r w:rsidR="0023614A" w:rsidRPr="0023614A">
        <w:rPr>
          <w:color w:val="000000"/>
          <w:sz w:val="24"/>
          <w:szCs w:val="24"/>
        </w:rPr>
        <w:t>Lietuvos Respublikos socialinės paramos mokiniams įstatymo (Žin., 2006, Nr. 73-2755; 2008, Nr. 63-2382, Nr. 149-6027; 20</w:t>
      </w:r>
      <w:r w:rsidR="005570C6">
        <w:rPr>
          <w:color w:val="000000"/>
          <w:sz w:val="24"/>
          <w:szCs w:val="24"/>
        </w:rPr>
        <w:t>09</w:t>
      </w:r>
      <w:r w:rsidR="0023614A" w:rsidRPr="0023614A">
        <w:rPr>
          <w:color w:val="000000"/>
          <w:sz w:val="24"/>
          <w:szCs w:val="24"/>
        </w:rPr>
        <w:t>, Nr.</w:t>
      </w:r>
      <w:r w:rsidR="00945C9D">
        <w:rPr>
          <w:color w:val="000000"/>
          <w:sz w:val="24"/>
          <w:szCs w:val="24"/>
        </w:rPr>
        <w:t> </w:t>
      </w:r>
      <w:r w:rsidR="005570C6">
        <w:rPr>
          <w:color w:val="000000"/>
          <w:sz w:val="24"/>
          <w:szCs w:val="24"/>
        </w:rPr>
        <w:t>153-6886; 2011, Nr. 155-7355</w:t>
      </w:r>
      <w:r w:rsidR="0023614A" w:rsidRPr="0023614A">
        <w:rPr>
          <w:color w:val="000000"/>
          <w:sz w:val="24"/>
          <w:szCs w:val="24"/>
        </w:rPr>
        <w:t>) 14 straipsnio 2 dalies 3 punkt</w:t>
      </w:r>
      <w:r w:rsidR="00054A38">
        <w:rPr>
          <w:color w:val="000000"/>
          <w:sz w:val="24"/>
          <w:szCs w:val="24"/>
        </w:rPr>
        <w:t>u, 4 dalies 4 punktu</w:t>
      </w:r>
      <w:r w:rsidRPr="0007517A">
        <w:rPr>
          <w:color w:val="000000"/>
          <w:sz w:val="24"/>
          <w:szCs w:val="24"/>
        </w:rPr>
        <w:t xml:space="preserve">, </w:t>
      </w:r>
      <w:r w:rsidR="005570C6" w:rsidRPr="005570C6">
        <w:rPr>
          <w:color w:val="000000"/>
          <w:sz w:val="24"/>
          <w:szCs w:val="24"/>
        </w:rPr>
        <w:t xml:space="preserve">Mokinių nemokamo maitinimo mokyklose tvarkos aprašo, patvirtinto Lietuvos Respublikos Vyriausybės 2009 m. gruodžio 23 d. nutarimu Nr. 1770 (Žin., 2009,  Nr. 158-7156), 4 ir 5 punktais, </w:t>
      </w:r>
      <w:r w:rsidRPr="0007517A">
        <w:rPr>
          <w:color w:val="000000"/>
          <w:sz w:val="24"/>
          <w:szCs w:val="24"/>
        </w:rPr>
        <w:t xml:space="preserve">Klaipėdos miesto savivaldybės taryba  </w:t>
      </w:r>
      <w:r w:rsidRPr="0007517A">
        <w:rPr>
          <w:color w:val="000000"/>
          <w:spacing w:val="60"/>
          <w:sz w:val="24"/>
          <w:szCs w:val="24"/>
        </w:rPr>
        <w:t>nusprendži</w:t>
      </w:r>
      <w:r w:rsidRPr="0007517A">
        <w:rPr>
          <w:color w:val="000000"/>
          <w:sz w:val="24"/>
          <w:szCs w:val="24"/>
        </w:rPr>
        <w:t>a:</w:t>
      </w:r>
    </w:p>
    <w:p w14:paraId="4987B867" w14:textId="34B435D8" w:rsidR="00F067EA" w:rsidRDefault="00F067EA" w:rsidP="00821347">
      <w:pPr>
        <w:ind w:firstLine="709"/>
        <w:jc w:val="both"/>
        <w:rPr>
          <w:sz w:val="24"/>
          <w:szCs w:val="24"/>
        </w:rPr>
      </w:pPr>
      <w:r w:rsidRPr="00F067EA">
        <w:rPr>
          <w:sz w:val="24"/>
          <w:szCs w:val="24"/>
        </w:rPr>
        <w:t>1. Pakeisti Klaipėdos miesto savivaldybės tarybos 2011 m. sausio 27 d. sprendim</w:t>
      </w:r>
      <w:r w:rsidR="004C0A89">
        <w:rPr>
          <w:sz w:val="24"/>
          <w:szCs w:val="24"/>
        </w:rPr>
        <w:t xml:space="preserve">ą </w:t>
      </w:r>
      <w:r w:rsidRPr="00F067EA">
        <w:rPr>
          <w:sz w:val="24"/>
          <w:szCs w:val="24"/>
        </w:rPr>
        <w:t>Nr. T2-20 „Dėl nemokamo mokinių maitinimo rūšių ir Socialinės paramos mokiniams teikimo tvarkos aprašo patvirtinimo“</w:t>
      </w:r>
      <w:r w:rsidR="00873575">
        <w:rPr>
          <w:sz w:val="24"/>
          <w:szCs w:val="24"/>
        </w:rPr>
        <w:t xml:space="preserve"> (pakeist</w:t>
      </w:r>
      <w:r w:rsidR="00054A38">
        <w:rPr>
          <w:sz w:val="24"/>
          <w:szCs w:val="24"/>
        </w:rPr>
        <w:t>as</w:t>
      </w:r>
      <w:r w:rsidR="00873575">
        <w:rPr>
          <w:sz w:val="24"/>
          <w:szCs w:val="24"/>
        </w:rPr>
        <w:t xml:space="preserve"> </w:t>
      </w:r>
      <w:r w:rsidR="00873575" w:rsidRPr="00873575">
        <w:rPr>
          <w:sz w:val="24"/>
          <w:szCs w:val="24"/>
        </w:rPr>
        <w:t>Klaipėdos miesto savivaldybės tarybos 201</w:t>
      </w:r>
      <w:r w:rsidR="00873575">
        <w:rPr>
          <w:sz w:val="24"/>
          <w:szCs w:val="24"/>
        </w:rPr>
        <w:t>2</w:t>
      </w:r>
      <w:r w:rsidR="00873575" w:rsidRPr="00873575">
        <w:rPr>
          <w:sz w:val="24"/>
          <w:szCs w:val="24"/>
        </w:rPr>
        <w:t xml:space="preserve"> m. </w:t>
      </w:r>
      <w:r w:rsidR="00873575">
        <w:rPr>
          <w:sz w:val="24"/>
          <w:szCs w:val="24"/>
        </w:rPr>
        <w:t>gegužės 24</w:t>
      </w:r>
      <w:r w:rsidR="00873575" w:rsidRPr="00873575">
        <w:rPr>
          <w:sz w:val="24"/>
          <w:szCs w:val="24"/>
        </w:rPr>
        <w:t xml:space="preserve"> d. sprendimu Nr. T2-</w:t>
      </w:r>
      <w:r w:rsidR="00873575">
        <w:rPr>
          <w:sz w:val="24"/>
          <w:szCs w:val="24"/>
        </w:rPr>
        <w:t>144)</w:t>
      </w:r>
      <w:r w:rsidR="004C0A89">
        <w:rPr>
          <w:sz w:val="24"/>
          <w:szCs w:val="24"/>
        </w:rPr>
        <w:t>:</w:t>
      </w:r>
    </w:p>
    <w:p w14:paraId="00827292" w14:textId="6280B9A1" w:rsidR="004C0A89" w:rsidRDefault="004C0A89" w:rsidP="0082134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pripažinti netekusiu galios 1.3 papunktį;</w:t>
      </w:r>
    </w:p>
    <w:p w14:paraId="3163F37C" w14:textId="6D7F2BDF" w:rsidR="004C0A89" w:rsidRDefault="004C0A89" w:rsidP="00821347">
      <w:pPr>
        <w:pStyle w:val="Pagrindinistekstas"/>
        <w:ind w:firstLine="709"/>
        <w:rPr>
          <w:szCs w:val="24"/>
        </w:rPr>
      </w:pPr>
      <w:r>
        <w:rPr>
          <w:szCs w:val="24"/>
        </w:rPr>
        <w:t xml:space="preserve">1.2. pakeisti nurodytu sprendimu patvirtintą </w:t>
      </w:r>
      <w:r w:rsidRPr="00F067EA">
        <w:rPr>
          <w:szCs w:val="24"/>
        </w:rPr>
        <w:t xml:space="preserve">Socialinės paramos </w:t>
      </w:r>
      <w:r>
        <w:rPr>
          <w:szCs w:val="24"/>
        </w:rPr>
        <w:t>mokiniams teikimo tvarkos aprašą</w:t>
      </w:r>
      <w:r w:rsidR="00821347">
        <w:rPr>
          <w:szCs w:val="24"/>
        </w:rPr>
        <w:t>:</w:t>
      </w:r>
    </w:p>
    <w:p w14:paraId="31C8DC7B" w14:textId="1EB39156" w:rsidR="00821347" w:rsidRDefault="00821347" w:rsidP="00821347">
      <w:pPr>
        <w:pStyle w:val="Pagrindinistekstas"/>
        <w:ind w:firstLine="709"/>
        <w:rPr>
          <w:szCs w:val="24"/>
        </w:rPr>
      </w:pPr>
      <w:r>
        <w:rPr>
          <w:szCs w:val="24"/>
        </w:rPr>
        <w:t>1.2.1. pripažinti netekusiu galios 4 punktą;</w:t>
      </w:r>
    </w:p>
    <w:p w14:paraId="41C7D539" w14:textId="41EDAF51" w:rsidR="00395CEB" w:rsidRPr="00395CEB" w:rsidRDefault="00395CEB" w:rsidP="00821347">
      <w:pPr>
        <w:ind w:firstLine="709"/>
        <w:jc w:val="both"/>
        <w:rPr>
          <w:sz w:val="24"/>
          <w:szCs w:val="24"/>
        </w:rPr>
      </w:pPr>
      <w:r w:rsidRPr="00395CEB">
        <w:rPr>
          <w:sz w:val="24"/>
          <w:szCs w:val="24"/>
        </w:rPr>
        <w:t>1.</w:t>
      </w:r>
      <w:r w:rsidR="00DA204A">
        <w:rPr>
          <w:sz w:val="24"/>
          <w:szCs w:val="24"/>
        </w:rPr>
        <w:t>2</w:t>
      </w:r>
      <w:r w:rsidRPr="00395CEB">
        <w:rPr>
          <w:sz w:val="24"/>
          <w:szCs w:val="24"/>
        </w:rPr>
        <w:t>.</w:t>
      </w:r>
      <w:r w:rsidR="00DA204A">
        <w:rPr>
          <w:sz w:val="24"/>
          <w:szCs w:val="24"/>
        </w:rPr>
        <w:t>2.</w:t>
      </w:r>
      <w:r w:rsidRPr="00395CEB">
        <w:rPr>
          <w:sz w:val="24"/>
          <w:szCs w:val="24"/>
        </w:rPr>
        <w:t xml:space="preserve"> išdėstyti </w:t>
      </w:r>
      <w:r>
        <w:rPr>
          <w:sz w:val="24"/>
          <w:szCs w:val="24"/>
        </w:rPr>
        <w:t>5</w:t>
      </w:r>
      <w:r w:rsidRPr="00395CEB">
        <w:rPr>
          <w:sz w:val="24"/>
          <w:szCs w:val="24"/>
        </w:rPr>
        <w:t xml:space="preserve"> punktą taip:</w:t>
      </w:r>
    </w:p>
    <w:p w14:paraId="3C89F9E3" w14:textId="77777777" w:rsidR="00395CEB" w:rsidRDefault="00395CEB" w:rsidP="00395CEB">
      <w:pPr>
        <w:ind w:firstLine="720"/>
        <w:jc w:val="both"/>
        <w:rPr>
          <w:sz w:val="24"/>
          <w:szCs w:val="24"/>
        </w:rPr>
      </w:pPr>
      <w:r w:rsidRPr="00395CEB">
        <w:rPr>
          <w:sz w:val="24"/>
          <w:szCs w:val="24"/>
        </w:rPr>
        <w:t>„5. Teisę į nemokamus pietus, atsižvelgiant į Socialinių išmokų poskyrio specialistų surašytą buities ir gyvenimo sąlygų patikrinimo aktą, turi mokiniai, jeigu vidutinės pajamos vienam iš bendrai gyvenančių asmenų ar vienam gyvenančiam asmeniui per mėnesį yra mažesnės kaip 2 VRP dydžiai, šiais atvejais:</w:t>
      </w:r>
    </w:p>
    <w:p w14:paraId="1D143F50" w14:textId="555A5415" w:rsidR="00395CEB" w:rsidRDefault="00395CEB" w:rsidP="00395CE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</w:t>
      </w:r>
      <w:r w:rsidRPr="00395CEB">
        <w:t xml:space="preserve"> </w:t>
      </w:r>
      <w:r w:rsidRPr="00395CEB">
        <w:rPr>
          <w:sz w:val="24"/>
          <w:szCs w:val="24"/>
        </w:rPr>
        <w:t>mokinį (mokinius) augina vienas iš tėvų (nutraukęs santuoką, gyvena skyrium, vienas iš tėvų miręs ar kt.);</w:t>
      </w:r>
    </w:p>
    <w:p w14:paraId="37A45782" w14:textId="562A078D" w:rsidR="00395CEB" w:rsidRPr="00395CEB" w:rsidRDefault="00395CEB" w:rsidP="00395CE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395CEB">
        <w:rPr>
          <w:sz w:val="24"/>
          <w:szCs w:val="24"/>
        </w:rPr>
        <w:t>.</w:t>
      </w:r>
      <w:r w:rsidR="005570C6">
        <w:rPr>
          <w:sz w:val="24"/>
          <w:szCs w:val="24"/>
        </w:rPr>
        <w:t>2</w:t>
      </w:r>
      <w:r w:rsidRPr="00395CEB">
        <w:rPr>
          <w:sz w:val="24"/>
          <w:szCs w:val="24"/>
        </w:rPr>
        <w:t>. yra neįgalūs arba bendrai gyvenantys asmenys (vienas iš bendrai gyvenančių asmenų) yra neįgalūs (invalidai) ar sukakę senatvės pensijos amžių;</w:t>
      </w:r>
    </w:p>
    <w:p w14:paraId="36BDF89C" w14:textId="6C4C1D85" w:rsidR="00395CEB" w:rsidRPr="00395CEB" w:rsidRDefault="00395CEB" w:rsidP="00395CE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395CEB">
        <w:rPr>
          <w:sz w:val="24"/>
          <w:szCs w:val="24"/>
        </w:rPr>
        <w:t>.</w:t>
      </w:r>
      <w:r w:rsidR="005570C6">
        <w:rPr>
          <w:sz w:val="24"/>
          <w:szCs w:val="24"/>
        </w:rPr>
        <w:t>3</w:t>
      </w:r>
      <w:r w:rsidRPr="00395CEB">
        <w:rPr>
          <w:sz w:val="24"/>
          <w:szCs w:val="24"/>
        </w:rPr>
        <w:t>. bendrai gyvenantys asmenys augina tris ir daugiau vaikų;</w:t>
      </w:r>
    </w:p>
    <w:p w14:paraId="30F73F1B" w14:textId="346928B8" w:rsidR="00395CEB" w:rsidRPr="00395CEB" w:rsidRDefault="00395CEB" w:rsidP="00395CE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395CEB">
        <w:rPr>
          <w:sz w:val="24"/>
          <w:szCs w:val="24"/>
        </w:rPr>
        <w:t>.</w:t>
      </w:r>
      <w:r w:rsidR="005570C6">
        <w:rPr>
          <w:sz w:val="24"/>
          <w:szCs w:val="24"/>
        </w:rPr>
        <w:t>4</w:t>
      </w:r>
      <w:r w:rsidRPr="00395CEB">
        <w:rPr>
          <w:sz w:val="24"/>
          <w:szCs w:val="24"/>
        </w:rPr>
        <w:t>. bendrai gyvenantiems asmenims ar vienam gyvenančiam asmeniui atsirado papildomų išlaidų nelaimingo atsitikimo, sunkios ligos bei kitais atvejais, dėl kurių pablogėjo šeimos materialinė padėtis;</w:t>
      </w:r>
    </w:p>
    <w:p w14:paraId="183CBEC3" w14:textId="17D767B1" w:rsidR="00395CEB" w:rsidRPr="00395CEB" w:rsidRDefault="00395CEB" w:rsidP="00395CE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395CEB">
        <w:rPr>
          <w:sz w:val="24"/>
          <w:szCs w:val="24"/>
        </w:rPr>
        <w:t>.</w:t>
      </w:r>
      <w:r w:rsidR="005570C6">
        <w:rPr>
          <w:sz w:val="24"/>
          <w:szCs w:val="24"/>
        </w:rPr>
        <w:t>5</w:t>
      </w:r>
      <w:r w:rsidRPr="00395CEB">
        <w:rPr>
          <w:sz w:val="24"/>
          <w:szCs w:val="24"/>
        </w:rPr>
        <w:t>. yra patyrę socialinę riziką.“;</w:t>
      </w:r>
    </w:p>
    <w:p w14:paraId="6D6EEB0C" w14:textId="566B82B4" w:rsidR="00395CEB" w:rsidRPr="00395CEB" w:rsidRDefault="00395CEB" w:rsidP="00395CEB">
      <w:pPr>
        <w:ind w:firstLine="720"/>
        <w:jc w:val="both"/>
        <w:rPr>
          <w:sz w:val="24"/>
          <w:szCs w:val="24"/>
        </w:rPr>
      </w:pPr>
      <w:r w:rsidRPr="00395CEB">
        <w:rPr>
          <w:sz w:val="24"/>
          <w:szCs w:val="24"/>
        </w:rPr>
        <w:t>1.2.</w:t>
      </w:r>
      <w:r w:rsidR="00DA204A">
        <w:rPr>
          <w:sz w:val="24"/>
          <w:szCs w:val="24"/>
        </w:rPr>
        <w:t>3.</w:t>
      </w:r>
      <w:r w:rsidRPr="00395CEB">
        <w:rPr>
          <w:sz w:val="24"/>
          <w:szCs w:val="24"/>
        </w:rPr>
        <w:t xml:space="preserve"> išdėstyti </w:t>
      </w:r>
      <w:r>
        <w:rPr>
          <w:sz w:val="24"/>
          <w:szCs w:val="24"/>
        </w:rPr>
        <w:t>6</w:t>
      </w:r>
      <w:r w:rsidRPr="00395CEB">
        <w:rPr>
          <w:sz w:val="24"/>
          <w:szCs w:val="24"/>
        </w:rPr>
        <w:t xml:space="preserve"> punktą taip:</w:t>
      </w:r>
    </w:p>
    <w:p w14:paraId="533C0BA4" w14:textId="5C19D76A" w:rsidR="00395CEB" w:rsidRPr="00395CEB" w:rsidRDefault="0023614A" w:rsidP="00395CE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„6. </w:t>
      </w:r>
      <w:r w:rsidRPr="0023614A">
        <w:rPr>
          <w:sz w:val="24"/>
          <w:szCs w:val="24"/>
        </w:rPr>
        <w:t>Teisę į nemokamą maitinimą vasaros atostogų metu mokyklose organizuojamose dieninėse vasaros poilsio stovyklose turi mokiniai Tvarkos aprašo 5 punkt</w:t>
      </w:r>
      <w:r>
        <w:rPr>
          <w:sz w:val="24"/>
          <w:szCs w:val="24"/>
        </w:rPr>
        <w:t>e</w:t>
      </w:r>
      <w:r w:rsidRPr="0023614A">
        <w:rPr>
          <w:sz w:val="24"/>
          <w:szCs w:val="24"/>
        </w:rPr>
        <w:t xml:space="preserve"> numatytais atvejais.</w:t>
      </w:r>
      <w:r w:rsidR="00395CEB" w:rsidRPr="00395CEB">
        <w:rPr>
          <w:sz w:val="24"/>
          <w:szCs w:val="24"/>
        </w:rPr>
        <w:t>“;</w:t>
      </w:r>
    </w:p>
    <w:p w14:paraId="41977C27" w14:textId="18BE280F" w:rsidR="00395CEB" w:rsidRPr="00395CEB" w:rsidRDefault="00395CEB" w:rsidP="00395CEB">
      <w:pPr>
        <w:ind w:firstLine="720"/>
        <w:jc w:val="both"/>
        <w:rPr>
          <w:sz w:val="24"/>
          <w:szCs w:val="24"/>
        </w:rPr>
      </w:pPr>
      <w:r w:rsidRPr="00395CEB">
        <w:rPr>
          <w:sz w:val="24"/>
          <w:szCs w:val="24"/>
        </w:rPr>
        <w:t>1.</w:t>
      </w:r>
      <w:r w:rsidR="00DA204A">
        <w:rPr>
          <w:sz w:val="24"/>
          <w:szCs w:val="24"/>
        </w:rPr>
        <w:t>2.4</w:t>
      </w:r>
      <w:r w:rsidRPr="00395CEB">
        <w:rPr>
          <w:sz w:val="24"/>
          <w:szCs w:val="24"/>
        </w:rPr>
        <w:t xml:space="preserve">. išdėstyti </w:t>
      </w:r>
      <w:r w:rsidR="0023614A">
        <w:rPr>
          <w:sz w:val="24"/>
          <w:szCs w:val="24"/>
        </w:rPr>
        <w:t>17.3.1</w:t>
      </w:r>
      <w:r w:rsidRPr="00395CEB">
        <w:rPr>
          <w:sz w:val="24"/>
          <w:szCs w:val="24"/>
        </w:rPr>
        <w:t xml:space="preserve"> </w:t>
      </w:r>
      <w:r w:rsidR="0023614A">
        <w:rPr>
          <w:sz w:val="24"/>
          <w:szCs w:val="24"/>
        </w:rPr>
        <w:t>pa</w:t>
      </w:r>
      <w:r w:rsidRPr="00395CEB">
        <w:rPr>
          <w:sz w:val="24"/>
          <w:szCs w:val="24"/>
        </w:rPr>
        <w:t>punkt</w:t>
      </w:r>
      <w:r w:rsidR="0023614A">
        <w:rPr>
          <w:sz w:val="24"/>
          <w:szCs w:val="24"/>
        </w:rPr>
        <w:t>į</w:t>
      </w:r>
      <w:r w:rsidRPr="00395CEB">
        <w:rPr>
          <w:sz w:val="24"/>
          <w:szCs w:val="24"/>
        </w:rPr>
        <w:t xml:space="preserve"> taip:</w:t>
      </w:r>
    </w:p>
    <w:p w14:paraId="6B82BB62" w14:textId="54FCE014" w:rsidR="00395CEB" w:rsidRPr="00395CEB" w:rsidRDefault="00395CEB" w:rsidP="00395CEB">
      <w:pPr>
        <w:ind w:firstLine="720"/>
        <w:jc w:val="both"/>
        <w:rPr>
          <w:sz w:val="24"/>
          <w:szCs w:val="24"/>
        </w:rPr>
      </w:pPr>
      <w:r w:rsidRPr="00395CEB">
        <w:rPr>
          <w:sz w:val="24"/>
          <w:szCs w:val="24"/>
        </w:rPr>
        <w:t>„</w:t>
      </w:r>
      <w:r w:rsidR="0023614A" w:rsidRPr="0023614A">
        <w:rPr>
          <w:sz w:val="24"/>
          <w:szCs w:val="24"/>
        </w:rPr>
        <w:t xml:space="preserve">17.3.1. jeigu paskutinį mokslo metų mėnesį mokinys turėjo teisę gauti nemokamą maitinimą pagal Įstatymo 5 straipsnio 1 dalį arba Tvarkos aprašo 5 punktą (atskiras prašymas skirti paramą nereikalingas);  </w:t>
      </w:r>
      <w:r w:rsidRPr="00395CEB">
        <w:rPr>
          <w:sz w:val="24"/>
          <w:szCs w:val="24"/>
        </w:rPr>
        <w:t>“;</w:t>
      </w:r>
    </w:p>
    <w:p w14:paraId="54666A6A" w14:textId="5213783A" w:rsidR="00395CEB" w:rsidRPr="00395CEB" w:rsidRDefault="00395CEB" w:rsidP="00395CEB">
      <w:pPr>
        <w:ind w:firstLine="720"/>
        <w:jc w:val="both"/>
        <w:rPr>
          <w:sz w:val="24"/>
          <w:szCs w:val="24"/>
        </w:rPr>
      </w:pPr>
      <w:r w:rsidRPr="00395CEB">
        <w:rPr>
          <w:sz w:val="24"/>
          <w:szCs w:val="24"/>
        </w:rPr>
        <w:t>1.</w:t>
      </w:r>
      <w:r w:rsidR="00DA204A">
        <w:rPr>
          <w:sz w:val="24"/>
          <w:szCs w:val="24"/>
        </w:rPr>
        <w:t>2.</w:t>
      </w:r>
      <w:r w:rsidRPr="00395CEB">
        <w:rPr>
          <w:sz w:val="24"/>
          <w:szCs w:val="24"/>
        </w:rPr>
        <w:t>5. išdėstyti 21 punktą taip:</w:t>
      </w:r>
    </w:p>
    <w:p w14:paraId="780D3474" w14:textId="042D36F0" w:rsidR="00395CEB" w:rsidRPr="00395CEB" w:rsidRDefault="00395CEB" w:rsidP="00395CEB">
      <w:pPr>
        <w:ind w:firstLine="720"/>
        <w:jc w:val="both"/>
        <w:rPr>
          <w:sz w:val="24"/>
          <w:szCs w:val="24"/>
        </w:rPr>
      </w:pPr>
      <w:r w:rsidRPr="00395CEB">
        <w:rPr>
          <w:sz w:val="24"/>
          <w:szCs w:val="24"/>
        </w:rPr>
        <w:lastRenderedPageBreak/>
        <w:t>„21. Tvarkos aprašo 5 ir 14 punktuose numatytais atvejais ar kilus įtarimui, kad pateikta neteisinga informacija, socialinė parama mokiniams skiriama atsižvelgiant į Socialinių išmokų poskyrio specialistų surašytą buities ir gyvenimo sąlygų patikrinimo aktą. Buities ir gyvenimo sąlygų patikrinimo aktas yra vienas iš dokumentų teisei į socialinę paramą mokiniams nustatyti.“;</w:t>
      </w:r>
    </w:p>
    <w:p w14:paraId="2DA23F14" w14:textId="4FF82C6D" w:rsidR="00395CEB" w:rsidRPr="00395CEB" w:rsidRDefault="00395CEB" w:rsidP="00395CEB">
      <w:pPr>
        <w:ind w:firstLine="720"/>
        <w:jc w:val="both"/>
        <w:rPr>
          <w:sz w:val="24"/>
          <w:szCs w:val="24"/>
        </w:rPr>
      </w:pPr>
      <w:r w:rsidRPr="00395CEB">
        <w:rPr>
          <w:sz w:val="24"/>
          <w:szCs w:val="24"/>
        </w:rPr>
        <w:t>1.</w:t>
      </w:r>
      <w:r w:rsidR="00DA204A">
        <w:rPr>
          <w:sz w:val="24"/>
          <w:szCs w:val="24"/>
        </w:rPr>
        <w:t>2.</w:t>
      </w:r>
      <w:r w:rsidRPr="00395CEB">
        <w:rPr>
          <w:sz w:val="24"/>
          <w:szCs w:val="24"/>
        </w:rPr>
        <w:t xml:space="preserve">6. išdėstyti </w:t>
      </w:r>
      <w:r w:rsidR="0023614A">
        <w:rPr>
          <w:sz w:val="24"/>
          <w:szCs w:val="24"/>
        </w:rPr>
        <w:t>41</w:t>
      </w:r>
      <w:r w:rsidRPr="00395CEB">
        <w:rPr>
          <w:sz w:val="24"/>
          <w:szCs w:val="24"/>
        </w:rPr>
        <w:t xml:space="preserve"> punktą taip:</w:t>
      </w:r>
    </w:p>
    <w:p w14:paraId="445A9C56" w14:textId="0D6D9F3C" w:rsidR="00395CEB" w:rsidRPr="00395CEB" w:rsidRDefault="00395CEB" w:rsidP="0023614A">
      <w:pPr>
        <w:ind w:firstLine="720"/>
        <w:jc w:val="both"/>
        <w:rPr>
          <w:sz w:val="24"/>
          <w:szCs w:val="24"/>
        </w:rPr>
      </w:pPr>
      <w:r w:rsidRPr="00395CEB">
        <w:rPr>
          <w:sz w:val="24"/>
          <w:szCs w:val="24"/>
        </w:rPr>
        <w:t>„</w:t>
      </w:r>
      <w:r w:rsidR="0023614A" w:rsidRPr="0023614A">
        <w:rPr>
          <w:sz w:val="24"/>
          <w:szCs w:val="24"/>
        </w:rPr>
        <w:t xml:space="preserve">41. Tvarkos aprašo </w:t>
      </w:r>
      <w:r w:rsidR="0023614A">
        <w:rPr>
          <w:sz w:val="24"/>
          <w:szCs w:val="24"/>
        </w:rPr>
        <w:t>5</w:t>
      </w:r>
      <w:r w:rsidR="002170FF">
        <w:rPr>
          <w:sz w:val="24"/>
          <w:szCs w:val="24"/>
        </w:rPr>
        <w:t xml:space="preserve"> ir </w:t>
      </w:r>
      <w:r w:rsidR="0023614A" w:rsidRPr="0023614A">
        <w:rPr>
          <w:sz w:val="24"/>
          <w:szCs w:val="24"/>
        </w:rPr>
        <w:t>6 punktuose nurodyta parama finansuojama iš valstybės biudžeto specialios</w:t>
      </w:r>
      <w:r w:rsidR="002170FF">
        <w:rPr>
          <w:sz w:val="24"/>
          <w:szCs w:val="24"/>
        </w:rPr>
        <w:t>ios</w:t>
      </w:r>
      <w:r w:rsidR="0023614A" w:rsidRPr="0023614A">
        <w:rPr>
          <w:sz w:val="24"/>
          <w:szCs w:val="24"/>
        </w:rPr>
        <w:t xml:space="preserve"> tikslinės dotacijos savivaldybių biudžetams ir Švietimo ir mokslo ministerijai valstybės biudžete skirtų bendrųjų asignavimų ir įstatymų nustatyta tvarka gautų kitų lėšų.</w:t>
      </w:r>
      <w:r w:rsidR="002170FF">
        <w:rPr>
          <w:sz w:val="24"/>
          <w:szCs w:val="24"/>
        </w:rPr>
        <w:t>“</w:t>
      </w:r>
    </w:p>
    <w:p w14:paraId="05A2BF8B" w14:textId="4C9D120F" w:rsidR="00F077F1" w:rsidRDefault="00821347" w:rsidP="0007517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7517A" w:rsidRPr="0007517A">
        <w:rPr>
          <w:sz w:val="24"/>
          <w:szCs w:val="24"/>
        </w:rPr>
        <w:t xml:space="preserve">. </w:t>
      </w:r>
      <w:r w:rsidR="00F077F1">
        <w:rPr>
          <w:sz w:val="24"/>
          <w:szCs w:val="24"/>
        </w:rPr>
        <w:t>Nustatyti, kad įsigaliojus šio sprendimo nuostatoms:</w:t>
      </w:r>
    </w:p>
    <w:p w14:paraId="7E864800" w14:textId="390C7DE0" w:rsidR="007F6A6C" w:rsidRDefault="00821347" w:rsidP="0007517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F077F1">
        <w:rPr>
          <w:sz w:val="24"/>
          <w:szCs w:val="24"/>
        </w:rPr>
        <w:t>.1. tais atvejais, kai</w:t>
      </w:r>
      <w:r w:rsidR="007F6A6C">
        <w:rPr>
          <w:sz w:val="24"/>
          <w:szCs w:val="24"/>
        </w:rPr>
        <w:t xml:space="preserve"> sprendimas dėl socialinės paramos mokiniams skyrimo priimtas arba dėl socialinės paramos mokiniams buvo kreiptasi iki šio sprendimo įsigaliojimo, taikomos iki šio sprendimo įsigaliojimo galiojusios </w:t>
      </w:r>
      <w:r w:rsidR="007F6A6C" w:rsidRPr="007F6A6C">
        <w:rPr>
          <w:sz w:val="24"/>
          <w:szCs w:val="24"/>
        </w:rPr>
        <w:t xml:space="preserve">Socialinės paramos mokiniams teikimo tvarkos aprašo </w:t>
      </w:r>
      <w:r w:rsidR="007F6A6C">
        <w:rPr>
          <w:sz w:val="24"/>
          <w:szCs w:val="24"/>
        </w:rPr>
        <w:t>nuostatos</w:t>
      </w:r>
      <w:r w:rsidR="00F077F1">
        <w:rPr>
          <w:sz w:val="24"/>
          <w:szCs w:val="24"/>
        </w:rPr>
        <w:t>;</w:t>
      </w:r>
    </w:p>
    <w:p w14:paraId="52789ED0" w14:textId="22924EAF" w:rsidR="00F077F1" w:rsidRDefault="00821347" w:rsidP="0007517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F077F1">
        <w:rPr>
          <w:sz w:val="24"/>
          <w:szCs w:val="24"/>
        </w:rPr>
        <w:t xml:space="preserve">.2. jeigu dėl socialinės paramos mokiniams kreipiamasi įsigaliojus šio </w:t>
      </w:r>
      <w:r w:rsidR="00AF5A2A">
        <w:rPr>
          <w:sz w:val="24"/>
          <w:szCs w:val="24"/>
        </w:rPr>
        <w:t xml:space="preserve">sprendimo </w:t>
      </w:r>
      <w:r w:rsidR="00F077F1">
        <w:rPr>
          <w:sz w:val="24"/>
          <w:szCs w:val="24"/>
        </w:rPr>
        <w:t>nuostatoms, skiriant socialinę paramą mokiniams, taikomos šio sprendimo nuostatos.</w:t>
      </w:r>
    </w:p>
    <w:p w14:paraId="6B5EBF9F" w14:textId="1C5CDE4C" w:rsidR="00F33612" w:rsidRDefault="007F6A6C" w:rsidP="00F3361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21347">
        <w:rPr>
          <w:sz w:val="24"/>
          <w:szCs w:val="24"/>
        </w:rPr>
        <w:t>3</w:t>
      </w:r>
      <w:r w:rsidRPr="007F6A6C">
        <w:rPr>
          <w:sz w:val="24"/>
          <w:szCs w:val="24"/>
        </w:rPr>
        <w:t>. Skelbti apie šį sprendimą vietinėje spaudoje ir Klaipėdos miesto savivaldybės interneto tinklalapyje.</w:t>
      </w:r>
    </w:p>
    <w:p w14:paraId="6B5EBFA0" w14:textId="77777777" w:rsidR="0053201C" w:rsidRDefault="0053201C" w:rsidP="00F33612">
      <w:pPr>
        <w:jc w:val="both"/>
        <w:rPr>
          <w:sz w:val="24"/>
          <w:szCs w:val="24"/>
        </w:rPr>
      </w:pPr>
    </w:p>
    <w:p w14:paraId="229B347B" w14:textId="77777777" w:rsidR="0098165A" w:rsidRPr="00F33612" w:rsidRDefault="0098165A" w:rsidP="00F33612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F33612" w:rsidRPr="00F33612" w14:paraId="6B5EBFA3" w14:textId="77777777" w:rsidTr="007066E3">
        <w:tc>
          <w:tcPr>
            <w:tcW w:w="7338" w:type="dxa"/>
            <w:shd w:val="clear" w:color="auto" w:fill="auto"/>
          </w:tcPr>
          <w:p w14:paraId="6B5EBFA1" w14:textId="77777777" w:rsidR="00F33612" w:rsidRPr="00F33612" w:rsidRDefault="00F33612" w:rsidP="007066E3">
            <w:pPr>
              <w:rPr>
                <w:sz w:val="24"/>
                <w:szCs w:val="24"/>
              </w:rPr>
            </w:pPr>
            <w:r w:rsidRPr="00F33612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  <w:shd w:val="clear" w:color="auto" w:fill="auto"/>
          </w:tcPr>
          <w:p w14:paraId="6B5EBFA2" w14:textId="6A9B00E5" w:rsidR="00F33612" w:rsidRPr="00F33612" w:rsidRDefault="00DB2243" w:rsidP="007066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14:paraId="6B5EBFA4" w14:textId="77777777" w:rsidR="0053201C" w:rsidRDefault="0053201C" w:rsidP="00F33612">
      <w:pPr>
        <w:jc w:val="both"/>
        <w:rPr>
          <w:sz w:val="24"/>
          <w:szCs w:val="24"/>
        </w:rPr>
      </w:pPr>
    </w:p>
    <w:p w14:paraId="6B5EBFA5" w14:textId="77777777" w:rsidR="006A3D46" w:rsidRPr="00F33612" w:rsidRDefault="006A3D46" w:rsidP="00F33612">
      <w:pPr>
        <w:jc w:val="both"/>
        <w:rPr>
          <w:sz w:val="24"/>
          <w:szCs w:val="24"/>
        </w:rPr>
      </w:pPr>
    </w:p>
    <w:p w14:paraId="6B5EBFAA" w14:textId="77777777" w:rsidR="007066E3" w:rsidRDefault="007066E3" w:rsidP="00F33612">
      <w:pPr>
        <w:jc w:val="both"/>
        <w:rPr>
          <w:sz w:val="24"/>
          <w:szCs w:val="24"/>
        </w:rPr>
      </w:pPr>
    </w:p>
    <w:p w14:paraId="6B5EBFAB" w14:textId="77777777" w:rsidR="007066E3" w:rsidRDefault="007066E3" w:rsidP="00F33612">
      <w:pPr>
        <w:jc w:val="both"/>
        <w:rPr>
          <w:sz w:val="24"/>
          <w:szCs w:val="24"/>
        </w:rPr>
      </w:pPr>
    </w:p>
    <w:p w14:paraId="6B5EBFAC" w14:textId="77777777" w:rsidR="007066E3" w:rsidRDefault="007066E3" w:rsidP="00F33612">
      <w:pPr>
        <w:jc w:val="both"/>
        <w:rPr>
          <w:sz w:val="24"/>
          <w:szCs w:val="24"/>
        </w:rPr>
      </w:pPr>
    </w:p>
    <w:p w14:paraId="6B5EBFAD" w14:textId="77777777" w:rsidR="007066E3" w:rsidRDefault="007066E3" w:rsidP="00F33612">
      <w:pPr>
        <w:jc w:val="both"/>
        <w:rPr>
          <w:sz w:val="24"/>
          <w:szCs w:val="24"/>
        </w:rPr>
      </w:pPr>
    </w:p>
    <w:p w14:paraId="6B5EBFB2" w14:textId="77777777" w:rsidR="007066E3" w:rsidRDefault="007066E3" w:rsidP="00F33612">
      <w:pPr>
        <w:jc w:val="both"/>
        <w:rPr>
          <w:sz w:val="24"/>
          <w:szCs w:val="24"/>
        </w:rPr>
      </w:pPr>
    </w:p>
    <w:p w14:paraId="6B5EBFB3" w14:textId="77777777" w:rsidR="007066E3" w:rsidRDefault="007066E3" w:rsidP="00F33612">
      <w:pPr>
        <w:jc w:val="both"/>
        <w:rPr>
          <w:sz w:val="24"/>
          <w:szCs w:val="24"/>
        </w:rPr>
      </w:pPr>
    </w:p>
    <w:p w14:paraId="6B5EBFB4" w14:textId="77777777" w:rsidR="007066E3" w:rsidRDefault="007066E3" w:rsidP="00F33612">
      <w:pPr>
        <w:jc w:val="both"/>
        <w:rPr>
          <w:sz w:val="24"/>
          <w:szCs w:val="24"/>
        </w:rPr>
      </w:pPr>
    </w:p>
    <w:p w14:paraId="6B5EBFB5" w14:textId="77777777" w:rsidR="007066E3" w:rsidRDefault="007066E3" w:rsidP="00F33612">
      <w:pPr>
        <w:jc w:val="both"/>
        <w:rPr>
          <w:sz w:val="24"/>
          <w:szCs w:val="24"/>
        </w:rPr>
      </w:pPr>
    </w:p>
    <w:p w14:paraId="6B5EBFB6" w14:textId="77777777" w:rsidR="007066E3" w:rsidRDefault="007066E3" w:rsidP="00F33612">
      <w:pPr>
        <w:jc w:val="both"/>
        <w:rPr>
          <w:sz w:val="24"/>
          <w:szCs w:val="24"/>
        </w:rPr>
      </w:pPr>
    </w:p>
    <w:p w14:paraId="6B5EBFB7" w14:textId="77777777" w:rsidR="007066E3" w:rsidRDefault="007066E3" w:rsidP="00F33612">
      <w:pPr>
        <w:jc w:val="both"/>
        <w:rPr>
          <w:sz w:val="24"/>
          <w:szCs w:val="24"/>
        </w:rPr>
      </w:pPr>
      <w:bookmarkStart w:id="1" w:name="_GoBack"/>
      <w:bookmarkEnd w:id="1"/>
    </w:p>
    <w:p w14:paraId="6B5EBFB9" w14:textId="77777777" w:rsidR="007066E3" w:rsidRDefault="007066E3" w:rsidP="00F33612">
      <w:pPr>
        <w:jc w:val="both"/>
        <w:rPr>
          <w:sz w:val="24"/>
          <w:szCs w:val="24"/>
        </w:rPr>
      </w:pPr>
    </w:p>
    <w:p w14:paraId="6B5EBFBA" w14:textId="77777777" w:rsidR="007066E3" w:rsidRDefault="007066E3" w:rsidP="00F33612">
      <w:pPr>
        <w:jc w:val="both"/>
        <w:rPr>
          <w:sz w:val="24"/>
          <w:szCs w:val="24"/>
        </w:rPr>
      </w:pPr>
    </w:p>
    <w:p w14:paraId="61834A6F" w14:textId="77777777" w:rsidR="0007517A" w:rsidRDefault="0007517A" w:rsidP="00F33612">
      <w:pPr>
        <w:jc w:val="both"/>
        <w:rPr>
          <w:sz w:val="24"/>
          <w:szCs w:val="24"/>
        </w:rPr>
      </w:pPr>
    </w:p>
    <w:p w14:paraId="04CB6AC1" w14:textId="77777777" w:rsidR="0007517A" w:rsidRDefault="0007517A" w:rsidP="00F33612">
      <w:pPr>
        <w:jc w:val="both"/>
        <w:rPr>
          <w:sz w:val="24"/>
          <w:szCs w:val="24"/>
        </w:rPr>
      </w:pPr>
    </w:p>
    <w:p w14:paraId="4FCD0F0F" w14:textId="77777777" w:rsidR="00553872" w:rsidRDefault="00553872" w:rsidP="00F33612">
      <w:pPr>
        <w:jc w:val="both"/>
        <w:rPr>
          <w:sz w:val="24"/>
          <w:szCs w:val="24"/>
        </w:rPr>
      </w:pPr>
    </w:p>
    <w:p w14:paraId="7A4B27E2" w14:textId="77777777" w:rsidR="007F6A6C" w:rsidRDefault="007F6A6C" w:rsidP="00F33612">
      <w:pPr>
        <w:jc w:val="both"/>
        <w:rPr>
          <w:sz w:val="24"/>
          <w:szCs w:val="24"/>
        </w:rPr>
      </w:pPr>
    </w:p>
    <w:p w14:paraId="31909083" w14:textId="77777777" w:rsidR="007F6A6C" w:rsidRDefault="007F6A6C" w:rsidP="00F33612">
      <w:pPr>
        <w:jc w:val="both"/>
        <w:rPr>
          <w:sz w:val="24"/>
          <w:szCs w:val="24"/>
        </w:rPr>
      </w:pPr>
    </w:p>
    <w:p w14:paraId="1204BDCC" w14:textId="77777777" w:rsidR="007F6A6C" w:rsidRDefault="007F6A6C" w:rsidP="00F33612">
      <w:pPr>
        <w:jc w:val="both"/>
        <w:rPr>
          <w:sz w:val="24"/>
          <w:szCs w:val="24"/>
        </w:rPr>
      </w:pPr>
    </w:p>
    <w:p w14:paraId="0CCB3425" w14:textId="77777777" w:rsidR="007F6A6C" w:rsidRDefault="007F6A6C" w:rsidP="00F33612">
      <w:pPr>
        <w:jc w:val="both"/>
        <w:rPr>
          <w:sz w:val="24"/>
          <w:szCs w:val="24"/>
        </w:rPr>
      </w:pPr>
    </w:p>
    <w:p w14:paraId="7ECD25E3" w14:textId="77777777" w:rsidR="00DA204A" w:rsidRDefault="00DA204A" w:rsidP="00F33612">
      <w:pPr>
        <w:jc w:val="both"/>
        <w:rPr>
          <w:sz w:val="24"/>
          <w:szCs w:val="24"/>
        </w:rPr>
      </w:pPr>
    </w:p>
    <w:p w14:paraId="1F3382EF" w14:textId="77777777" w:rsidR="00DA204A" w:rsidRDefault="00DA204A" w:rsidP="00F33612">
      <w:pPr>
        <w:jc w:val="both"/>
        <w:rPr>
          <w:sz w:val="24"/>
          <w:szCs w:val="24"/>
        </w:rPr>
      </w:pPr>
    </w:p>
    <w:p w14:paraId="1632BBE8" w14:textId="77777777" w:rsidR="00DA204A" w:rsidRDefault="00DA204A" w:rsidP="00F33612">
      <w:pPr>
        <w:jc w:val="both"/>
        <w:rPr>
          <w:sz w:val="24"/>
          <w:szCs w:val="24"/>
        </w:rPr>
      </w:pPr>
    </w:p>
    <w:p w14:paraId="335F65C9" w14:textId="77777777" w:rsidR="00DA204A" w:rsidRDefault="00DA204A" w:rsidP="00F33612">
      <w:pPr>
        <w:jc w:val="both"/>
        <w:rPr>
          <w:sz w:val="24"/>
          <w:szCs w:val="24"/>
        </w:rPr>
      </w:pPr>
    </w:p>
    <w:sectPr w:rsidR="00DA204A" w:rsidSect="00F6270D">
      <w:headerReference w:type="default" r:id="rId8"/>
      <w:headerReference w:type="first" r:id="rId9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9E7081" w14:textId="77777777" w:rsidR="003A1D5D" w:rsidRDefault="003A1D5D" w:rsidP="00F41647">
      <w:r>
        <w:separator/>
      </w:r>
    </w:p>
  </w:endnote>
  <w:endnote w:type="continuationSeparator" w:id="0">
    <w:p w14:paraId="0EED63B1" w14:textId="77777777" w:rsidR="003A1D5D" w:rsidRDefault="003A1D5D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5F05C2" w14:textId="77777777" w:rsidR="003A1D5D" w:rsidRDefault="003A1D5D" w:rsidP="00F41647">
      <w:r>
        <w:separator/>
      </w:r>
    </w:p>
  </w:footnote>
  <w:footnote w:type="continuationSeparator" w:id="0">
    <w:p w14:paraId="555721B8" w14:textId="77777777" w:rsidR="003A1D5D" w:rsidRDefault="003A1D5D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385717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1C48E6E" w14:textId="1491C701" w:rsidR="00821347" w:rsidRPr="00F6270D" w:rsidRDefault="00821347">
        <w:pPr>
          <w:pStyle w:val="Antrats"/>
          <w:jc w:val="center"/>
          <w:rPr>
            <w:sz w:val="24"/>
            <w:szCs w:val="24"/>
          </w:rPr>
        </w:pPr>
        <w:r w:rsidRPr="00F6270D">
          <w:rPr>
            <w:sz w:val="24"/>
            <w:szCs w:val="24"/>
          </w:rPr>
          <w:fldChar w:fldCharType="begin"/>
        </w:r>
        <w:r w:rsidRPr="00F6270D">
          <w:rPr>
            <w:sz w:val="24"/>
            <w:szCs w:val="24"/>
          </w:rPr>
          <w:instrText>PAGE   \* MERGEFORMAT</w:instrText>
        </w:r>
        <w:r w:rsidRPr="00F6270D">
          <w:rPr>
            <w:sz w:val="24"/>
            <w:szCs w:val="24"/>
          </w:rPr>
          <w:fldChar w:fldCharType="separate"/>
        </w:r>
        <w:r w:rsidR="00DB2243">
          <w:rPr>
            <w:noProof/>
            <w:sz w:val="24"/>
            <w:szCs w:val="24"/>
          </w:rPr>
          <w:t>2</w:t>
        </w:r>
        <w:r w:rsidRPr="00F6270D">
          <w:rPr>
            <w:sz w:val="24"/>
            <w:szCs w:val="24"/>
          </w:rPr>
          <w:fldChar w:fldCharType="end"/>
        </w:r>
      </w:p>
    </w:sdtContent>
  </w:sdt>
  <w:p w14:paraId="018B5FE2" w14:textId="77777777" w:rsidR="00821347" w:rsidRDefault="0082134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5EBFC2" w14:textId="1032B118" w:rsidR="00821347" w:rsidRPr="00A72A47" w:rsidRDefault="00DB2243" w:rsidP="00DB2243">
    <w:pPr>
      <w:pStyle w:val="Antrats"/>
      <w:jc w:val="center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39F9A86" wp14:editId="6407897F">
          <wp:extent cx="542925" cy="676275"/>
          <wp:effectExtent l="0" t="0" r="9525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E6EA3"/>
    <w:multiLevelType w:val="multilevel"/>
    <w:tmpl w:val="57945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16C96"/>
    <w:rsid w:val="00024730"/>
    <w:rsid w:val="00051916"/>
    <w:rsid w:val="00054A38"/>
    <w:rsid w:val="00070BF0"/>
    <w:rsid w:val="00070F56"/>
    <w:rsid w:val="00071EBB"/>
    <w:rsid w:val="0007517A"/>
    <w:rsid w:val="00092C58"/>
    <w:rsid w:val="000944BF"/>
    <w:rsid w:val="000C7800"/>
    <w:rsid w:val="000E6C34"/>
    <w:rsid w:val="001032AC"/>
    <w:rsid w:val="00113C56"/>
    <w:rsid w:val="00130E28"/>
    <w:rsid w:val="00133102"/>
    <w:rsid w:val="001444C8"/>
    <w:rsid w:val="001456CE"/>
    <w:rsid w:val="00163473"/>
    <w:rsid w:val="001B01B1"/>
    <w:rsid w:val="001D1AE7"/>
    <w:rsid w:val="0020233B"/>
    <w:rsid w:val="002170FF"/>
    <w:rsid w:val="0023614A"/>
    <w:rsid w:val="00237B69"/>
    <w:rsid w:val="00242B88"/>
    <w:rsid w:val="0025029A"/>
    <w:rsid w:val="00276B28"/>
    <w:rsid w:val="00291226"/>
    <w:rsid w:val="002926D3"/>
    <w:rsid w:val="002F5E80"/>
    <w:rsid w:val="00312C45"/>
    <w:rsid w:val="00324750"/>
    <w:rsid w:val="003315CF"/>
    <w:rsid w:val="00347F54"/>
    <w:rsid w:val="00384543"/>
    <w:rsid w:val="00395CEB"/>
    <w:rsid w:val="003A1D5D"/>
    <w:rsid w:val="003A3546"/>
    <w:rsid w:val="003C09F9"/>
    <w:rsid w:val="003E5D65"/>
    <w:rsid w:val="003E603A"/>
    <w:rsid w:val="00405B54"/>
    <w:rsid w:val="00423FC3"/>
    <w:rsid w:val="00433CCC"/>
    <w:rsid w:val="004453BD"/>
    <w:rsid w:val="00445CA9"/>
    <w:rsid w:val="004545AD"/>
    <w:rsid w:val="00472954"/>
    <w:rsid w:val="0047743E"/>
    <w:rsid w:val="00483D2F"/>
    <w:rsid w:val="00496D98"/>
    <w:rsid w:val="004A1620"/>
    <w:rsid w:val="004A6B94"/>
    <w:rsid w:val="004C0A89"/>
    <w:rsid w:val="00524DA3"/>
    <w:rsid w:val="0053201C"/>
    <w:rsid w:val="0054047E"/>
    <w:rsid w:val="00550A51"/>
    <w:rsid w:val="00553872"/>
    <w:rsid w:val="005570C6"/>
    <w:rsid w:val="00576CF7"/>
    <w:rsid w:val="00584BE7"/>
    <w:rsid w:val="005A3D21"/>
    <w:rsid w:val="005C29DF"/>
    <w:rsid w:val="005C73A8"/>
    <w:rsid w:val="00606132"/>
    <w:rsid w:val="00664949"/>
    <w:rsid w:val="006A09D2"/>
    <w:rsid w:val="006A3D46"/>
    <w:rsid w:val="006B429F"/>
    <w:rsid w:val="006E106A"/>
    <w:rsid w:val="006F416F"/>
    <w:rsid w:val="006F4715"/>
    <w:rsid w:val="007009A1"/>
    <w:rsid w:val="00701896"/>
    <w:rsid w:val="007066E3"/>
    <w:rsid w:val="00710820"/>
    <w:rsid w:val="0074472E"/>
    <w:rsid w:val="00774093"/>
    <w:rsid w:val="007775F7"/>
    <w:rsid w:val="007F6A6C"/>
    <w:rsid w:val="00801E4F"/>
    <w:rsid w:val="00821347"/>
    <w:rsid w:val="008623E9"/>
    <w:rsid w:val="00864F6F"/>
    <w:rsid w:val="00873575"/>
    <w:rsid w:val="0087526F"/>
    <w:rsid w:val="008A7D60"/>
    <w:rsid w:val="008C6BDA"/>
    <w:rsid w:val="008D3E3C"/>
    <w:rsid w:val="008D69DD"/>
    <w:rsid w:val="008E411C"/>
    <w:rsid w:val="008F665C"/>
    <w:rsid w:val="008F77DE"/>
    <w:rsid w:val="00914BBB"/>
    <w:rsid w:val="00932DDD"/>
    <w:rsid w:val="00945C9D"/>
    <w:rsid w:val="0098165A"/>
    <w:rsid w:val="009C37F7"/>
    <w:rsid w:val="009F2650"/>
    <w:rsid w:val="00A23E19"/>
    <w:rsid w:val="00A3260E"/>
    <w:rsid w:val="00A44DC7"/>
    <w:rsid w:val="00A56070"/>
    <w:rsid w:val="00A72A47"/>
    <w:rsid w:val="00A8556B"/>
    <w:rsid w:val="00A8670A"/>
    <w:rsid w:val="00A9592B"/>
    <w:rsid w:val="00A95C0B"/>
    <w:rsid w:val="00AA5DFD"/>
    <w:rsid w:val="00AB78AE"/>
    <w:rsid w:val="00AD2EE1"/>
    <w:rsid w:val="00AF5A2A"/>
    <w:rsid w:val="00B0457F"/>
    <w:rsid w:val="00B32368"/>
    <w:rsid w:val="00B40258"/>
    <w:rsid w:val="00B57B1F"/>
    <w:rsid w:val="00B72527"/>
    <w:rsid w:val="00B7320C"/>
    <w:rsid w:val="00BB07E2"/>
    <w:rsid w:val="00BD576A"/>
    <w:rsid w:val="00BE48DE"/>
    <w:rsid w:val="00C02784"/>
    <w:rsid w:val="00C16E65"/>
    <w:rsid w:val="00C70A51"/>
    <w:rsid w:val="00C73DF4"/>
    <w:rsid w:val="00C801C8"/>
    <w:rsid w:val="00CA7B58"/>
    <w:rsid w:val="00CB3E22"/>
    <w:rsid w:val="00D13D17"/>
    <w:rsid w:val="00D51EEB"/>
    <w:rsid w:val="00D568F3"/>
    <w:rsid w:val="00D743C6"/>
    <w:rsid w:val="00D81831"/>
    <w:rsid w:val="00DA204A"/>
    <w:rsid w:val="00DB2243"/>
    <w:rsid w:val="00DE0BFB"/>
    <w:rsid w:val="00E01909"/>
    <w:rsid w:val="00E37B92"/>
    <w:rsid w:val="00E65B25"/>
    <w:rsid w:val="00E96582"/>
    <w:rsid w:val="00EA65AF"/>
    <w:rsid w:val="00EC10BA"/>
    <w:rsid w:val="00EC4BC7"/>
    <w:rsid w:val="00EC5237"/>
    <w:rsid w:val="00ED1DA5"/>
    <w:rsid w:val="00ED3397"/>
    <w:rsid w:val="00F067EA"/>
    <w:rsid w:val="00F077F1"/>
    <w:rsid w:val="00F120AE"/>
    <w:rsid w:val="00F33612"/>
    <w:rsid w:val="00F41647"/>
    <w:rsid w:val="00F60107"/>
    <w:rsid w:val="00F6270D"/>
    <w:rsid w:val="00F71567"/>
    <w:rsid w:val="00FB5A61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EBF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Sraopastraipa">
    <w:name w:val="List Paragraph"/>
    <w:basedOn w:val="prastasis"/>
    <w:uiPriority w:val="34"/>
    <w:qFormat/>
    <w:rsid w:val="004C0A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Sraopastraipa">
    <w:name w:val="List Paragraph"/>
    <w:basedOn w:val="prastasis"/>
    <w:uiPriority w:val="34"/>
    <w:qFormat/>
    <w:rsid w:val="004C0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2629</Words>
  <Characters>1499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Svetlana Vasiliuk</cp:lastModifiedBy>
  <cp:revision>2</cp:revision>
  <cp:lastPrinted>2012-11-28T11:19:00Z</cp:lastPrinted>
  <dcterms:created xsi:type="dcterms:W3CDTF">2012-12-27T13:38:00Z</dcterms:created>
  <dcterms:modified xsi:type="dcterms:W3CDTF">2012-12-27T13:38:00Z</dcterms:modified>
</cp:coreProperties>
</file>