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136" w:rsidRDefault="00A25136" w:rsidP="00F95D2B">
      <w:pPr>
        <w:jc w:val="center"/>
        <w:rPr>
          <w:b/>
        </w:rPr>
      </w:pPr>
      <w:r w:rsidRPr="00F95D2B">
        <w:rPr>
          <w:b/>
        </w:rPr>
        <w:t>AIŠKINAMASIS RAŠTAS</w:t>
      </w:r>
    </w:p>
    <w:p w:rsidR="00A25136" w:rsidRPr="003B273B" w:rsidRDefault="00A25136" w:rsidP="001D749A">
      <w:pPr>
        <w:jc w:val="center"/>
        <w:rPr>
          <w:b/>
        </w:rPr>
      </w:pPr>
      <w:r>
        <w:rPr>
          <w:b/>
        </w:rPr>
        <w:t xml:space="preserve">PRIE SAVIVALDYBĖS TARYBOS SPRENDIMO „DĖL </w:t>
      </w:r>
      <w:r w:rsidRPr="003B273B">
        <w:rPr>
          <w:b/>
        </w:rPr>
        <w:t>KLAIPĖDOS MIESTO SAVIVALDYBĖS 20</w:t>
      </w:r>
      <w:r>
        <w:rPr>
          <w:b/>
        </w:rPr>
        <w:t>13 METŲ</w:t>
      </w:r>
      <w:r w:rsidRPr="003B273B">
        <w:rPr>
          <w:b/>
        </w:rPr>
        <w:t xml:space="preserve"> VIEŠŲJŲ DARBŲ PROGRAM</w:t>
      </w:r>
      <w:r>
        <w:rPr>
          <w:b/>
        </w:rPr>
        <w:t>OS“ PROJEKTO</w:t>
      </w:r>
    </w:p>
    <w:p w:rsidR="00A25136" w:rsidRDefault="00A25136" w:rsidP="004A2076">
      <w:pPr>
        <w:rPr>
          <w:b/>
        </w:rPr>
      </w:pPr>
    </w:p>
    <w:p w:rsidR="00A25136" w:rsidRDefault="00A25136" w:rsidP="00AA4CE9">
      <w:pPr>
        <w:ind w:firstLine="720"/>
        <w:jc w:val="both"/>
      </w:pPr>
      <w:r>
        <w:rPr>
          <w:b/>
        </w:rPr>
        <w:t>1. Sprendimo projekto esmė, tikslai ir uždaviniai.</w:t>
      </w:r>
      <w:r w:rsidRPr="00325679">
        <w:t xml:space="preserve"> </w:t>
      </w:r>
      <w:r>
        <w:t>P</w:t>
      </w:r>
      <w:r w:rsidRPr="003B273B">
        <w:t xml:space="preserve">adėti bedarbiams, įspėtiems apie atleidimą iš darbo darbuotojams, bendrojo lavinimo mokyklų moksleiviams ir studentams atostogų metu, </w:t>
      </w:r>
      <w:r>
        <w:t>ekonominius sunkumus patiriančių įmonių darbuotojams priverstinių prastovų metu ar dirbantiems ne visą darbo laiką laikinai įsidarbinti</w:t>
      </w:r>
      <w:r w:rsidRPr="003B273B">
        <w:t xml:space="preserve"> integruotis į darbo rinką bei sudaryti jiems sąlygas užsidirbti pragyvenimui būtinų lėšų.</w:t>
      </w:r>
    </w:p>
    <w:p w:rsidR="00A25136" w:rsidRDefault="00A25136" w:rsidP="00AA4CE9">
      <w:pPr>
        <w:ind w:firstLine="720"/>
        <w:jc w:val="both"/>
      </w:pPr>
      <w:r w:rsidRPr="009B19FB">
        <w:rPr>
          <w:b/>
        </w:rPr>
        <w:t>2.</w:t>
      </w:r>
      <w:r>
        <w:rPr>
          <w:b/>
        </w:rPr>
        <w:t xml:space="preserve"> </w:t>
      </w:r>
      <w:r w:rsidRPr="009B19FB">
        <w:rPr>
          <w:b/>
        </w:rPr>
        <w:t>Projekto rengimo priežastys ir kuo remiantis parengtas sprendimo projektas.</w:t>
      </w:r>
      <w:r>
        <w:t xml:space="preserve"> </w:t>
      </w:r>
      <w:r w:rsidRPr="003B273B">
        <w:t>Klaipėdos miesto savivaldybės viešųjų da</w:t>
      </w:r>
      <w:r>
        <w:t>rbų programa (toliau – Programa</w:t>
      </w:r>
      <w:r w:rsidRPr="003B273B">
        <w:t xml:space="preserve">) parengta ir vykdoma vadovaujantis Lietuvos Respublikos vietos savivaldos įstatymu, Lietuvos Respublikos užimtumo rėmimo įstatymu, </w:t>
      </w:r>
      <w:r w:rsidRPr="00654A90">
        <w:t xml:space="preserve">Aktyvios darbo rinkos politikos priemonių įgyvendinimo sąlygų ir tvarkos aprašu, patvirtintu Lietuvos Respublikos socialinės apsaugos ir darbo ministro </w:t>
      </w:r>
      <w:smartTag w:uri="urn:schemas-microsoft-com:office:smarttags" w:element="metricconverter">
        <w:smartTagPr>
          <w:attr w:name="ProductID" w:val="2009 m"/>
        </w:smartTagPr>
        <w:r w:rsidRPr="00654A90">
          <w:t>2009 m</w:t>
        </w:r>
      </w:smartTag>
      <w:r w:rsidRPr="00654A90">
        <w:t>. rugpjūčio 13 d. įsakymu Nr. A1-499. Savivaldybės</w:t>
      </w:r>
      <w:r>
        <w:t xml:space="preserve"> tarybos rengia ir tvirtina viešųjų darbų programą ir viešųjų darbų sąrašą.</w:t>
      </w:r>
    </w:p>
    <w:p w:rsidR="00A25136" w:rsidRPr="00D10B44" w:rsidRDefault="00A25136" w:rsidP="00D10B44">
      <w:pPr>
        <w:pStyle w:val="BodyText"/>
        <w:spacing w:after="0"/>
        <w:jc w:val="both"/>
        <w:rPr>
          <w:sz w:val="24"/>
          <w:szCs w:val="24"/>
        </w:rPr>
      </w:pPr>
      <w:r w:rsidRPr="00D10B44">
        <w:rPr>
          <w:sz w:val="24"/>
          <w:szCs w:val="24"/>
        </w:rPr>
        <w:t xml:space="preserve">          </w:t>
      </w:r>
      <w:smartTag w:uri="urn:schemas-microsoft-com:office:smarttags" w:element="metricconverter">
        <w:smartTagPr>
          <w:attr w:name="ProductID" w:val="2013 m"/>
        </w:smartTagPr>
        <w:r w:rsidRPr="003B2D7A">
          <w:rPr>
            <w:sz w:val="24"/>
            <w:szCs w:val="24"/>
          </w:rPr>
          <w:t>2012 m</w:t>
        </w:r>
      </w:smartTag>
      <w:r w:rsidRPr="003B2D7A">
        <w:rPr>
          <w:sz w:val="24"/>
          <w:szCs w:val="24"/>
        </w:rPr>
        <w:t xml:space="preserve">. lapkričio 1 d. bedarbių (darbingo amžiaus gyventojų) Klaipėdoje buvo </w:t>
      </w:r>
      <w:r>
        <w:rPr>
          <w:sz w:val="24"/>
          <w:szCs w:val="24"/>
        </w:rPr>
        <w:t>7,6</w:t>
      </w:r>
      <w:r w:rsidRPr="003B2D7A">
        <w:rPr>
          <w:sz w:val="24"/>
          <w:szCs w:val="24"/>
        </w:rPr>
        <w:t xml:space="preserve"> procentai. Iki šios datos įregistruota </w:t>
      </w:r>
      <w:r>
        <w:rPr>
          <w:sz w:val="24"/>
          <w:szCs w:val="24"/>
        </w:rPr>
        <w:t>8588</w:t>
      </w:r>
      <w:r w:rsidRPr="003B2D7A">
        <w:rPr>
          <w:sz w:val="24"/>
          <w:szCs w:val="24"/>
        </w:rPr>
        <w:t xml:space="preserve"> bedarbiai. Asmenims, registruotiems darbo biržoje, neturintiems tinkamos kvalifikacijos ir negalintiems laisvai konkuruoti darbo rinkoje, būtina pasiūlyti nors laikiną užimtumą. Viešieji darbai yra nemenka parama, integruojant darbo biržos klientus į darbo rinką bei sudarant jiems sąlygas užsidirbti lėšų. Per 2012 metus šiuos darbus, finansuojamus iš Užimtumo fondo ir savivaldybės biudžeto lėšų, dirbo 1000 asmenų, vidutinė viešųjų darbų trukmė buvo 2 mėn. 2013 metais, įvertinus bedarbių poreikį dirbti viešuosius darbus, į šią programą  numatoma nukreipti </w:t>
      </w:r>
      <w:r>
        <w:rPr>
          <w:sz w:val="24"/>
          <w:szCs w:val="24"/>
        </w:rPr>
        <w:t>8</w:t>
      </w:r>
      <w:r w:rsidRPr="003B2D7A">
        <w:rPr>
          <w:sz w:val="24"/>
          <w:szCs w:val="24"/>
        </w:rPr>
        <w:t>00 asm</w:t>
      </w:r>
      <w:bookmarkStart w:id="0" w:name="_GoBack"/>
      <w:bookmarkEnd w:id="0"/>
      <w:r w:rsidRPr="003B2D7A">
        <w:rPr>
          <w:sz w:val="24"/>
          <w:szCs w:val="24"/>
        </w:rPr>
        <w:t>enų 2 mėnesių vidutinei darbo  trukmei.</w:t>
      </w:r>
    </w:p>
    <w:p w:rsidR="00A25136" w:rsidRPr="00882E99" w:rsidRDefault="00A25136" w:rsidP="00D10B44">
      <w:pPr>
        <w:ind w:firstLine="720"/>
        <w:jc w:val="both"/>
      </w:pPr>
      <w:r w:rsidRPr="00D10B44">
        <w:t xml:space="preserve">         Savivaldybės tarybai patvirtinus </w:t>
      </w:r>
      <w:smartTag w:uri="urn:schemas-microsoft-com:office:smarttags" w:element="metricconverter">
        <w:smartTagPr>
          <w:attr w:name="ProductID" w:val="2013 m"/>
        </w:smartTagPr>
        <w:r w:rsidRPr="00D10B44">
          <w:t>201</w:t>
        </w:r>
        <w:r>
          <w:t>3</w:t>
        </w:r>
        <w:r w:rsidRPr="00D10B44">
          <w:t xml:space="preserve"> m</w:t>
        </w:r>
      </w:smartTag>
      <w:r w:rsidRPr="00D10B44">
        <w:t xml:space="preserve">. viešųjų darbų programą, Savivaldybės administracijos direktoriaus įsakymu sudaryta komisija konkurso būdu atrinks darbdavius, galinčius vykdyti viešųjų darbų priemonę. Su atrinktais darbdaviais bus sudaromos trišalės sutartys, pagal kurias darbo birža darbins asmenis socialiai naudingiems darbams </w:t>
      </w:r>
      <w:r>
        <w:t>miest</w:t>
      </w:r>
      <w:r w:rsidRPr="00D10B44">
        <w:t xml:space="preserve">e atlikti. Darbdaviams, darbo biržos siuntimu įdarbinusiems bedarbius ir kitus asmenis į viešuosius darbus, kas mėnesį iš Užimtumo fondo ir Savivaldybės biudžeto padengiamos darbo užmokesčio sąnaudos, apskaičiuotos pagal valstybės nustatytą minimalų valandinį atlygį už kiekvieną darbo valandą,  valstybinės socialinio draudimo įmokos </w:t>
      </w:r>
      <w:r w:rsidRPr="00882E99">
        <w:t>ir piniginės kompensacijos už nepanaudotas atostogas. Nurodytas kompensacijas darbdaviams mokės darbo birža (60 procentų) ir Savivaldybė (40 procentų).</w:t>
      </w:r>
    </w:p>
    <w:p w:rsidR="00A25136" w:rsidRDefault="00A25136" w:rsidP="00AA4CE9">
      <w:pPr>
        <w:ind w:firstLine="720"/>
        <w:jc w:val="both"/>
      </w:pPr>
      <w:r w:rsidRPr="009B19FB">
        <w:rPr>
          <w:b/>
        </w:rPr>
        <w:t>3.</w:t>
      </w:r>
      <w:r>
        <w:rPr>
          <w:b/>
        </w:rPr>
        <w:t xml:space="preserve"> </w:t>
      </w:r>
      <w:r w:rsidRPr="009B19FB">
        <w:rPr>
          <w:b/>
        </w:rPr>
        <w:t xml:space="preserve">Kokių rezultatų laukiame. </w:t>
      </w:r>
      <w:r w:rsidRPr="009B19FB">
        <w:t xml:space="preserve">Įgyvendinus </w:t>
      </w:r>
      <w:r>
        <w:t>šią programą bus įdarbinta apie 800 asmenų. Labiausiai socialiai pažeidžiami asmenys uždirbs lėšų pragyvenimui, nepraras darbo įgūdžių, dalis susiras nuolatinį darbą, nereikės jiems mokėti pašalpų, ekonominius sunkumus patiriančios įmonės išlaikys darbo vietas. Šiomis lėšomis bus sprendžiamos miesto tvarkymo problemos, atliekami biudžetinių įstaigų (ypač švietimo) nedideli ir nesudėtingi remonto darbai, socialiniai darbuotojai prižiūrės senyvo amžiaus ir neįgaliuosius asmenis.</w:t>
      </w:r>
    </w:p>
    <w:p w:rsidR="00A25136" w:rsidRPr="0055090D" w:rsidRDefault="00A25136" w:rsidP="00AA4CE9">
      <w:pPr>
        <w:ind w:firstLine="720"/>
        <w:jc w:val="both"/>
      </w:pPr>
      <w:r w:rsidRPr="0026693E">
        <w:rPr>
          <w:b/>
        </w:rPr>
        <w:t>4.</w:t>
      </w:r>
      <w:r>
        <w:rPr>
          <w:b/>
        </w:rPr>
        <w:t xml:space="preserve"> </w:t>
      </w:r>
      <w:r w:rsidRPr="0026693E">
        <w:rPr>
          <w:b/>
        </w:rPr>
        <w:t>Sprendimo projekto rengimo metu gauti specialistų vertinimai.</w:t>
      </w:r>
      <w:r>
        <w:rPr>
          <w:b/>
        </w:rPr>
        <w:t xml:space="preserve"> </w:t>
      </w:r>
      <w:r w:rsidRPr="0055090D">
        <w:t>Negauta</w:t>
      </w:r>
      <w:r>
        <w:t>.</w:t>
      </w:r>
    </w:p>
    <w:p w:rsidR="00A25136" w:rsidRDefault="00A25136" w:rsidP="00AA4CE9">
      <w:pPr>
        <w:ind w:firstLine="720"/>
        <w:jc w:val="both"/>
      </w:pPr>
      <w:r>
        <w:rPr>
          <w:b/>
        </w:rPr>
        <w:t>5. Išlaidų sąmatos, skaičiavimai, reikalingi pagrindimai ir paaiškinimai.</w:t>
      </w:r>
      <w:r w:rsidRPr="0026693E">
        <w:t xml:space="preserve"> </w:t>
      </w:r>
      <w:r>
        <w:t xml:space="preserve">Iš </w:t>
      </w:r>
      <w:r w:rsidRPr="003B273B">
        <w:t>Klaipėdos miesto savivaldybės biudžet</w:t>
      </w:r>
      <w:r>
        <w:t>o</w:t>
      </w:r>
      <w:r w:rsidRPr="003B273B">
        <w:t xml:space="preserve"> ir </w:t>
      </w:r>
      <w:r>
        <w:t>teritorines darbo biržos Programos planuojama skirti 2351,58 tūkst. Lt</w:t>
      </w:r>
      <w:r w:rsidRPr="003B273B">
        <w:t>.</w:t>
      </w:r>
    </w:p>
    <w:p w:rsidR="00A25136" w:rsidRDefault="00A25136" w:rsidP="00AA4CE9">
      <w:pPr>
        <w:ind w:firstLine="720"/>
        <w:jc w:val="both"/>
      </w:pPr>
      <w:r>
        <w:t>Iš Valstybės biudžeto lėšų valstybinėms (perduotoms savivaldybėms) funkcijoms vykdyti darbo rinkos politikos rengimui ir įgyvendinimui skirtų lėšų –993,10tūkst. Lt (iš jų: 4,85 proc. (43,74 tūkst. Lt) – darbdaviams iš dalies kompensuoti kitas su viešųjų darbų atlikimu susijusias išlaidas; 4,72 proc. (43,71 tūkst. Lt) – viešųjų darbų administravimo išlaidoms padengti savivaldybei; 905,65 tūkst. Lt – darbo užmokesčiui).</w:t>
      </w:r>
    </w:p>
    <w:p w:rsidR="00A25136" w:rsidRDefault="00A25136" w:rsidP="00AA4CE9">
      <w:pPr>
        <w:ind w:firstLine="720"/>
        <w:jc w:val="both"/>
      </w:pPr>
      <w:r>
        <w:t>Darbo biržos lėšos –1472,00 tūkst. Lt – darbo užmokesčiui.</w:t>
      </w:r>
    </w:p>
    <w:p w:rsidR="00A25136" w:rsidRDefault="00A25136" w:rsidP="00AA4CE9">
      <w:pPr>
        <w:ind w:firstLine="720"/>
        <w:jc w:val="both"/>
      </w:pPr>
      <w:r w:rsidRPr="00623729">
        <w:rPr>
          <w:b/>
        </w:rPr>
        <w:t>6.</w:t>
      </w:r>
      <w:r>
        <w:rPr>
          <w:b/>
        </w:rPr>
        <w:t xml:space="preserve"> </w:t>
      </w:r>
      <w:r w:rsidRPr="00623729">
        <w:rPr>
          <w:b/>
        </w:rPr>
        <w:t>Lėšų poreikis sprendimo įgyvendinimui</w:t>
      </w:r>
      <w:r>
        <w:t>. Lėšos gautos iš valstybės biudžeto lėšų valstybinėms (perduotoms savivaldybėms) funkcijoms vykdyti darbo rinkos politikos rengimui ir įgyvendinimui. Numatoma skirti – 993,10 tūkst. Lt.</w:t>
      </w:r>
    </w:p>
    <w:p w:rsidR="00A25136" w:rsidRDefault="00A25136" w:rsidP="00AA4CE9">
      <w:pPr>
        <w:ind w:firstLine="720"/>
        <w:jc w:val="both"/>
        <w:rPr>
          <w:b/>
        </w:rPr>
      </w:pPr>
      <w:r w:rsidRPr="00623729">
        <w:rPr>
          <w:b/>
        </w:rPr>
        <w:t>7.</w:t>
      </w:r>
      <w:r>
        <w:rPr>
          <w:b/>
        </w:rPr>
        <w:t xml:space="preserve"> </w:t>
      </w:r>
      <w:r w:rsidRPr="00623729">
        <w:rPr>
          <w:b/>
        </w:rPr>
        <w:t>Gautos teigiamos ir neigiamos sprendimo priėmimo pasekmės.</w:t>
      </w:r>
      <w:r>
        <w:rPr>
          <w:b/>
        </w:rPr>
        <w:t xml:space="preserve"> </w:t>
      </w:r>
      <w:r w:rsidRPr="0055090D">
        <w:t>Patvirtinus</w:t>
      </w:r>
      <w:r>
        <w:t xml:space="preserve"> šią programą atsiras galimybė Klaipėdos mieste organizuoti viešuosius darbus įdarbinant laikinai nedirbančius asmenis.</w:t>
      </w:r>
    </w:p>
    <w:p w:rsidR="00A25136" w:rsidRDefault="00A25136" w:rsidP="00AA4CE9">
      <w:pPr>
        <w:ind w:firstLine="720"/>
        <w:jc w:val="both"/>
      </w:pPr>
      <w:r>
        <w:t>Sprendimo projekto iniciatorius – Tarptautinių ryšių, verslo plėtros ir turizmo skyrius.</w:t>
      </w:r>
    </w:p>
    <w:p w:rsidR="00A25136" w:rsidRPr="00623729" w:rsidRDefault="00A25136" w:rsidP="00EB1C4C">
      <w:pPr>
        <w:ind w:firstLine="312"/>
        <w:jc w:val="both"/>
      </w:pPr>
      <w:r>
        <w:t>PRIDEDAMA: Darbo biržos derinimo raštas.</w:t>
      </w:r>
    </w:p>
    <w:p w:rsidR="00A25136" w:rsidRDefault="00A25136" w:rsidP="009B19FB">
      <w:pPr>
        <w:jc w:val="both"/>
      </w:pPr>
    </w:p>
    <w:p w:rsidR="00A25136" w:rsidRDefault="00A25136" w:rsidP="009B19FB">
      <w:pPr>
        <w:jc w:val="both"/>
      </w:pPr>
    </w:p>
    <w:p w:rsidR="00A25136" w:rsidRPr="0026693E" w:rsidRDefault="00A25136" w:rsidP="009B19FB">
      <w:pPr>
        <w:jc w:val="both"/>
      </w:pPr>
      <w:r>
        <w:t>Vedėja</w:t>
      </w:r>
      <w:r>
        <w:tab/>
      </w:r>
      <w:r>
        <w:tab/>
      </w:r>
      <w:r>
        <w:tab/>
      </w:r>
      <w:r>
        <w:tab/>
      </w:r>
      <w:r>
        <w:tab/>
      </w:r>
      <w:r>
        <w:tab/>
        <w:t>Dalia Pleskovienė</w:t>
      </w:r>
    </w:p>
    <w:p w:rsidR="00A25136" w:rsidRDefault="00A25136" w:rsidP="00325679"/>
    <w:p w:rsidR="00A25136" w:rsidRDefault="00A25136" w:rsidP="00325679"/>
    <w:p w:rsidR="00A25136" w:rsidRDefault="00A25136" w:rsidP="00325679"/>
    <w:p w:rsidR="00A25136" w:rsidRDefault="00A25136" w:rsidP="00325679"/>
    <w:p w:rsidR="00A25136" w:rsidRDefault="00A25136" w:rsidP="00325679"/>
    <w:p w:rsidR="00A25136" w:rsidRDefault="00A25136" w:rsidP="00325679"/>
    <w:p w:rsidR="00A25136" w:rsidRDefault="00A25136" w:rsidP="00325679"/>
    <w:p w:rsidR="00A25136" w:rsidRDefault="00A25136" w:rsidP="00325679"/>
    <w:p w:rsidR="00A25136" w:rsidRDefault="00A25136" w:rsidP="00325679"/>
    <w:p w:rsidR="00A25136" w:rsidRDefault="00A25136" w:rsidP="00325679"/>
    <w:p w:rsidR="00A25136" w:rsidRDefault="00A25136" w:rsidP="00325679"/>
    <w:p w:rsidR="00A25136" w:rsidRDefault="00A25136" w:rsidP="00325679"/>
    <w:p w:rsidR="00A25136" w:rsidRDefault="00A25136" w:rsidP="00325679"/>
    <w:p w:rsidR="00A25136" w:rsidRDefault="00A25136" w:rsidP="00325679"/>
    <w:p w:rsidR="00A25136" w:rsidRPr="009B19FB" w:rsidRDefault="00A25136" w:rsidP="00325679"/>
    <w:sectPr w:rsidR="00A25136" w:rsidRPr="009B19FB" w:rsidSect="003C085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136" w:rsidRDefault="00A25136" w:rsidP="003C0851">
      <w:r>
        <w:separator/>
      </w:r>
    </w:p>
  </w:endnote>
  <w:endnote w:type="continuationSeparator" w:id="0">
    <w:p w:rsidR="00A25136" w:rsidRDefault="00A25136" w:rsidP="003C08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136" w:rsidRDefault="00A25136" w:rsidP="003C0851">
      <w:r>
        <w:separator/>
      </w:r>
    </w:p>
  </w:footnote>
  <w:footnote w:type="continuationSeparator" w:id="0">
    <w:p w:rsidR="00A25136" w:rsidRDefault="00A25136" w:rsidP="003C08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136" w:rsidRDefault="00A25136">
    <w:pPr>
      <w:pStyle w:val="Header"/>
      <w:jc w:val="center"/>
    </w:pPr>
    <w:fldSimple w:instr="PAGE   \* MERGEFORMAT">
      <w:r>
        <w:rPr>
          <w:noProof/>
        </w:rPr>
        <w:t>2</w:t>
      </w:r>
    </w:fldSimple>
  </w:p>
  <w:p w:rsidR="00A25136" w:rsidRDefault="00A251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066C27"/>
    <w:multiLevelType w:val="hybridMultilevel"/>
    <w:tmpl w:val="B3BCB9DA"/>
    <w:lvl w:ilvl="0" w:tplc="BF547938">
      <w:start w:val="1"/>
      <w:numFmt w:val="decimal"/>
      <w:lvlText w:val="%1."/>
      <w:lvlJc w:val="left"/>
      <w:pPr>
        <w:tabs>
          <w:tab w:val="num" w:pos="2826"/>
        </w:tabs>
        <w:ind w:left="2826" w:hanging="1530"/>
      </w:pPr>
      <w:rPr>
        <w:rFonts w:cs="Times New Roman" w:hint="default"/>
        <w:b/>
      </w:rPr>
    </w:lvl>
    <w:lvl w:ilvl="1" w:tplc="04270019" w:tentative="1">
      <w:start w:val="1"/>
      <w:numFmt w:val="lowerLetter"/>
      <w:lvlText w:val="%2."/>
      <w:lvlJc w:val="left"/>
      <w:pPr>
        <w:tabs>
          <w:tab w:val="num" w:pos="2376"/>
        </w:tabs>
        <w:ind w:left="2376" w:hanging="360"/>
      </w:pPr>
      <w:rPr>
        <w:rFonts w:cs="Times New Roman"/>
      </w:rPr>
    </w:lvl>
    <w:lvl w:ilvl="2" w:tplc="0427001B" w:tentative="1">
      <w:start w:val="1"/>
      <w:numFmt w:val="lowerRoman"/>
      <w:lvlText w:val="%3."/>
      <w:lvlJc w:val="right"/>
      <w:pPr>
        <w:tabs>
          <w:tab w:val="num" w:pos="3096"/>
        </w:tabs>
        <w:ind w:left="3096" w:hanging="180"/>
      </w:pPr>
      <w:rPr>
        <w:rFonts w:cs="Times New Roman"/>
      </w:rPr>
    </w:lvl>
    <w:lvl w:ilvl="3" w:tplc="0427000F" w:tentative="1">
      <w:start w:val="1"/>
      <w:numFmt w:val="decimal"/>
      <w:lvlText w:val="%4."/>
      <w:lvlJc w:val="left"/>
      <w:pPr>
        <w:tabs>
          <w:tab w:val="num" w:pos="3816"/>
        </w:tabs>
        <w:ind w:left="3816" w:hanging="360"/>
      </w:pPr>
      <w:rPr>
        <w:rFonts w:cs="Times New Roman"/>
      </w:rPr>
    </w:lvl>
    <w:lvl w:ilvl="4" w:tplc="04270019" w:tentative="1">
      <w:start w:val="1"/>
      <w:numFmt w:val="lowerLetter"/>
      <w:lvlText w:val="%5."/>
      <w:lvlJc w:val="left"/>
      <w:pPr>
        <w:tabs>
          <w:tab w:val="num" w:pos="4536"/>
        </w:tabs>
        <w:ind w:left="4536" w:hanging="360"/>
      </w:pPr>
      <w:rPr>
        <w:rFonts w:cs="Times New Roman"/>
      </w:rPr>
    </w:lvl>
    <w:lvl w:ilvl="5" w:tplc="0427001B" w:tentative="1">
      <w:start w:val="1"/>
      <w:numFmt w:val="lowerRoman"/>
      <w:lvlText w:val="%6."/>
      <w:lvlJc w:val="right"/>
      <w:pPr>
        <w:tabs>
          <w:tab w:val="num" w:pos="5256"/>
        </w:tabs>
        <w:ind w:left="5256" w:hanging="180"/>
      </w:pPr>
      <w:rPr>
        <w:rFonts w:cs="Times New Roman"/>
      </w:rPr>
    </w:lvl>
    <w:lvl w:ilvl="6" w:tplc="0427000F" w:tentative="1">
      <w:start w:val="1"/>
      <w:numFmt w:val="decimal"/>
      <w:lvlText w:val="%7."/>
      <w:lvlJc w:val="left"/>
      <w:pPr>
        <w:tabs>
          <w:tab w:val="num" w:pos="5976"/>
        </w:tabs>
        <w:ind w:left="5976" w:hanging="360"/>
      </w:pPr>
      <w:rPr>
        <w:rFonts w:cs="Times New Roman"/>
      </w:rPr>
    </w:lvl>
    <w:lvl w:ilvl="7" w:tplc="04270019" w:tentative="1">
      <w:start w:val="1"/>
      <w:numFmt w:val="lowerLetter"/>
      <w:lvlText w:val="%8."/>
      <w:lvlJc w:val="left"/>
      <w:pPr>
        <w:tabs>
          <w:tab w:val="num" w:pos="6696"/>
        </w:tabs>
        <w:ind w:left="6696" w:hanging="360"/>
      </w:pPr>
      <w:rPr>
        <w:rFonts w:cs="Times New Roman"/>
      </w:rPr>
    </w:lvl>
    <w:lvl w:ilvl="8" w:tplc="0427001B" w:tentative="1">
      <w:start w:val="1"/>
      <w:numFmt w:val="lowerRoman"/>
      <w:lvlText w:val="%9."/>
      <w:lvlJc w:val="right"/>
      <w:pPr>
        <w:tabs>
          <w:tab w:val="num" w:pos="7416"/>
        </w:tabs>
        <w:ind w:left="7416"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5D2B"/>
    <w:rsid w:val="000750DD"/>
    <w:rsid w:val="00111041"/>
    <w:rsid w:val="001215BB"/>
    <w:rsid w:val="00187181"/>
    <w:rsid w:val="001D749A"/>
    <w:rsid w:val="001E53AB"/>
    <w:rsid w:val="00212638"/>
    <w:rsid w:val="002512AF"/>
    <w:rsid w:val="0026693E"/>
    <w:rsid w:val="00271D70"/>
    <w:rsid w:val="002765E0"/>
    <w:rsid w:val="002A3158"/>
    <w:rsid w:val="002D1A8F"/>
    <w:rsid w:val="002D2814"/>
    <w:rsid w:val="002E7EE4"/>
    <w:rsid w:val="002F6CA3"/>
    <w:rsid w:val="003014AF"/>
    <w:rsid w:val="00320195"/>
    <w:rsid w:val="00325679"/>
    <w:rsid w:val="00396407"/>
    <w:rsid w:val="003B273B"/>
    <w:rsid w:val="003B2D7A"/>
    <w:rsid w:val="003C0851"/>
    <w:rsid w:val="0040324D"/>
    <w:rsid w:val="004644EB"/>
    <w:rsid w:val="00482C37"/>
    <w:rsid w:val="004A175F"/>
    <w:rsid w:val="004A2076"/>
    <w:rsid w:val="00514297"/>
    <w:rsid w:val="0055090D"/>
    <w:rsid w:val="00623729"/>
    <w:rsid w:val="00654A90"/>
    <w:rsid w:val="006944A7"/>
    <w:rsid w:val="006944E4"/>
    <w:rsid w:val="006E169B"/>
    <w:rsid w:val="0073764C"/>
    <w:rsid w:val="00784831"/>
    <w:rsid w:val="007C3E01"/>
    <w:rsid w:val="007F3F4F"/>
    <w:rsid w:val="00836FBE"/>
    <w:rsid w:val="008819BE"/>
    <w:rsid w:val="00882E99"/>
    <w:rsid w:val="008C1118"/>
    <w:rsid w:val="00903A6C"/>
    <w:rsid w:val="00905F61"/>
    <w:rsid w:val="0093133C"/>
    <w:rsid w:val="009B19FB"/>
    <w:rsid w:val="00A25136"/>
    <w:rsid w:val="00A60C70"/>
    <w:rsid w:val="00A738C4"/>
    <w:rsid w:val="00AA4CE9"/>
    <w:rsid w:val="00AD3C0A"/>
    <w:rsid w:val="00AF63D5"/>
    <w:rsid w:val="00B54FAD"/>
    <w:rsid w:val="00B70D75"/>
    <w:rsid w:val="00B75933"/>
    <w:rsid w:val="00B96202"/>
    <w:rsid w:val="00BB0A20"/>
    <w:rsid w:val="00BC6135"/>
    <w:rsid w:val="00BE1587"/>
    <w:rsid w:val="00C94B7B"/>
    <w:rsid w:val="00CB5EED"/>
    <w:rsid w:val="00CD5E88"/>
    <w:rsid w:val="00D10B44"/>
    <w:rsid w:val="00D502D3"/>
    <w:rsid w:val="00D970AB"/>
    <w:rsid w:val="00DC38B9"/>
    <w:rsid w:val="00E17857"/>
    <w:rsid w:val="00EB1C4C"/>
    <w:rsid w:val="00EE066D"/>
    <w:rsid w:val="00EE16F0"/>
    <w:rsid w:val="00F57B50"/>
    <w:rsid w:val="00F71472"/>
    <w:rsid w:val="00F95D2B"/>
    <w:rsid w:val="00FA4AE9"/>
    <w:rsid w:val="00FB46F6"/>
    <w:rsid w:val="00FC15A5"/>
    <w:rsid w:val="00FC3084"/>
    <w:rsid w:val="00FC3F4B"/>
    <w:rsid w:val="00FF74E7"/>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FBE"/>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D281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lt-LT" w:eastAsia="lt-LT"/>
    </w:rPr>
  </w:style>
  <w:style w:type="paragraph" w:customStyle="1" w:styleId="DiagramaDiagramaDiagramaDiagramaDiagramaDiagramaDiagramaDiagramaDiagramaCharDiagrama">
    <w:name w:val="Diagrama Diagrama Diagrama Diagrama Diagrama Diagrama Diagrama Diagrama Diagrama Char Diagrama"/>
    <w:basedOn w:val="Normal"/>
    <w:uiPriority w:val="99"/>
    <w:rsid w:val="00D10B44"/>
    <w:pPr>
      <w:spacing w:after="160" w:line="240" w:lineRule="exact"/>
    </w:pPr>
    <w:rPr>
      <w:rFonts w:ascii="Tahoma" w:hAnsi="Tahoma"/>
      <w:sz w:val="20"/>
      <w:szCs w:val="20"/>
      <w:lang w:val="en-US" w:eastAsia="en-US"/>
    </w:rPr>
  </w:style>
  <w:style w:type="paragraph" w:styleId="BodyText">
    <w:name w:val="Body Text"/>
    <w:basedOn w:val="Normal"/>
    <w:link w:val="BodyTextChar"/>
    <w:uiPriority w:val="99"/>
    <w:rsid w:val="00D10B44"/>
    <w:pPr>
      <w:spacing w:after="120"/>
    </w:pPr>
    <w:rPr>
      <w:sz w:val="20"/>
      <w:szCs w:val="20"/>
      <w:lang w:eastAsia="en-US"/>
    </w:rPr>
  </w:style>
  <w:style w:type="character" w:customStyle="1" w:styleId="BodyTextChar">
    <w:name w:val="Body Text Char"/>
    <w:basedOn w:val="DefaultParagraphFont"/>
    <w:link w:val="BodyText"/>
    <w:uiPriority w:val="99"/>
    <w:semiHidden/>
    <w:locked/>
    <w:rPr>
      <w:rFonts w:cs="Times New Roman"/>
      <w:sz w:val="24"/>
      <w:szCs w:val="24"/>
      <w:lang w:val="lt-LT" w:eastAsia="lt-LT"/>
    </w:rPr>
  </w:style>
  <w:style w:type="paragraph" w:styleId="Header">
    <w:name w:val="header"/>
    <w:basedOn w:val="Normal"/>
    <w:link w:val="HeaderChar"/>
    <w:uiPriority w:val="99"/>
    <w:rsid w:val="003C0851"/>
    <w:pPr>
      <w:tabs>
        <w:tab w:val="center" w:pos="4819"/>
        <w:tab w:val="right" w:pos="9638"/>
      </w:tabs>
    </w:pPr>
    <w:rPr>
      <w:lang w:val="en-US" w:eastAsia="en-US"/>
    </w:rPr>
  </w:style>
  <w:style w:type="character" w:customStyle="1" w:styleId="HeaderChar">
    <w:name w:val="Header Char"/>
    <w:basedOn w:val="DefaultParagraphFont"/>
    <w:link w:val="Header"/>
    <w:uiPriority w:val="99"/>
    <w:locked/>
    <w:rsid w:val="003C0851"/>
    <w:rPr>
      <w:rFonts w:cs="Times New Roman"/>
      <w:sz w:val="24"/>
    </w:rPr>
  </w:style>
  <w:style w:type="paragraph" w:styleId="Footer">
    <w:name w:val="footer"/>
    <w:basedOn w:val="Normal"/>
    <w:link w:val="FooterChar"/>
    <w:uiPriority w:val="99"/>
    <w:rsid w:val="003C0851"/>
    <w:pPr>
      <w:tabs>
        <w:tab w:val="center" w:pos="4819"/>
        <w:tab w:val="right" w:pos="9638"/>
      </w:tabs>
    </w:pPr>
    <w:rPr>
      <w:lang w:val="en-US" w:eastAsia="en-US"/>
    </w:rPr>
  </w:style>
  <w:style w:type="character" w:customStyle="1" w:styleId="FooterChar">
    <w:name w:val="Footer Char"/>
    <w:basedOn w:val="DefaultParagraphFont"/>
    <w:link w:val="Footer"/>
    <w:uiPriority w:val="99"/>
    <w:locked/>
    <w:rsid w:val="003C0851"/>
    <w:rPr>
      <w:rFonts w:cs="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2906</Words>
  <Characters>1657</Characters>
  <Application>Microsoft Office Outlook</Application>
  <DocSecurity>0</DocSecurity>
  <Lines>0</Lines>
  <Paragraphs>0</Paragraphs>
  <ScaleCrop>false</ScaleCrop>
  <Company>valdyba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Liuda Makuniene</dc:creator>
  <cp:keywords/>
  <dc:description/>
  <cp:lastModifiedBy>V.Palaimiene</cp:lastModifiedBy>
  <cp:revision>2</cp:revision>
  <cp:lastPrinted>2011-12-13T11:20:00Z</cp:lastPrinted>
  <dcterms:created xsi:type="dcterms:W3CDTF">2013-01-18T08:55:00Z</dcterms:created>
  <dcterms:modified xsi:type="dcterms:W3CDTF">2013-01-18T08:55:00Z</dcterms:modified>
</cp:coreProperties>
</file>