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66" w:rsidRDefault="00CF3E66" w:rsidP="00CF5156">
      <w:pPr>
        <w:jc w:val="center"/>
        <w:rPr>
          <w:b/>
        </w:rPr>
      </w:pPr>
      <w:r>
        <w:rPr>
          <w:b/>
        </w:rPr>
        <w:t>AIŠKINAMASIS RAŠTAS</w:t>
      </w:r>
    </w:p>
    <w:p w:rsidR="00CF3E66" w:rsidRPr="006D09AF" w:rsidRDefault="00CF3E66" w:rsidP="00CF5156">
      <w:pPr>
        <w:jc w:val="center"/>
        <w:rPr>
          <w:b/>
        </w:rPr>
      </w:pPr>
      <w:r>
        <w:rPr>
          <w:b/>
        </w:rPr>
        <w:t>PRIE SAVIVALDYBĖS TARYBOS SPRENDIMO „DĖL</w:t>
      </w:r>
      <w:r w:rsidRPr="000D5656">
        <w:rPr>
          <w:b/>
        </w:rPr>
        <w:t xml:space="preserve"> </w:t>
      </w:r>
      <w:r>
        <w:rPr>
          <w:b/>
        </w:rPr>
        <w:t>TURTO PERDAVIMO VALDYTI, NAUDOTI IR DISPONUOTI PATIKĖJIMO TEISE“ PROJEKTO</w:t>
      </w:r>
    </w:p>
    <w:p w:rsidR="00CF3E66" w:rsidRDefault="00CF3E66" w:rsidP="00CF5156">
      <w:pPr>
        <w:jc w:val="center"/>
        <w:rPr>
          <w:b/>
        </w:rPr>
      </w:pPr>
    </w:p>
    <w:p w:rsidR="00CF3E66" w:rsidRDefault="00CF3E66" w:rsidP="00CF5156">
      <w:pPr>
        <w:jc w:val="both"/>
        <w:rPr>
          <w:b/>
        </w:rPr>
      </w:pPr>
    </w:p>
    <w:p w:rsidR="00CF3E66" w:rsidRPr="00E879A8" w:rsidRDefault="00CF3E66" w:rsidP="00CF5156">
      <w:pPr>
        <w:ind w:firstLine="720"/>
        <w:jc w:val="both"/>
        <w:rPr>
          <w:b/>
        </w:rPr>
      </w:pPr>
      <w:r>
        <w:rPr>
          <w:b/>
        </w:rPr>
        <w:t>1. Sprendimo projekto esmė, tikslai ir uždaviniai.</w:t>
      </w:r>
    </w:p>
    <w:p w:rsidR="00CF3E66" w:rsidRPr="00703E2D" w:rsidRDefault="00CF3E66" w:rsidP="00CF5156">
      <w:pPr>
        <w:ind w:firstLine="720"/>
        <w:jc w:val="both"/>
      </w:pPr>
      <w:r>
        <w:t>Šiuo Tarybos sprendimo projektu siekiama perduoti Klaipėdos miesto savivaldybės biudžetinėms švietimo įstaigoms valdyti, naudoti ir disponuoti patikėjimo teise Klaipėdos miesto savivaldybės administracijos nupirktą ilgalaikį materialųjį ir nematerialųjį</w:t>
      </w:r>
      <w:r w:rsidRPr="00334C2B">
        <w:t xml:space="preserve"> turtą (</w:t>
      </w:r>
      <w:r>
        <w:t xml:space="preserve">1 </w:t>
      </w:r>
      <w:r w:rsidRPr="00334C2B">
        <w:t xml:space="preserve">priedas), kurio bendra įsigijimo vertė – </w:t>
      </w:r>
      <w:r w:rsidRPr="003213C9">
        <w:rPr>
          <w:color w:val="000000"/>
        </w:rPr>
        <w:t>445</w:t>
      </w:r>
      <w:r>
        <w:rPr>
          <w:color w:val="000000"/>
        </w:rPr>
        <w:t xml:space="preserve"> </w:t>
      </w:r>
      <w:r w:rsidRPr="003213C9">
        <w:rPr>
          <w:color w:val="000000"/>
        </w:rPr>
        <w:t>609,42</w:t>
      </w:r>
      <w:r>
        <w:rPr>
          <w:color w:val="000000"/>
        </w:rPr>
        <w:t xml:space="preserve"> </w:t>
      </w:r>
      <w:r w:rsidRPr="003213C9">
        <w:t>Lt</w:t>
      </w:r>
      <w:r w:rsidRPr="00334C2B">
        <w:t xml:space="preserve"> ir bendra likutinė vertė </w:t>
      </w:r>
      <w:smartTag w:uri="urn:schemas-microsoft-com:office:smarttags" w:element="metricconverter">
        <w:smartTagPr>
          <w:attr w:name="ProductID" w:val="2012 m"/>
        </w:smartTagPr>
        <w:r w:rsidRPr="00334C2B">
          <w:t>2012 m</w:t>
        </w:r>
      </w:smartTag>
      <w:r>
        <w:t>. gruodžio 31</w:t>
      </w:r>
      <w:r w:rsidRPr="00334C2B">
        <w:t xml:space="preserve"> d. –  </w:t>
      </w:r>
      <w:r w:rsidRPr="00E2158E">
        <w:rPr>
          <w:color w:val="000000"/>
        </w:rPr>
        <w:t>445</w:t>
      </w:r>
      <w:r>
        <w:rPr>
          <w:color w:val="000000"/>
        </w:rPr>
        <w:t xml:space="preserve"> 609</w:t>
      </w:r>
      <w:r w:rsidRPr="00E2158E">
        <w:rPr>
          <w:color w:val="000000"/>
        </w:rPr>
        <w:t>,42</w:t>
      </w:r>
      <w:r>
        <w:rPr>
          <w:rFonts w:ascii="Calibri" w:hAnsi="Calibri" w:cs="Calibri"/>
          <w:color w:val="000000"/>
          <w:sz w:val="22"/>
          <w:szCs w:val="22"/>
        </w:rPr>
        <w:t xml:space="preserve"> </w:t>
      </w:r>
      <w:r w:rsidRPr="00334C2B">
        <w:t>Lt</w:t>
      </w:r>
      <w:r>
        <w:t xml:space="preserve"> bei trumpalaikį materialųjį turtą (2 priedas), kurio bendra įsigijimo vertė – </w:t>
      </w:r>
      <w:r w:rsidRPr="003213C9">
        <w:rPr>
          <w:color w:val="000000"/>
        </w:rPr>
        <w:t>595</w:t>
      </w:r>
      <w:r>
        <w:rPr>
          <w:color w:val="000000"/>
        </w:rPr>
        <w:t xml:space="preserve"> </w:t>
      </w:r>
      <w:r w:rsidRPr="003213C9">
        <w:rPr>
          <w:color w:val="000000"/>
        </w:rPr>
        <w:t>421,37</w:t>
      </w:r>
      <w:r>
        <w:t xml:space="preserve"> Lt</w:t>
      </w:r>
      <w:bookmarkStart w:id="0" w:name="_GoBack"/>
      <w:bookmarkEnd w:id="0"/>
      <w:r>
        <w:t>, ugdymo procesui organizuoti ir vykdyti.</w:t>
      </w:r>
    </w:p>
    <w:p w:rsidR="00CF3E66" w:rsidRPr="00E879A8" w:rsidRDefault="00CF3E66" w:rsidP="00CF5156">
      <w:pPr>
        <w:ind w:firstLine="720"/>
        <w:jc w:val="both"/>
        <w:rPr>
          <w:b/>
        </w:rPr>
      </w:pPr>
      <w:r>
        <w:rPr>
          <w:b/>
        </w:rPr>
        <w:t>2. Projekto rengimo priežastys ir kuo remiantis parengtas sprendimo projektas.</w:t>
      </w:r>
    </w:p>
    <w:p w:rsidR="00CF3E66" w:rsidRDefault="00CF3E66" w:rsidP="00CF5156">
      <w:pPr>
        <w:tabs>
          <w:tab w:val="left" w:pos="900"/>
        </w:tabs>
        <w:ind w:firstLine="720"/>
        <w:jc w:val="both"/>
      </w:pPr>
      <w:r>
        <w:t>Klaipėdos miesto savivaldybės administracija ir Lietuvos Respublikos švietimo ir mokslo ministerija 2008-11-26 pasirašė sutartį Nr. J3-7 Dėl bendradarbiavimo įgyvendinant „Mokyklų tobulinimo programą plius“. Įgyvendinant programos projektus Klaipėdos miesto savivaldybės administracija su Švietimo ir mokslo ministerijos Švietimo aprūpinimo centru pasirašė bendradarbiavimo sutartis: 2009-03-31 bendradarbiavimo sutartis Nr. J11-38 įgyvendinant „Mokyklų tobulinimo programos plius“ projektą „Bendrojo lavinimo mokyklų bibliotekų modernizavimas“, 2009-05-26 Bendradarbiavimo sutartis Nr. J10-8 įgyvendinant „Mokyklų tobulinimo programos plius“ projektą „Technologijų, menų ir gamtos mokslų mokymo infrastruktūra“.</w:t>
      </w:r>
    </w:p>
    <w:p w:rsidR="00CF3E66" w:rsidRDefault="00CF3E66" w:rsidP="00CF5156">
      <w:pPr>
        <w:tabs>
          <w:tab w:val="left" w:pos="900"/>
        </w:tabs>
        <w:ind w:firstLine="720"/>
        <w:jc w:val="both"/>
      </w:pPr>
      <w:r>
        <w:t xml:space="preserve">Įgyvendinant šias sutartis buvo įsigyta turto, kurio bendra įsigijimo vertė – </w:t>
      </w:r>
      <w:r w:rsidRPr="00334C2B">
        <w:rPr>
          <w:color w:val="000000"/>
        </w:rPr>
        <w:t>1041030,79</w:t>
      </w:r>
      <w:r w:rsidRPr="00334C2B">
        <w:t xml:space="preserve"> </w:t>
      </w:r>
      <w:r>
        <w:t>Lt.</w:t>
      </w:r>
    </w:p>
    <w:p w:rsidR="00CF3E66" w:rsidRDefault="00CF3E66" w:rsidP="00CF5156">
      <w:pPr>
        <w:tabs>
          <w:tab w:val="left" w:pos="900"/>
        </w:tabs>
        <w:ind w:firstLine="720"/>
        <w:jc w:val="both"/>
      </w:pPr>
      <w:r>
        <w:t>Nurodytas turtas pagal atskirus perdavimo ir priėmimo aktus buvo perduotas biudžetinėms švietimo įstaigoms iki teisės aktų nustatyta tvarka šio turto perdavimo mokykloms valdyti, naudoti ir disponuoti patikėjimo teise. Nurodytos Bendradarbiavimo sutarties 3.2.8 papunktis numato savivaldybės įsipareigojimą teisės aktų nustatyta tvarka perduoti turtą švietimo įstaigoms.</w:t>
      </w:r>
    </w:p>
    <w:p w:rsidR="00CF3E66" w:rsidRPr="00E879A8" w:rsidRDefault="00CF3E66" w:rsidP="00CF5156">
      <w:pPr>
        <w:ind w:firstLine="720"/>
        <w:jc w:val="both"/>
        <w:rPr>
          <w:b/>
        </w:rPr>
      </w:pPr>
      <w:r>
        <w:rPr>
          <w:b/>
        </w:rPr>
        <w:t>3. Kokių rezultatų laukiama.</w:t>
      </w:r>
    </w:p>
    <w:p w:rsidR="00CF3E66" w:rsidRDefault="00CF3E66" w:rsidP="00CF5156">
      <w:pPr>
        <w:ind w:firstLine="720"/>
        <w:jc w:val="both"/>
      </w:pPr>
      <w:r>
        <w:t>Perdavus nurodytą turtą savivaldybės biudžetinėms švietimo įstaigoms, jos galės tinkamai šį turtą naudoti ugdymo procesui organizuoti ir vykdyti bei bus įgyvendintos sutarčių sąlygos.</w:t>
      </w:r>
    </w:p>
    <w:p w:rsidR="00CF3E66" w:rsidRPr="00E879A8" w:rsidRDefault="00CF3E66" w:rsidP="00CF5156">
      <w:pPr>
        <w:ind w:firstLine="720"/>
        <w:jc w:val="both"/>
        <w:rPr>
          <w:b/>
        </w:rPr>
      </w:pPr>
      <w:r>
        <w:rPr>
          <w:b/>
        </w:rPr>
        <w:t>4. Sprendimo  projekto rengimo metu gauti specialistų vertinimai.</w:t>
      </w:r>
    </w:p>
    <w:p w:rsidR="00CF3E66" w:rsidRPr="006E09C7" w:rsidRDefault="00CF3E66" w:rsidP="00CF5156">
      <w:pPr>
        <w:ind w:firstLine="720"/>
        <w:jc w:val="both"/>
      </w:pPr>
      <w:r>
        <w:t>Klaipėdos miesto savivaldybės administracijos Švietimo skyriaus 2012-09-07 raštas Nr. VS-4251.</w:t>
      </w:r>
    </w:p>
    <w:p w:rsidR="00CF3E66" w:rsidRPr="00E879A8" w:rsidRDefault="00CF3E66" w:rsidP="00CF5156">
      <w:pPr>
        <w:ind w:firstLine="720"/>
        <w:jc w:val="both"/>
        <w:rPr>
          <w:b/>
        </w:rPr>
      </w:pPr>
      <w:r>
        <w:rPr>
          <w:b/>
        </w:rPr>
        <w:t>5. Lėšų poreikis sprendimo įgyvendinimui.</w:t>
      </w:r>
    </w:p>
    <w:p w:rsidR="00CF3E66" w:rsidRDefault="00CF3E66" w:rsidP="00CF5156">
      <w:pPr>
        <w:ind w:firstLine="720"/>
        <w:jc w:val="both"/>
      </w:pPr>
      <w:r>
        <w:t>Šio sprendimo įgyvendinimui papildomų lėšų nenumatoma.</w:t>
      </w:r>
    </w:p>
    <w:p w:rsidR="00CF3E66" w:rsidRPr="00E879A8" w:rsidRDefault="00CF3E66" w:rsidP="00CF5156">
      <w:pPr>
        <w:ind w:firstLine="720"/>
        <w:jc w:val="both"/>
        <w:rPr>
          <w:b/>
        </w:rPr>
      </w:pPr>
      <w:r>
        <w:rPr>
          <w:b/>
        </w:rPr>
        <w:t>6. Galimos teigiamos ar neigiamos sprendimo priėmimo pasekmės.</w:t>
      </w:r>
    </w:p>
    <w:p w:rsidR="00CF3E66" w:rsidRDefault="00CF3E66" w:rsidP="00CF5156">
      <w:pPr>
        <w:ind w:firstLine="720"/>
        <w:jc w:val="both"/>
      </w:pPr>
      <w:r>
        <w:t>Įgyvendinant šį sprendimą neigiamų pasekmių nenumatoma, teigiamos pasekmės – Klaipėdos miesto savivaldybės biudžetinėms švietimo įstaigoms perduodamas turtas ugdymo procesui organizuoti ir vykdyti.</w:t>
      </w:r>
    </w:p>
    <w:p w:rsidR="00CF3E66" w:rsidRPr="00175E51" w:rsidRDefault="00CF3E66" w:rsidP="00CF5156">
      <w:pPr>
        <w:ind w:firstLine="720"/>
        <w:jc w:val="both"/>
      </w:pPr>
      <w:r w:rsidRPr="00175E51">
        <w:t>Teikiame svarstyti šį sprendimo projektą.</w:t>
      </w:r>
    </w:p>
    <w:p w:rsidR="00CF3E66" w:rsidRDefault="00CF3E66" w:rsidP="00CF5156">
      <w:pPr>
        <w:ind w:firstLine="720"/>
        <w:jc w:val="both"/>
      </w:pPr>
    </w:p>
    <w:p w:rsidR="00CF3E66" w:rsidRDefault="00CF3E66" w:rsidP="00CF5156">
      <w:pPr>
        <w:ind w:left="360"/>
        <w:jc w:val="both"/>
      </w:pPr>
    </w:p>
    <w:p w:rsidR="00CF3E66" w:rsidRDefault="00CF3E66" w:rsidP="00CF5156">
      <w:pPr>
        <w:jc w:val="both"/>
      </w:pPr>
      <w:r>
        <w:t>Turto skyriaus vedėja</w:t>
      </w:r>
      <w:r>
        <w:tab/>
      </w:r>
      <w:r>
        <w:tab/>
      </w:r>
      <w:r>
        <w:tab/>
      </w:r>
      <w:r>
        <w:tab/>
        <w:t xml:space="preserve">                  Genovaitė Paulikienė</w:t>
      </w:r>
    </w:p>
    <w:p w:rsidR="00CF3E66" w:rsidRDefault="00CF3E66"/>
    <w:sectPr w:rsidR="00CF3E66" w:rsidSect="00CF5156">
      <w:headerReference w:type="even" r:id="rId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66" w:rsidRDefault="00CF3E66">
      <w:r>
        <w:separator/>
      </w:r>
    </w:p>
  </w:endnote>
  <w:endnote w:type="continuationSeparator" w:id="0">
    <w:p w:rsidR="00CF3E66" w:rsidRDefault="00CF3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66" w:rsidRDefault="00CF3E66">
      <w:r>
        <w:separator/>
      </w:r>
    </w:p>
  </w:footnote>
  <w:footnote w:type="continuationSeparator" w:id="0">
    <w:p w:rsidR="00CF3E66" w:rsidRDefault="00CF3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66" w:rsidRDefault="00CF3E66" w:rsidP="00EF64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E66" w:rsidRDefault="00CF3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66" w:rsidRDefault="00CF3E66" w:rsidP="00EF64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F3E66" w:rsidRDefault="00CF3E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156"/>
    <w:rsid w:val="000329A2"/>
    <w:rsid w:val="000D2C79"/>
    <w:rsid w:val="000D5656"/>
    <w:rsid w:val="00175E51"/>
    <w:rsid w:val="001F1FFA"/>
    <w:rsid w:val="002D00AF"/>
    <w:rsid w:val="002F5561"/>
    <w:rsid w:val="003213C9"/>
    <w:rsid w:val="00334C2B"/>
    <w:rsid w:val="003E7542"/>
    <w:rsid w:val="004076FD"/>
    <w:rsid w:val="004F57E8"/>
    <w:rsid w:val="0061595B"/>
    <w:rsid w:val="00695DE0"/>
    <w:rsid w:val="006C0598"/>
    <w:rsid w:val="006C45FB"/>
    <w:rsid w:val="006D09AF"/>
    <w:rsid w:val="006E09C7"/>
    <w:rsid w:val="00703E2D"/>
    <w:rsid w:val="007C4264"/>
    <w:rsid w:val="007D1D66"/>
    <w:rsid w:val="008A59C6"/>
    <w:rsid w:val="008F0343"/>
    <w:rsid w:val="009351B7"/>
    <w:rsid w:val="00987FAF"/>
    <w:rsid w:val="00AA2B43"/>
    <w:rsid w:val="00C43646"/>
    <w:rsid w:val="00C6532A"/>
    <w:rsid w:val="00CF3E66"/>
    <w:rsid w:val="00CF5156"/>
    <w:rsid w:val="00E2158E"/>
    <w:rsid w:val="00E879A8"/>
    <w:rsid w:val="00EF6443"/>
    <w:rsid w:val="00F608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156"/>
    <w:pPr>
      <w:tabs>
        <w:tab w:val="center" w:pos="4819"/>
        <w:tab w:val="right" w:pos="9638"/>
      </w:tabs>
    </w:pPr>
  </w:style>
  <w:style w:type="character" w:customStyle="1" w:styleId="HeaderChar">
    <w:name w:val="Header Char"/>
    <w:basedOn w:val="DefaultParagraphFont"/>
    <w:link w:val="Header"/>
    <w:uiPriority w:val="99"/>
    <w:locked/>
    <w:rsid w:val="00CF5156"/>
    <w:rPr>
      <w:rFonts w:ascii="Times New Roman" w:hAnsi="Times New Roman" w:cs="Times New Roman"/>
      <w:sz w:val="24"/>
      <w:szCs w:val="24"/>
      <w:lang w:eastAsia="lt-LT"/>
    </w:rPr>
  </w:style>
  <w:style w:type="character" w:styleId="PageNumber">
    <w:name w:val="page number"/>
    <w:basedOn w:val="DefaultParagraphFont"/>
    <w:uiPriority w:val="99"/>
    <w:rsid w:val="00CF51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1784</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2013-01-18T13:17:00Z</dcterms:created>
  <dcterms:modified xsi:type="dcterms:W3CDTF">2013-01-18T13:17:00Z</dcterms:modified>
</cp:coreProperties>
</file>