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A3B" w:rsidRDefault="00FF4A3B" w:rsidP="0071651E">
      <w:pPr>
        <w:jc w:val="both"/>
        <w:rPr>
          <w:b/>
        </w:rPr>
      </w:pPr>
    </w:p>
    <w:p w:rsidR="00FF4A3B" w:rsidRPr="0071651E" w:rsidRDefault="00FF4A3B" w:rsidP="0071651E">
      <w:pPr>
        <w:jc w:val="center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AIŠKINAMASIS RAŠTAS</w:t>
      </w:r>
    </w:p>
    <w:p w:rsidR="00FF4A3B" w:rsidRPr="0071651E" w:rsidRDefault="00FF4A3B" w:rsidP="0071651E">
      <w:pPr>
        <w:tabs>
          <w:tab w:val="left" w:pos="6985"/>
        </w:tabs>
        <w:jc w:val="center"/>
        <w:rPr>
          <w:b/>
          <w:sz w:val="24"/>
          <w:szCs w:val="24"/>
        </w:rPr>
      </w:pPr>
      <w:r w:rsidRPr="0071651E">
        <w:rPr>
          <w:b/>
          <w:caps/>
          <w:sz w:val="24"/>
          <w:szCs w:val="24"/>
        </w:rPr>
        <w:t>PRIE SAVIVALDYBĖS TARYBOS SPRENDIMO „</w:t>
      </w:r>
      <w:r w:rsidRPr="00005022">
        <w:rPr>
          <w:b/>
          <w:sz w:val="24"/>
          <w:szCs w:val="24"/>
        </w:rPr>
        <w:t>DĖL KAI  KURIŲ KLAIPĖDOS MIESTO SAVIVALDYBĖS TARYBOS SPRENDIMŲ PAKEITIMŲ</w:t>
      </w:r>
      <w:bookmarkStart w:id="0" w:name="_GoBack"/>
      <w:bookmarkEnd w:id="0"/>
      <w:r w:rsidRPr="0071651E">
        <w:rPr>
          <w:b/>
          <w:caps/>
          <w:sz w:val="24"/>
          <w:szCs w:val="24"/>
        </w:rPr>
        <w:t>“ PROJEKTO</w:t>
      </w:r>
    </w:p>
    <w:p w:rsidR="00FF4A3B" w:rsidRPr="0071651E" w:rsidRDefault="00FF4A3B" w:rsidP="0071651E">
      <w:pPr>
        <w:tabs>
          <w:tab w:val="left" w:pos="6985"/>
        </w:tabs>
        <w:jc w:val="center"/>
        <w:rPr>
          <w:b/>
          <w:caps/>
          <w:sz w:val="24"/>
          <w:szCs w:val="24"/>
        </w:rPr>
      </w:pPr>
    </w:p>
    <w:p w:rsidR="00FF4A3B" w:rsidRPr="0071651E" w:rsidRDefault="00FF4A3B" w:rsidP="0071651E">
      <w:pPr>
        <w:jc w:val="both"/>
        <w:rPr>
          <w:sz w:val="24"/>
          <w:szCs w:val="24"/>
        </w:rPr>
      </w:pPr>
    </w:p>
    <w:p w:rsidR="00FF4A3B" w:rsidRPr="0071651E" w:rsidRDefault="00FF4A3B" w:rsidP="007165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Sprendimo projekto esmė, tikslai ir uždaviniai.</w:t>
      </w:r>
    </w:p>
    <w:p w:rsidR="00FF4A3B" w:rsidRPr="0071651E" w:rsidRDefault="00FF4A3B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 xml:space="preserve">Šiuo sprendimu Klaipėdos miesto savivaldybės taryba papildo </w:t>
      </w:r>
      <w:r w:rsidRPr="004E42B3">
        <w:rPr>
          <w:sz w:val="24"/>
          <w:szCs w:val="24"/>
        </w:rPr>
        <w:t xml:space="preserve">Klaipėdos miesto savivaldybės </w:t>
      </w:r>
      <w:r>
        <w:rPr>
          <w:sz w:val="24"/>
          <w:szCs w:val="24"/>
        </w:rPr>
        <w:t xml:space="preserve">panaudai perduodamo </w:t>
      </w:r>
      <w:r w:rsidRPr="004E42B3">
        <w:rPr>
          <w:sz w:val="24"/>
          <w:szCs w:val="24"/>
        </w:rPr>
        <w:t xml:space="preserve">turto sąrašą, patvirtintą Savivaldybės tarybos 2012 m. </w:t>
      </w:r>
      <w:r>
        <w:rPr>
          <w:sz w:val="24"/>
          <w:szCs w:val="24"/>
        </w:rPr>
        <w:t>kov</w:t>
      </w:r>
      <w:r w:rsidRPr="004E42B3">
        <w:rPr>
          <w:sz w:val="24"/>
          <w:szCs w:val="24"/>
        </w:rPr>
        <w:t>o 2</w:t>
      </w:r>
      <w:r>
        <w:rPr>
          <w:sz w:val="24"/>
          <w:szCs w:val="24"/>
        </w:rPr>
        <w:t>9 </w:t>
      </w:r>
      <w:r w:rsidRPr="004E42B3">
        <w:rPr>
          <w:sz w:val="24"/>
          <w:szCs w:val="24"/>
        </w:rPr>
        <w:t>d. sprendimu Nr. T2-</w:t>
      </w:r>
      <w:r>
        <w:rPr>
          <w:sz w:val="24"/>
          <w:szCs w:val="24"/>
        </w:rPr>
        <w:t>91</w:t>
      </w:r>
      <w:r w:rsidRPr="004E42B3">
        <w:rPr>
          <w:sz w:val="24"/>
          <w:szCs w:val="24"/>
        </w:rPr>
        <w:t xml:space="preserve"> „Dėl Klaipėdos miesto savivaldybės panaudai perduodamo </w:t>
      </w:r>
      <w:r>
        <w:rPr>
          <w:sz w:val="24"/>
          <w:szCs w:val="24"/>
        </w:rPr>
        <w:t xml:space="preserve">turto sąrašo patvirtinimo“ ir </w:t>
      </w:r>
      <w:r w:rsidRPr="0071651E">
        <w:rPr>
          <w:sz w:val="24"/>
          <w:szCs w:val="24"/>
        </w:rPr>
        <w:t xml:space="preserve">Klaipėdos miesto savivaldybės nuomojamo turto sąrašą, patvirtintą Savivaldybės tarybos </w:t>
      </w:r>
      <w:smartTag w:uri="urn:schemas-microsoft-com:office:smarttags" w:element="metricconverter">
        <w:smartTagPr>
          <w:attr w:name="ProductID" w:val="2012 m"/>
        </w:smartTagPr>
        <w:r w:rsidRPr="0071651E">
          <w:rPr>
            <w:sz w:val="24"/>
            <w:szCs w:val="24"/>
          </w:rPr>
          <w:t>2012 m</w:t>
        </w:r>
      </w:smartTag>
      <w:r w:rsidRPr="0071651E">
        <w:rPr>
          <w:sz w:val="24"/>
          <w:szCs w:val="24"/>
        </w:rPr>
        <w:t xml:space="preserve">. sausio 27 d. sprendimu Nr. T2-30 „Dėl Klaipėdos miesto savivaldybės nuomojamo turto sąrašo patvirtinimo“. Į </w:t>
      </w:r>
      <w:r>
        <w:rPr>
          <w:sz w:val="24"/>
          <w:szCs w:val="24"/>
        </w:rPr>
        <w:t xml:space="preserve">panaudai perduodamo ir </w:t>
      </w:r>
      <w:r w:rsidRPr="0071651E">
        <w:rPr>
          <w:sz w:val="24"/>
          <w:szCs w:val="24"/>
        </w:rPr>
        <w:t>nuomojamo turto sąrašą įtraukiamas Klaipėdos miesto savivaldybei</w:t>
      </w:r>
      <w:r>
        <w:rPr>
          <w:sz w:val="24"/>
          <w:szCs w:val="24"/>
        </w:rPr>
        <w:t xml:space="preserve"> nuosavybės teise priklausantis</w:t>
      </w:r>
      <w:r w:rsidRPr="0071651E">
        <w:rPr>
          <w:sz w:val="24"/>
          <w:szCs w:val="24"/>
        </w:rPr>
        <w:t xml:space="preserve"> turtas, kuris nereikalingas savivaldos funkcijoms įgyvendinti ir nepatvirtinta š</w:t>
      </w:r>
      <w:r>
        <w:rPr>
          <w:sz w:val="24"/>
          <w:szCs w:val="24"/>
        </w:rPr>
        <w:t>io turto privatizavimo programa</w:t>
      </w:r>
      <w:r w:rsidRPr="0071651E">
        <w:rPr>
          <w:sz w:val="24"/>
          <w:szCs w:val="24"/>
        </w:rPr>
        <w:t>.</w:t>
      </w:r>
    </w:p>
    <w:p w:rsidR="00FF4A3B" w:rsidRPr="0071651E" w:rsidRDefault="00FF4A3B" w:rsidP="0071651E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Projekto rengimo priežastys ir kuo remiantis parengtas sprendimo projektas.</w:t>
      </w:r>
    </w:p>
    <w:p w:rsidR="00FF4A3B" w:rsidRDefault="00FF4A3B" w:rsidP="0049195B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Sprendimo projektas parengtas vadovaujantis</w:t>
      </w:r>
      <w:r>
        <w:rPr>
          <w:sz w:val="24"/>
          <w:szCs w:val="24"/>
        </w:rPr>
        <w:t xml:space="preserve">: </w:t>
      </w:r>
    </w:p>
    <w:p w:rsidR="00FF4A3B" w:rsidRPr="0049195B" w:rsidRDefault="00FF4A3B" w:rsidP="0049195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71651E">
        <w:rPr>
          <w:sz w:val="24"/>
          <w:szCs w:val="24"/>
        </w:rPr>
        <w:t xml:space="preserve"> </w:t>
      </w:r>
      <w:r w:rsidRPr="00A250AB">
        <w:rPr>
          <w:sz w:val="24"/>
          <w:szCs w:val="24"/>
        </w:rPr>
        <w:t xml:space="preserve">Klaipėdos miesto savivaldybės turto </w:t>
      </w:r>
      <w:r>
        <w:rPr>
          <w:sz w:val="24"/>
          <w:szCs w:val="24"/>
        </w:rPr>
        <w:t>perdavimo panaudos pagrindais</w:t>
      </w:r>
      <w:r w:rsidRPr="00A250AB">
        <w:rPr>
          <w:sz w:val="24"/>
          <w:szCs w:val="24"/>
        </w:rPr>
        <w:t xml:space="preserve"> tvarkos aprašo, patvirtinto Klaipėdos miesto savivaldybės tarybos 201</w:t>
      </w:r>
      <w:r>
        <w:rPr>
          <w:sz w:val="24"/>
          <w:szCs w:val="24"/>
        </w:rPr>
        <w:t>2</w:t>
      </w:r>
      <w:r w:rsidRPr="00A250AB">
        <w:rPr>
          <w:sz w:val="24"/>
          <w:szCs w:val="24"/>
        </w:rPr>
        <w:t xml:space="preserve"> m. </w:t>
      </w:r>
      <w:r>
        <w:rPr>
          <w:sz w:val="24"/>
          <w:szCs w:val="24"/>
        </w:rPr>
        <w:t>sausio</w:t>
      </w:r>
      <w:r w:rsidRPr="00A250AB">
        <w:rPr>
          <w:sz w:val="24"/>
          <w:szCs w:val="24"/>
        </w:rPr>
        <w:t xml:space="preserve"> 2</w:t>
      </w:r>
      <w:r>
        <w:rPr>
          <w:sz w:val="24"/>
          <w:szCs w:val="24"/>
        </w:rPr>
        <w:t>7</w:t>
      </w:r>
      <w:r w:rsidRPr="00A250AB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 xml:space="preserve">29 (pakeista </w:t>
      </w:r>
      <w:r w:rsidRPr="0049195B">
        <w:rPr>
          <w:sz w:val="24"/>
          <w:szCs w:val="24"/>
        </w:rPr>
        <w:t>Klaipėdos miesto savivaldybės tarybos 2012</w:t>
      </w:r>
      <w:r>
        <w:rPr>
          <w:sz w:val="24"/>
          <w:szCs w:val="24"/>
        </w:rPr>
        <w:t> </w:t>
      </w:r>
      <w:r w:rsidRPr="0049195B">
        <w:rPr>
          <w:sz w:val="24"/>
          <w:szCs w:val="24"/>
        </w:rPr>
        <w:t xml:space="preserve">m. </w:t>
      </w:r>
      <w:r>
        <w:rPr>
          <w:sz w:val="24"/>
          <w:szCs w:val="24"/>
        </w:rPr>
        <w:t>kovo</w:t>
      </w:r>
      <w:r w:rsidRPr="0049195B">
        <w:rPr>
          <w:sz w:val="24"/>
          <w:szCs w:val="24"/>
        </w:rPr>
        <w:t xml:space="preserve"> 2</w:t>
      </w:r>
      <w:r>
        <w:rPr>
          <w:sz w:val="24"/>
          <w:szCs w:val="24"/>
        </w:rPr>
        <w:t>9</w:t>
      </w:r>
      <w:r w:rsidRPr="0049195B">
        <w:rPr>
          <w:sz w:val="24"/>
          <w:szCs w:val="24"/>
        </w:rPr>
        <w:t xml:space="preserve"> d. sprendimu Nr. T2-</w:t>
      </w:r>
      <w:r>
        <w:rPr>
          <w:sz w:val="24"/>
          <w:szCs w:val="24"/>
        </w:rPr>
        <w:t>93). Šio t</w:t>
      </w:r>
      <w:r w:rsidRPr="0049195B">
        <w:rPr>
          <w:sz w:val="24"/>
          <w:szCs w:val="24"/>
        </w:rPr>
        <w:t>varkos aprašo 3 punktas nurodo, kad Savivaldybei nuosavybės teise priklausantis turtas panaudos pagrindais laikinai neatlygintinai valdyti ir naudotis perduodamas pagal Klaipėdos miesto savivaldybės tarybos patvirtintą panaudai perduodamo turto sąrašą.</w:t>
      </w:r>
    </w:p>
    <w:p w:rsidR="00FF4A3B" w:rsidRDefault="00FF4A3B" w:rsidP="0049195B">
      <w:pPr>
        <w:ind w:firstLine="720"/>
        <w:jc w:val="both"/>
        <w:rPr>
          <w:sz w:val="24"/>
          <w:szCs w:val="24"/>
        </w:rPr>
      </w:pPr>
      <w:r w:rsidRPr="0049195B">
        <w:rPr>
          <w:sz w:val="24"/>
          <w:szCs w:val="24"/>
        </w:rPr>
        <w:t>Sprendimo projekte</w:t>
      </w:r>
      <w:r>
        <w:rPr>
          <w:sz w:val="24"/>
          <w:szCs w:val="24"/>
        </w:rPr>
        <w:t xml:space="preserve"> </w:t>
      </w:r>
      <w:r w:rsidRPr="0049195B">
        <w:rPr>
          <w:sz w:val="24"/>
          <w:szCs w:val="24"/>
        </w:rPr>
        <w:t>pateiktas panaudai perduodamo turto sąrašas</w:t>
      </w:r>
      <w:r>
        <w:rPr>
          <w:sz w:val="24"/>
          <w:szCs w:val="24"/>
        </w:rPr>
        <w:t xml:space="preserve"> </w:t>
      </w:r>
      <w:r w:rsidRPr="001925B9">
        <w:rPr>
          <w:sz w:val="24"/>
          <w:szCs w:val="24"/>
        </w:rPr>
        <w:t>(1 priedas)</w:t>
      </w:r>
      <w:r w:rsidRPr="0049195B">
        <w:rPr>
          <w:sz w:val="24"/>
          <w:szCs w:val="24"/>
        </w:rPr>
        <w:t>, kuriame yra įtrauktas planuojamas perduoti panaudos pagrindais nekilnojamas turtas.</w:t>
      </w:r>
    </w:p>
    <w:p w:rsidR="00FF4A3B" w:rsidRPr="0071651E" w:rsidRDefault="00FF4A3B" w:rsidP="0071651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71651E">
        <w:rPr>
          <w:sz w:val="24"/>
          <w:szCs w:val="24"/>
        </w:rPr>
        <w:t xml:space="preserve">Klaipėdos miesto savivaldybės materialiojo turto nuomos tvarkos aprašo, patvirtinto Klaipėdos miesto savivaldybės tarybos </w:t>
      </w:r>
      <w:smartTag w:uri="urn:schemas-microsoft-com:office:smarttags" w:element="metricconverter">
        <w:smartTagPr>
          <w:attr w:name="ProductID" w:val="2011 m"/>
        </w:smartTagPr>
        <w:r w:rsidRPr="0071651E">
          <w:rPr>
            <w:sz w:val="24"/>
            <w:szCs w:val="24"/>
          </w:rPr>
          <w:t>2011 m</w:t>
        </w:r>
      </w:smartTag>
      <w:r w:rsidRPr="0071651E">
        <w:rPr>
          <w:sz w:val="24"/>
          <w:szCs w:val="24"/>
        </w:rPr>
        <w:t xml:space="preserve">. gruodžio 22 d. sprendimu Nr. T2-401. </w:t>
      </w:r>
      <w:r>
        <w:rPr>
          <w:sz w:val="24"/>
          <w:szCs w:val="24"/>
        </w:rPr>
        <w:t>Šio t</w:t>
      </w:r>
      <w:r w:rsidRPr="0071651E">
        <w:rPr>
          <w:sz w:val="24"/>
          <w:szCs w:val="24"/>
        </w:rPr>
        <w:t>varkos aprašo 3 punktas nurodo, kad Savivaldybės turtas nuomojamas pagal Klaipėdos miesto savivaldybės tarybos patvirtintą nuomojamo turto sąrašą.</w:t>
      </w:r>
    </w:p>
    <w:p w:rsidR="00FF4A3B" w:rsidRDefault="00FF4A3B" w:rsidP="0071651E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Sprendimo projekte pateiktas</w:t>
      </w:r>
      <w:r w:rsidRPr="00674E25">
        <w:t xml:space="preserve"> </w:t>
      </w:r>
      <w:r>
        <w:rPr>
          <w:sz w:val="24"/>
          <w:szCs w:val="24"/>
        </w:rPr>
        <w:t>n</w:t>
      </w:r>
      <w:r w:rsidRPr="00674E25">
        <w:rPr>
          <w:sz w:val="24"/>
          <w:szCs w:val="24"/>
        </w:rPr>
        <w:t>uomojamo turto</w:t>
      </w:r>
      <w:r w:rsidRPr="00674E25">
        <w:t xml:space="preserve"> </w:t>
      </w:r>
      <w:r w:rsidRPr="00674E25">
        <w:rPr>
          <w:sz w:val="24"/>
          <w:szCs w:val="24"/>
        </w:rPr>
        <w:t>sąrašas</w:t>
      </w:r>
      <w:r>
        <w:rPr>
          <w:sz w:val="24"/>
          <w:szCs w:val="24"/>
        </w:rPr>
        <w:t xml:space="preserve"> </w:t>
      </w:r>
      <w:r w:rsidRPr="001925B9">
        <w:rPr>
          <w:sz w:val="24"/>
          <w:szCs w:val="24"/>
        </w:rPr>
        <w:t>(2 priedas)</w:t>
      </w:r>
      <w:r w:rsidRPr="00674E25">
        <w:rPr>
          <w:sz w:val="24"/>
          <w:szCs w:val="24"/>
        </w:rPr>
        <w:t>,</w:t>
      </w:r>
      <w:r w:rsidRPr="00674E25">
        <w:t xml:space="preserve"> </w:t>
      </w:r>
      <w:r w:rsidRPr="00674E25">
        <w:rPr>
          <w:sz w:val="24"/>
          <w:szCs w:val="24"/>
        </w:rPr>
        <w:t>kuriame yra įtrauktas</w:t>
      </w:r>
      <w:r w:rsidRPr="00674E25">
        <w:t xml:space="preserve"> </w:t>
      </w:r>
      <w:r w:rsidRPr="00674E25">
        <w:rPr>
          <w:sz w:val="24"/>
          <w:szCs w:val="24"/>
        </w:rPr>
        <w:t>išnuomotas ir planuojamas išnuomoti turtas.</w:t>
      </w:r>
    </w:p>
    <w:p w:rsidR="00FF4A3B" w:rsidRPr="0071651E" w:rsidRDefault="00FF4A3B" w:rsidP="0071651E">
      <w:pPr>
        <w:ind w:left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3. Kokių rezultatų laukiama.</w:t>
      </w:r>
    </w:p>
    <w:p w:rsidR="00FF4A3B" w:rsidRDefault="00FF4A3B" w:rsidP="0071651E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Klaipėdos miesto savivaldybei nuosavybės teise priklausantis, Savivaldybės administracijos patikėjimo teise</w:t>
      </w:r>
      <w:r>
        <w:rPr>
          <w:sz w:val="24"/>
          <w:szCs w:val="24"/>
        </w:rPr>
        <w:t xml:space="preserve"> valdomas</w:t>
      </w:r>
      <w:r w:rsidRPr="00674E25">
        <w:rPr>
          <w:sz w:val="24"/>
          <w:szCs w:val="24"/>
        </w:rPr>
        <w:t xml:space="preserve"> turtas pagal patvirtintą panaudai perduodamo turto sąrašą</w:t>
      </w:r>
      <w:r>
        <w:rPr>
          <w:sz w:val="24"/>
          <w:szCs w:val="24"/>
        </w:rPr>
        <w:t xml:space="preserve"> (1 priedas)</w:t>
      </w:r>
      <w:r w:rsidRPr="00674E25">
        <w:rPr>
          <w:sz w:val="24"/>
          <w:szCs w:val="24"/>
        </w:rPr>
        <w:t xml:space="preserve"> bus perduodamas panaudos pagrindais laikinai neatlygintinai valdyti ir naudotis įstatyme nurodytiems subjektams pagal patvirtintą </w:t>
      </w:r>
      <w:r>
        <w:rPr>
          <w:sz w:val="24"/>
          <w:szCs w:val="24"/>
        </w:rPr>
        <w:t>t</w:t>
      </w:r>
      <w:r w:rsidRPr="00674E25">
        <w:rPr>
          <w:sz w:val="24"/>
          <w:szCs w:val="24"/>
        </w:rPr>
        <w:t>varkos aprašą.</w:t>
      </w:r>
    </w:p>
    <w:p w:rsidR="00FF4A3B" w:rsidRPr="0071651E" w:rsidRDefault="00FF4A3B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Klaipėdos miesto savivaldybės administracija, kitos savivaldybės biudžetinės įstaigos pagal patvirtintą nuomojamo turto sąrašą</w:t>
      </w:r>
      <w:r>
        <w:rPr>
          <w:sz w:val="24"/>
          <w:szCs w:val="24"/>
        </w:rPr>
        <w:t xml:space="preserve"> </w:t>
      </w:r>
      <w:r w:rsidRPr="001925B9">
        <w:rPr>
          <w:sz w:val="24"/>
          <w:szCs w:val="24"/>
        </w:rPr>
        <w:t xml:space="preserve">(2 priedas) </w:t>
      </w:r>
      <w:r w:rsidRPr="0071651E">
        <w:rPr>
          <w:sz w:val="24"/>
          <w:szCs w:val="24"/>
        </w:rPr>
        <w:t xml:space="preserve"> nuomos patikėjimo teise valdomą, Klaipėdos miesto savivaldybei nuosavybės teise priklausantį turtą. Už nuomojamą turtą bus surinktos lėšos į savivaldybės biudžetą.</w:t>
      </w:r>
    </w:p>
    <w:p w:rsidR="00FF4A3B" w:rsidRPr="0071651E" w:rsidRDefault="00FF4A3B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4. Sprendimo  projekto rengimo metu gauti specialistų vertinimai.</w:t>
      </w:r>
    </w:p>
    <w:p w:rsidR="00FF4A3B" w:rsidRPr="00674E25" w:rsidRDefault="00FF4A3B" w:rsidP="0071651E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Nėra.</w:t>
      </w:r>
    </w:p>
    <w:p w:rsidR="00FF4A3B" w:rsidRPr="0071651E" w:rsidRDefault="00FF4A3B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5. Išlaidų sąmatos, skaičiavimai, reikalingi pagrindimai ir paaiškinimai.</w:t>
      </w:r>
    </w:p>
    <w:p w:rsidR="00FF4A3B" w:rsidRPr="0071651E" w:rsidRDefault="00FF4A3B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Nėra.</w:t>
      </w:r>
    </w:p>
    <w:p w:rsidR="00FF4A3B" w:rsidRPr="0071651E" w:rsidRDefault="00FF4A3B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6. Lėšų poreikis sprendimo įgyvendinimui.</w:t>
      </w:r>
    </w:p>
    <w:p w:rsidR="00FF4A3B" w:rsidRPr="0071651E" w:rsidRDefault="00FF4A3B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>Nėra.</w:t>
      </w:r>
    </w:p>
    <w:p w:rsidR="00FF4A3B" w:rsidRPr="0071651E" w:rsidRDefault="00FF4A3B" w:rsidP="0071651E">
      <w:pPr>
        <w:ind w:firstLine="720"/>
        <w:jc w:val="both"/>
        <w:rPr>
          <w:b/>
          <w:sz w:val="24"/>
          <w:szCs w:val="24"/>
        </w:rPr>
      </w:pPr>
      <w:r w:rsidRPr="0071651E">
        <w:rPr>
          <w:b/>
          <w:sz w:val="24"/>
          <w:szCs w:val="24"/>
        </w:rPr>
        <w:t>7. Galimos teigiamos ar neigiamos sprendimo priėmimo pasekmės.</w:t>
      </w:r>
    </w:p>
    <w:p w:rsidR="00FF4A3B" w:rsidRDefault="00FF4A3B" w:rsidP="0071651E">
      <w:pPr>
        <w:ind w:firstLine="720"/>
        <w:jc w:val="both"/>
        <w:rPr>
          <w:sz w:val="24"/>
          <w:szCs w:val="24"/>
        </w:rPr>
      </w:pPr>
      <w:r w:rsidRPr="0071651E">
        <w:rPr>
          <w:sz w:val="24"/>
          <w:szCs w:val="24"/>
        </w:rPr>
        <w:t xml:space="preserve">Įgyvendinant šį sprendimą neigiamų pasekmių nenumatoma. Teigiamos pasekmės – Klaipėdos miesto savivaldybės tarybai priėmus šį sprendimą, </w:t>
      </w:r>
      <w:r w:rsidRPr="00674E25">
        <w:rPr>
          <w:sz w:val="24"/>
          <w:szCs w:val="24"/>
        </w:rPr>
        <w:t>Klaipėdos miesto savivaldybei nuosavybės teise priklausančio, Savivaldybės administracijos patikėjimo teise valdomo turto</w:t>
      </w:r>
      <w:r>
        <w:rPr>
          <w:sz w:val="24"/>
          <w:szCs w:val="24"/>
        </w:rPr>
        <w:t xml:space="preserve"> (1 priedas)</w:t>
      </w:r>
      <w:r w:rsidRPr="00674E25">
        <w:rPr>
          <w:sz w:val="24"/>
          <w:szCs w:val="24"/>
        </w:rPr>
        <w:t xml:space="preserve"> perdavimas panaudos pagrindais atitiks Klaipėdos miesto savivaldybės turto perdavimo panaudos pagrindais laikinai neatlygintinai valdyti ir naudotis tvarkos aprašo reikalavimus.</w:t>
      </w:r>
      <w:r>
        <w:rPr>
          <w:sz w:val="24"/>
          <w:szCs w:val="24"/>
        </w:rPr>
        <w:t xml:space="preserve"> </w:t>
      </w:r>
    </w:p>
    <w:p w:rsidR="00FF4A3B" w:rsidRPr="0071651E" w:rsidRDefault="00FF4A3B" w:rsidP="00674E25">
      <w:pPr>
        <w:ind w:firstLine="720"/>
        <w:jc w:val="both"/>
        <w:rPr>
          <w:sz w:val="24"/>
          <w:szCs w:val="24"/>
        </w:rPr>
      </w:pPr>
      <w:r w:rsidRPr="00674E25">
        <w:rPr>
          <w:sz w:val="24"/>
          <w:szCs w:val="24"/>
        </w:rPr>
        <w:t>Klaipėdos miesto savivaldybei nuosavybės teise priklausantis Savivaldybės administracijos ir biudžetinių įstaigų patikėjimo teise valdomas turtas</w:t>
      </w:r>
      <w:r>
        <w:rPr>
          <w:sz w:val="24"/>
          <w:szCs w:val="24"/>
        </w:rPr>
        <w:t xml:space="preserve"> (2 priedas) </w:t>
      </w:r>
      <w:r w:rsidRPr="0071651E">
        <w:rPr>
          <w:sz w:val="24"/>
          <w:szCs w:val="24"/>
        </w:rPr>
        <w:t>bus nuomojamas. Už nuomojamą turtą bus surinktos lėšos</w:t>
      </w:r>
      <w:r w:rsidRPr="00674E25">
        <w:t xml:space="preserve"> </w:t>
      </w:r>
      <w:r w:rsidRPr="00674E25">
        <w:rPr>
          <w:sz w:val="24"/>
          <w:szCs w:val="24"/>
        </w:rPr>
        <w:t>į savivaldybės biudžetą.</w:t>
      </w:r>
    </w:p>
    <w:p w:rsidR="00FF4A3B" w:rsidRPr="0071651E" w:rsidRDefault="00FF4A3B" w:rsidP="0071651E">
      <w:pPr>
        <w:ind w:firstLine="720"/>
        <w:jc w:val="both"/>
        <w:rPr>
          <w:sz w:val="24"/>
          <w:szCs w:val="24"/>
        </w:rPr>
      </w:pPr>
    </w:p>
    <w:p w:rsidR="00FF4A3B" w:rsidRPr="0071651E" w:rsidRDefault="00FF4A3B" w:rsidP="0071651E">
      <w:pPr>
        <w:ind w:firstLine="720"/>
        <w:jc w:val="both"/>
        <w:rPr>
          <w:sz w:val="24"/>
          <w:szCs w:val="24"/>
        </w:rPr>
      </w:pPr>
    </w:p>
    <w:p w:rsidR="00FF4A3B" w:rsidRPr="0071651E" w:rsidRDefault="00FF4A3B" w:rsidP="0071651E">
      <w:pPr>
        <w:jc w:val="both"/>
        <w:rPr>
          <w:sz w:val="24"/>
          <w:szCs w:val="24"/>
        </w:rPr>
      </w:pPr>
      <w:r w:rsidRPr="0071651E">
        <w:rPr>
          <w:sz w:val="24"/>
          <w:szCs w:val="24"/>
        </w:rPr>
        <w:t xml:space="preserve">Turto skyriaus vedėja </w:t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</w:r>
      <w:r w:rsidRPr="0071651E">
        <w:rPr>
          <w:sz w:val="24"/>
          <w:szCs w:val="24"/>
        </w:rPr>
        <w:tab/>
        <w:t>Genovaitė Paulikienė</w:t>
      </w:r>
    </w:p>
    <w:p w:rsidR="00FF4A3B" w:rsidRPr="0071651E" w:rsidRDefault="00FF4A3B" w:rsidP="0071651E">
      <w:pPr>
        <w:rPr>
          <w:sz w:val="24"/>
          <w:szCs w:val="24"/>
        </w:rPr>
      </w:pPr>
    </w:p>
    <w:sectPr w:rsidR="00FF4A3B" w:rsidRPr="0071651E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A3B" w:rsidRDefault="00FF4A3B" w:rsidP="00F41647">
      <w:r>
        <w:separator/>
      </w:r>
    </w:p>
  </w:endnote>
  <w:endnote w:type="continuationSeparator" w:id="0">
    <w:p w:rsidR="00FF4A3B" w:rsidRDefault="00FF4A3B" w:rsidP="00F416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A3B" w:rsidRDefault="00FF4A3B" w:rsidP="00F41647">
      <w:r>
        <w:separator/>
      </w:r>
    </w:p>
  </w:footnote>
  <w:footnote w:type="continuationSeparator" w:id="0">
    <w:p w:rsidR="00FF4A3B" w:rsidRDefault="00FF4A3B" w:rsidP="00F416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131B7"/>
    <w:multiLevelType w:val="hybridMultilevel"/>
    <w:tmpl w:val="F4146CF2"/>
    <w:lvl w:ilvl="0" w:tplc="26DAD5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45AD"/>
    <w:rsid w:val="00005022"/>
    <w:rsid w:val="00024730"/>
    <w:rsid w:val="00071EBB"/>
    <w:rsid w:val="000944BF"/>
    <w:rsid w:val="000E6C34"/>
    <w:rsid w:val="001444C8"/>
    <w:rsid w:val="001456CE"/>
    <w:rsid w:val="00161D3B"/>
    <w:rsid w:val="00163473"/>
    <w:rsid w:val="001925B9"/>
    <w:rsid w:val="001B01B1"/>
    <w:rsid w:val="001D1AE7"/>
    <w:rsid w:val="00237B69"/>
    <w:rsid w:val="00242B88"/>
    <w:rsid w:val="00276B28"/>
    <w:rsid w:val="00291226"/>
    <w:rsid w:val="002F5E80"/>
    <w:rsid w:val="00324750"/>
    <w:rsid w:val="003315CF"/>
    <w:rsid w:val="00347F54"/>
    <w:rsid w:val="00384543"/>
    <w:rsid w:val="003A2A8F"/>
    <w:rsid w:val="003A3546"/>
    <w:rsid w:val="003C09F9"/>
    <w:rsid w:val="003E5D65"/>
    <w:rsid w:val="003E603A"/>
    <w:rsid w:val="00405B54"/>
    <w:rsid w:val="00433CCC"/>
    <w:rsid w:val="00433E1F"/>
    <w:rsid w:val="00445CA9"/>
    <w:rsid w:val="004545AD"/>
    <w:rsid w:val="00472954"/>
    <w:rsid w:val="0049195B"/>
    <w:rsid w:val="00496D98"/>
    <w:rsid w:val="00497F81"/>
    <w:rsid w:val="004D6AA3"/>
    <w:rsid w:val="004E42B3"/>
    <w:rsid w:val="00524DA3"/>
    <w:rsid w:val="0054047E"/>
    <w:rsid w:val="00576CF7"/>
    <w:rsid w:val="005A3D21"/>
    <w:rsid w:val="005C29DF"/>
    <w:rsid w:val="005C73A8"/>
    <w:rsid w:val="00606132"/>
    <w:rsid w:val="00664949"/>
    <w:rsid w:val="00674E25"/>
    <w:rsid w:val="006A09D2"/>
    <w:rsid w:val="006B429F"/>
    <w:rsid w:val="006E106A"/>
    <w:rsid w:val="006F416F"/>
    <w:rsid w:val="006F4715"/>
    <w:rsid w:val="00710820"/>
    <w:rsid w:val="0071651E"/>
    <w:rsid w:val="007775F7"/>
    <w:rsid w:val="007E347D"/>
    <w:rsid w:val="00801E4F"/>
    <w:rsid w:val="008623E9"/>
    <w:rsid w:val="00864F6F"/>
    <w:rsid w:val="00871DCB"/>
    <w:rsid w:val="008C6BDA"/>
    <w:rsid w:val="008D3E3C"/>
    <w:rsid w:val="008D69DD"/>
    <w:rsid w:val="008E411C"/>
    <w:rsid w:val="008F665C"/>
    <w:rsid w:val="008F77DE"/>
    <w:rsid w:val="00932DDD"/>
    <w:rsid w:val="0099505F"/>
    <w:rsid w:val="009C37F7"/>
    <w:rsid w:val="00A250AB"/>
    <w:rsid w:val="00A3260E"/>
    <w:rsid w:val="00A44DC7"/>
    <w:rsid w:val="00A56070"/>
    <w:rsid w:val="00A72A47"/>
    <w:rsid w:val="00A8670A"/>
    <w:rsid w:val="00A9592B"/>
    <w:rsid w:val="00A95C0B"/>
    <w:rsid w:val="00AA5DFD"/>
    <w:rsid w:val="00AB78AE"/>
    <w:rsid w:val="00AD2EE1"/>
    <w:rsid w:val="00B40258"/>
    <w:rsid w:val="00B7320C"/>
    <w:rsid w:val="00BB07E2"/>
    <w:rsid w:val="00BE48DE"/>
    <w:rsid w:val="00C16E65"/>
    <w:rsid w:val="00C27A58"/>
    <w:rsid w:val="00C52E00"/>
    <w:rsid w:val="00C70A51"/>
    <w:rsid w:val="00C73DF4"/>
    <w:rsid w:val="00C91AFE"/>
    <w:rsid w:val="00CA7B58"/>
    <w:rsid w:val="00CB3E22"/>
    <w:rsid w:val="00CB7939"/>
    <w:rsid w:val="00D54DA2"/>
    <w:rsid w:val="00D55689"/>
    <w:rsid w:val="00D81831"/>
    <w:rsid w:val="00DE0BFB"/>
    <w:rsid w:val="00E37B92"/>
    <w:rsid w:val="00E65B25"/>
    <w:rsid w:val="00E96582"/>
    <w:rsid w:val="00EA65AF"/>
    <w:rsid w:val="00EC10BA"/>
    <w:rsid w:val="00EC5237"/>
    <w:rsid w:val="00ED1DA5"/>
    <w:rsid w:val="00ED3397"/>
    <w:rsid w:val="00F33612"/>
    <w:rsid w:val="00F41647"/>
    <w:rsid w:val="00F60107"/>
    <w:rsid w:val="00F71567"/>
    <w:rsid w:val="00FB5A61"/>
    <w:rsid w:val="00FE0A82"/>
    <w:rsid w:val="00FE273D"/>
    <w:rsid w:val="00FF4A3B"/>
    <w:rsid w:val="00FF7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E1F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D3397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3397"/>
    <w:rPr>
      <w:sz w:val="24"/>
      <w:lang w:val="lt-LT"/>
    </w:rPr>
  </w:style>
  <w:style w:type="table" w:styleId="TableGrid">
    <w:name w:val="Table Grid"/>
    <w:basedOn w:val="TableNormal"/>
    <w:uiPriority w:val="99"/>
    <w:rsid w:val="001634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rsid w:val="00163473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163473"/>
    <w:rPr>
      <w:rFonts w:ascii="Tahoma" w:hAnsi="Tahoma"/>
      <w:sz w:val="16"/>
      <w:lang w:val="lt-LT"/>
    </w:rPr>
  </w:style>
  <w:style w:type="paragraph" w:styleId="Header">
    <w:name w:val="header"/>
    <w:basedOn w:val="Normal"/>
    <w:link w:val="Head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41647"/>
    <w:rPr>
      <w:lang w:val="lt-LT"/>
    </w:rPr>
  </w:style>
  <w:style w:type="paragraph" w:styleId="Footer">
    <w:name w:val="footer"/>
    <w:basedOn w:val="Normal"/>
    <w:link w:val="FooterChar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41647"/>
    <w:rPr>
      <w:lang w:val="lt-LT"/>
    </w:rPr>
  </w:style>
  <w:style w:type="paragraph" w:styleId="BalloonText">
    <w:name w:val="Balloon Text"/>
    <w:basedOn w:val="Normal"/>
    <w:link w:val="BalloonTextChar"/>
    <w:uiPriority w:val="99"/>
    <w:rsid w:val="00F41647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41647"/>
    <w:rPr>
      <w:rFonts w:ascii="Tahoma" w:hAnsi="Tahoma"/>
      <w:sz w:val="16"/>
      <w:lang w:val="lt-LT"/>
    </w:rPr>
  </w:style>
  <w:style w:type="character" w:styleId="Hyperlink">
    <w:name w:val="Hyperlink"/>
    <w:basedOn w:val="DefaultParagraphFont"/>
    <w:uiPriority w:val="99"/>
    <w:rsid w:val="00F41647"/>
    <w:rPr>
      <w:rFonts w:cs="Times New Roman"/>
      <w:color w:val="0000FF"/>
      <w:u w:val="single"/>
    </w:rPr>
  </w:style>
  <w:style w:type="character" w:customStyle="1" w:styleId="bigentry1">
    <w:name w:val="bigentry1"/>
    <w:uiPriority w:val="99"/>
    <w:rsid w:val="00C73D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20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5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2443</Words>
  <Characters>1394</Characters>
  <Application>Microsoft Office Outlook</Application>
  <DocSecurity>0</DocSecurity>
  <Lines>0</Lines>
  <Paragraphs>0</Paragraphs>
  <ScaleCrop>false</ScaleCrop>
  <Company>SINTAGMA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subject/>
  <dc:creator>-</dc:creator>
  <cp:keywords/>
  <dc:description/>
  <cp:lastModifiedBy>V.Palaimiene</cp:lastModifiedBy>
  <cp:revision>2</cp:revision>
  <cp:lastPrinted>2013-03-15T10:09:00Z</cp:lastPrinted>
  <dcterms:created xsi:type="dcterms:W3CDTF">2013-03-19T11:55:00Z</dcterms:created>
  <dcterms:modified xsi:type="dcterms:W3CDTF">2013-03-19T11:55:00Z</dcterms:modified>
</cp:coreProperties>
</file>