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477B76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3818A4" w:rsidRPr="00F33612" w:rsidRDefault="003818A4" w:rsidP="003818A4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3818A4" w:rsidRPr="005E5873" w:rsidRDefault="003818A4" w:rsidP="003818A4">
      <w:pPr>
        <w:jc w:val="center"/>
        <w:rPr>
          <w:b/>
          <w:sz w:val="24"/>
          <w:szCs w:val="24"/>
        </w:rPr>
      </w:pPr>
      <w:r w:rsidRPr="005E5873">
        <w:rPr>
          <w:b/>
          <w:sz w:val="24"/>
          <w:szCs w:val="24"/>
        </w:rPr>
        <w:t xml:space="preserve">DĖL </w:t>
      </w:r>
      <w:r w:rsidRPr="000F4476">
        <w:rPr>
          <w:b/>
          <w:sz w:val="24"/>
          <w:szCs w:val="24"/>
        </w:rPr>
        <w:t xml:space="preserve">SAVIVALDYBĖS </w:t>
      </w:r>
      <w:r>
        <w:rPr>
          <w:b/>
          <w:sz w:val="24"/>
          <w:szCs w:val="24"/>
        </w:rPr>
        <w:t>KAMBARIO,</w:t>
      </w:r>
      <w:r w:rsidRPr="003F1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ESANČIO IŠ DALIES PRIVATIZUOTAME BUTE SU BENDRA VIRTUVE, N</w:t>
      </w:r>
      <w:r w:rsidRPr="005E5873">
        <w:rPr>
          <w:b/>
          <w:sz w:val="24"/>
          <w:szCs w:val="24"/>
        </w:rPr>
        <w:t>UOMOS SUTARTIES SUDARYMO PRIVATIZAVIMO PROCEDŪRŲ VYKDYMO LAIKOTARPIUI</w:t>
      </w:r>
      <w:r w:rsidRPr="00F33612">
        <w:rPr>
          <w:b/>
          <w:caps/>
          <w:sz w:val="24"/>
          <w:szCs w:val="24"/>
        </w:rPr>
        <w:t xml:space="preserve"> </w:t>
      </w:r>
    </w:p>
    <w:p w:rsidR="003818A4" w:rsidRPr="00F33612" w:rsidRDefault="003818A4" w:rsidP="003818A4">
      <w:pPr>
        <w:jc w:val="center"/>
        <w:rPr>
          <w:sz w:val="24"/>
          <w:szCs w:val="24"/>
        </w:rPr>
      </w:pPr>
    </w:p>
    <w:p w:rsidR="003818A4" w:rsidRPr="003C09F9" w:rsidRDefault="003818A4" w:rsidP="003818A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 m. kovo 28</w:t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T2-75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:rsidR="003818A4" w:rsidRPr="001456CE" w:rsidRDefault="003818A4" w:rsidP="003818A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3818A4" w:rsidRDefault="003818A4" w:rsidP="003818A4">
      <w:pPr>
        <w:pStyle w:val="Pagrindinistekstas"/>
        <w:rPr>
          <w:szCs w:val="24"/>
        </w:rPr>
      </w:pPr>
    </w:p>
    <w:p w:rsidR="003818A4" w:rsidRPr="00F33612" w:rsidRDefault="003818A4" w:rsidP="003818A4">
      <w:pPr>
        <w:pStyle w:val="Pagrindinistekstas"/>
        <w:rPr>
          <w:szCs w:val="24"/>
        </w:rPr>
      </w:pPr>
    </w:p>
    <w:p w:rsidR="003818A4" w:rsidRPr="00F33612" w:rsidRDefault="003818A4" w:rsidP="003818A4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Pr="005E5873">
        <w:rPr>
          <w:sz w:val="24"/>
          <w:szCs w:val="24"/>
        </w:rPr>
        <w:t>Lietuvos Respublikos vietos savivaldos įstatymo (</w:t>
      </w:r>
      <w:proofErr w:type="spellStart"/>
      <w:r w:rsidRPr="005E5873">
        <w:rPr>
          <w:sz w:val="24"/>
          <w:szCs w:val="24"/>
        </w:rPr>
        <w:t>Žin</w:t>
      </w:r>
      <w:proofErr w:type="spellEnd"/>
      <w:r w:rsidRPr="005E5873">
        <w:rPr>
          <w:sz w:val="24"/>
          <w:szCs w:val="24"/>
        </w:rPr>
        <w:t>., 1994, Nr. 55-1049; 2008, Nr. 113-4290, Nr. 137-5379; 2009, Nr. 77-3165; 2010, Nr. 25-1177, Nr. 51-2480, 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5E5873">
        <w:rPr>
          <w:sz w:val="24"/>
          <w:szCs w:val="24"/>
        </w:rPr>
        <w:t>4525; 2011, Nr. 52-2504</w:t>
      </w:r>
      <w:r>
        <w:rPr>
          <w:sz w:val="24"/>
          <w:szCs w:val="24"/>
        </w:rPr>
        <w:t>; 2012, Nr. 136-6958</w:t>
      </w:r>
      <w:r w:rsidRPr="005E5873">
        <w:rPr>
          <w:sz w:val="24"/>
          <w:szCs w:val="24"/>
        </w:rPr>
        <w:t>) 16 straipsnio 2 dalies 26 punktu, Lietuvos Respublikos valstybės paramos būstui įsigyti ar išsinuomoti ir daugiabučiams namams atnaujinti (modernizuoti) įstatymo (</w:t>
      </w:r>
      <w:proofErr w:type="spellStart"/>
      <w:r w:rsidRPr="005E5873">
        <w:rPr>
          <w:sz w:val="24"/>
          <w:szCs w:val="24"/>
        </w:rPr>
        <w:t>Žin</w:t>
      </w:r>
      <w:proofErr w:type="spellEnd"/>
      <w:r w:rsidRPr="005E5873">
        <w:rPr>
          <w:sz w:val="24"/>
          <w:szCs w:val="24"/>
        </w:rPr>
        <w:t>., 1992, Nr. 14-378; 2002, Nr. 116-5188; 2008, Nr. 120-4544</w:t>
      </w:r>
      <w:r>
        <w:rPr>
          <w:sz w:val="24"/>
          <w:szCs w:val="24"/>
        </w:rPr>
        <w:t>; 2010, Nr. 125</w:t>
      </w:r>
      <w:r w:rsidRPr="005E5873">
        <w:rPr>
          <w:sz w:val="24"/>
          <w:szCs w:val="24"/>
        </w:rPr>
        <w:t>-</w:t>
      </w:r>
      <w:r>
        <w:rPr>
          <w:sz w:val="24"/>
          <w:szCs w:val="24"/>
        </w:rPr>
        <w:t>6376</w:t>
      </w:r>
      <w:r w:rsidRPr="005E5873">
        <w:rPr>
          <w:sz w:val="24"/>
          <w:szCs w:val="24"/>
        </w:rPr>
        <w:t>) 12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 xml:space="preserve">straipsnio 2 dalies 1 punktu ir Savivaldybės gyvenamųjų patalpų suteikimo tvarkos aprašo, patvirtinto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5E5873">
          <w:rPr>
            <w:sz w:val="24"/>
            <w:szCs w:val="24"/>
          </w:rPr>
          <w:t>2007 m</w:t>
        </w:r>
      </w:smartTag>
      <w:r w:rsidRPr="005E5873">
        <w:rPr>
          <w:sz w:val="24"/>
          <w:szCs w:val="24"/>
        </w:rPr>
        <w:t xml:space="preserve">. spalio 25 d. sprendimu Nr. T2-341 ir pakeisto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5E5873">
          <w:rPr>
            <w:sz w:val="24"/>
            <w:szCs w:val="24"/>
          </w:rPr>
          <w:t>2009 m</w:t>
        </w:r>
      </w:smartTag>
      <w:r w:rsidRPr="005E5873">
        <w:rPr>
          <w:sz w:val="24"/>
          <w:szCs w:val="24"/>
        </w:rPr>
        <w:t>. sausio 29 d. sprendimu 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T2-6, 2 ir 9 punktais,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3818A4" w:rsidRPr="004A5C28" w:rsidRDefault="003818A4" w:rsidP="003818A4">
      <w:pPr>
        <w:ind w:right="-34" w:firstLine="720"/>
        <w:jc w:val="both"/>
        <w:rPr>
          <w:sz w:val="24"/>
          <w:szCs w:val="24"/>
        </w:rPr>
      </w:pPr>
      <w:r w:rsidRPr="005E5873">
        <w:rPr>
          <w:sz w:val="24"/>
          <w:szCs w:val="24"/>
        </w:rPr>
        <w:t xml:space="preserve">1. </w:t>
      </w:r>
      <w:r>
        <w:rPr>
          <w:sz w:val="24"/>
          <w:szCs w:val="24"/>
        </w:rPr>
        <w:t>Sudaryti su</w:t>
      </w:r>
      <w:r>
        <w:rPr>
          <w:sz w:val="24"/>
        </w:rPr>
        <w:t xml:space="preserve"> A. I. </w:t>
      </w:r>
      <w:r>
        <w:rPr>
          <w:sz w:val="24"/>
          <w:szCs w:val="24"/>
        </w:rPr>
        <w:t xml:space="preserve">(šeima – 3 </w:t>
      </w:r>
      <w:r w:rsidRPr="004A5C28">
        <w:rPr>
          <w:sz w:val="24"/>
          <w:szCs w:val="24"/>
        </w:rPr>
        <w:t>asm</w:t>
      </w:r>
      <w:r>
        <w:rPr>
          <w:sz w:val="24"/>
          <w:szCs w:val="24"/>
        </w:rPr>
        <w:t>enys</w:t>
      </w:r>
      <w:r w:rsidRPr="004A5C28">
        <w:rPr>
          <w:sz w:val="24"/>
          <w:szCs w:val="24"/>
        </w:rPr>
        <w:t xml:space="preserve">) </w:t>
      </w:r>
      <w:r>
        <w:rPr>
          <w:sz w:val="24"/>
          <w:szCs w:val="24"/>
        </w:rPr>
        <w:t>s</w:t>
      </w:r>
      <w:r>
        <w:rPr>
          <w:sz w:val="24"/>
        </w:rPr>
        <w:t xml:space="preserve">avivaldybės </w:t>
      </w:r>
      <w:r w:rsidRPr="004A5C28">
        <w:rPr>
          <w:sz w:val="24"/>
          <w:szCs w:val="24"/>
        </w:rPr>
        <w:t xml:space="preserve">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(unikalus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33/100 dalių,</w:t>
      </w:r>
      <w:r w:rsidRPr="004A5C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kurias sudaro 1 kambarys, 12,95 </w:t>
      </w:r>
      <w:r w:rsidRPr="004A5C28">
        <w:rPr>
          <w:sz w:val="24"/>
          <w:szCs w:val="24"/>
        </w:rPr>
        <w:t>kv. m gyvenamojo ploto su bendr</w:t>
      </w:r>
      <w:r>
        <w:rPr>
          <w:sz w:val="24"/>
          <w:szCs w:val="24"/>
        </w:rPr>
        <w:t>ojo naudojimo patalpomis (kambarys plane pažymėtas indeksu 1-6)</w:t>
      </w:r>
      <w:r w:rsidRPr="004A5C28">
        <w:rPr>
          <w:sz w:val="24"/>
          <w:szCs w:val="24"/>
        </w:rPr>
        <w:t>, nuomos sutartį privatizavimo procedūrų vykdymo laikotarpiui</w:t>
      </w:r>
      <w:r>
        <w:rPr>
          <w:sz w:val="24"/>
          <w:szCs w:val="24"/>
        </w:rPr>
        <w:t>,</w:t>
      </w:r>
      <w:r w:rsidRPr="004A5C28">
        <w:rPr>
          <w:sz w:val="24"/>
          <w:szCs w:val="24"/>
        </w:rPr>
        <w:t xml:space="preserve"> </w:t>
      </w:r>
      <w:r>
        <w:rPr>
          <w:sz w:val="24"/>
          <w:szCs w:val="24"/>
        </w:rPr>
        <w:t>bet ne ilgiau kaip iki</w:t>
      </w:r>
      <w:r w:rsidRPr="004A5C28">
        <w:rPr>
          <w:sz w:val="24"/>
          <w:szCs w:val="24"/>
        </w:rPr>
        <w:t xml:space="preserve"> 201</w:t>
      </w:r>
      <w:r>
        <w:rPr>
          <w:sz w:val="24"/>
          <w:szCs w:val="24"/>
        </w:rPr>
        <w:t>4 m. kovo 31 </w:t>
      </w:r>
      <w:r w:rsidRPr="004A5C28">
        <w:rPr>
          <w:sz w:val="24"/>
          <w:szCs w:val="24"/>
        </w:rPr>
        <w:t>d.</w:t>
      </w:r>
    </w:p>
    <w:p w:rsidR="003818A4" w:rsidRPr="005E5873" w:rsidRDefault="003818A4" w:rsidP="003818A4">
      <w:pPr>
        <w:ind w:right="-34" w:firstLine="709"/>
        <w:jc w:val="both"/>
        <w:rPr>
          <w:sz w:val="24"/>
          <w:szCs w:val="24"/>
        </w:rPr>
      </w:pPr>
      <w:r w:rsidRPr="005E5873">
        <w:rPr>
          <w:sz w:val="24"/>
          <w:szCs w:val="24"/>
        </w:rPr>
        <w:t xml:space="preserve">2. Nustatyti, kad gyvenamosios patalpos nuomos sutarties pasirašymo su sprendime </w:t>
      </w:r>
      <w:r>
        <w:rPr>
          <w:sz w:val="24"/>
          <w:szCs w:val="24"/>
        </w:rPr>
        <w:t xml:space="preserve">nurodytu </w:t>
      </w:r>
      <w:r w:rsidRPr="005E5873">
        <w:rPr>
          <w:sz w:val="24"/>
          <w:szCs w:val="24"/>
        </w:rPr>
        <w:t>asmeni</w:t>
      </w:r>
      <w:r>
        <w:rPr>
          <w:sz w:val="24"/>
          <w:szCs w:val="24"/>
        </w:rPr>
        <w:t>u</w:t>
      </w:r>
      <w:r w:rsidRPr="005E5873">
        <w:rPr>
          <w:sz w:val="24"/>
          <w:szCs w:val="24"/>
        </w:rPr>
        <w:t xml:space="preserve"> data turi būti ne vėlesnė kaip penkios darbo dienos nuo </w:t>
      </w:r>
      <w:r>
        <w:rPr>
          <w:sz w:val="24"/>
          <w:szCs w:val="24"/>
        </w:rPr>
        <w:t xml:space="preserve">sprendimo įsigaliojimo dienos. </w:t>
      </w:r>
    </w:p>
    <w:p w:rsidR="003818A4" w:rsidRPr="005E5873" w:rsidRDefault="003818A4" w:rsidP="003818A4">
      <w:pPr>
        <w:ind w:right="-34" w:firstLine="720"/>
        <w:jc w:val="both"/>
        <w:rPr>
          <w:sz w:val="24"/>
          <w:szCs w:val="24"/>
        </w:rPr>
      </w:pPr>
      <w:r w:rsidRPr="005E5873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3818A4" w:rsidRDefault="003818A4" w:rsidP="003818A4">
      <w:pPr>
        <w:tabs>
          <w:tab w:val="left" w:pos="7098"/>
        </w:tabs>
        <w:rPr>
          <w:sz w:val="24"/>
          <w:szCs w:val="24"/>
        </w:rPr>
      </w:pPr>
    </w:p>
    <w:p w:rsidR="0057443A" w:rsidRPr="00A74586" w:rsidRDefault="0057443A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A74586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55" w:rsidRDefault="004E0E55" w:rsidP="00F41647">
      <w:r>
        <w:separator/>
      </w:r>
    </w:p>
  </w:endnote>
  <w:endnote w:type="continuationSeparator" w:id="0">
    <w:p w:rsidR="004E0E55" w:rsidRDefault="004E0E5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55" w:rsidRDefault="004E0E55" w:rsidP="00F41647">
      <w:r>
        <w:separator/>
      </w:r>
    </w:p>
  </w:footnote>
  <w:footnote w:type="continuationSeparator" w:id="0">
    <w:p w:rsidR="004E0E55" w:rsidRDefault="004E0E55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709D9"/>
    <w:rsid w:val="003818A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77B76"/>
    <w:rsid w:val="004E0E55"/>
    <w:rsid w:val="004F59DB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37916"/>
    <w:rsid w:val="007775F7"/>
    <w:rsid w:val="007A5BC3"/>
    <w:rsid w:val="00801E4F"/>
    <w:rsid w:val="008333C4"/>
    <w:rsid w:val="008623E9"/>
    <w:rsid w:val="00864F6F"/>
    <w:rsid w:val="008C6A86"/>
    <w:rsid w:val="008C6BDA"/>
    <w:rsid w:val="008D3E3C"/>
    <w:rsid w:val="008D69DD"/>
    <w:rsid w:val="008E411C"/>
    <w:rsid w:val="008F665C"/>
    <w:rsid w:val="00932DDD"/>
    <w:rsid w:val="009E27B6"/>
    <w:rsid w:val="00A3260E"/>
    <w:rsid w:val="00A44DC7"/>
    <w:rsid w:val="00A56070"/>
    <w:rsid w:val="00A74586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12E16"/>
    <w:rsid w:val="00C70A51"/>
    <w:rsid w:val="00C73DF4"/>
    <w:rsid w:val="00CA7B58"/>
    <w:rsid w:val="00CB3E22"/>
    <w:rsid w:val="00CF1D47"/>
    <w:rsid w:val="00D81831"/>
    <w:rsid w:val="00DE0BFB"/>
    <w:rsid w:val="00E37B92"/>
    <w:rsid w:val="00E555C3"/>
    <w:rsid w:val="00E65B25"/>
    <w:rsid w:val="00E96582"/>
    <w:rsid w:val="00EA65AF"/>
    <w:rsid w:val="00EC10BA"/>
    <w:rsid w:val="00EC5237"/>
    <w:rsid w:val="00EC60BF"/>
    <w:rsid w:val="00ED1DA5"/>
    <w:rsid w:val="00ED3397"/>
    <w:rsid w:val="00EF0B1F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A74586"/>
    <w:pPr>
      <w:tabs>
        <w:tab w:val="left" w:pos="9498"/>
      </w:tabs>
      <w:ind w:left="-567" w:right="282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A74586"/>
    <w:pPr>
      <w:tabs>
        <w:tab w:val="left" w:pos="9498"/>
      </w:tabs>
      <w:ind w:left="-567" w:right="28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Renata Razgiene</cp:lastModifiedBy>
  <cp:revision>3</cp:revision>
  <cp:lastPrinted>2013-01-31T12:17:00Z</cp:lastPrinted>
  <dcterms:created xsi:type="dcterms:W3CDTF">2013-03-29T09:04:00Z</dcterms:created>
  <dcterms:modified xsi:type="dcterms:W3CDTF">2013-03-29T09:07:00Z</dcterms:modified>
</cp:coreProperties>
</file>