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6C" w:rsidRPr="00825737" w:rsidRDefault="003E316C" w:rsidP="00825737">
      <w:pPr>
        <w:jc w:val="center"/>
        <w:rPr>
          <w:b/>
          <w:sz w:val="24"/>
          <w:szCs w:val="24"/>
        </w:rPr>
      </w:pPr>
      <w:bookmarkStart w:id="0" w:name="_GoBack"/>
      <w:bookmarkEnd w:id="0"/>
      <w:r>
        <w:rPr>
          <w:b/>
          <w:sz w:val="24"/>
          <w:szCs w:val="24"/>
        </w:rPr>
        <w:t xml:space="preserve">  </w:t>
      </w:r>
      <w:r w:rsidRPr="00825737">
        <w:rPr>
          <w:b/>
          <w:sz w:val="24"/>
          <w:szCs w:val="24"/>
        </w:rPr>
        <w:t>AIŠKINAMASIS RAŠTAS</w:t>
      </w:r>
    </w:p>
    <w:p w:rsidR="003E316C" w:rsidRPr="00825737" w:rsidRDefault="003E316C" w:rsidP="00825737">
      <w:pPr>
        <w:jc w:val="center"/>
        <w:rPr>
          <w:b/>
          <w:sz w:val="24"/>
          <w:szCs w:val="24"/>
        </w:rPr>
      </w:pPr>
      <w:r w:rsidRPr="00825737">
        <w:rPr>
          <w:b/>
          <w:sz w:val="24"/>
          <w:szCs w:val="24"/>
        </w:rPr>
        <w:t>PRIE SAVIVALDYBĖS TARYBOS SPRENDIMO „DĖL ATLEIDIMO NUO NEKILNOJAMOJO TURTO MOKESČIO MOKĖJIMO“ PROJEKTO</w:t>
      </w:r>
    </w:p>
    <w:p w:rsidR="003E316C" w:rsidRPr="00825737" w:rsidRDefault="003E316C" w:rsidP="00825737">
      <w:pPr>
        <w:jc w:val="center"/>
        <w:rPr>
          <w:b/>
          <w:sz w:val="24"/>
          <w:szCs w:val="24"/>
        </w:rPr>
      </w:pPr>
    </w:p>
    <w:p w:rsidR="003E316C" w:rsidRPr="00825737" w:rsidRDefault="003E316C" w:rsidP="00825737">
      <w:pPr>
        <w:jc w:val="center"/>
        <w:rPr>
          <w:b/>
          <w:sz w:val="24"/>
          <w:szCs w:val="24"/>
        </w:rPr>
      </w:pPr>
    </w:p>
    <w:p w:rsidR="003E316C" w:rsidRPr="00825737" w:rsidRDefault="003E316C" w:rsidP="00825737">
      <w:pPr>
        <w:ind w:firstLine="720"/>
        <w:jc w:val="both"/>
        <w:rPr>
          <w:b/>
          <w:sz w:val="24"/>
          <w:szCs w:val="24"/>
        </w:rPr>
      </w:pPr>
      <w:r w:rsidRPr="00825737">
        <w:rPr>
          <w:b/>
          <w:sz w:val="24"/>
          <w:szCs w:val="24"/>
        </w:rPr>
        <w:t>1. Sprendimo projekto esmė, tikslai ir uždaviniai.</w:t>
      </w:r>
    </w:p>
    <w:p w:rsidR="003E316C" w:rsidRDefault="003E316C" w:rsidP="00825737">
      <w:pPr>
        <w:ind w:firstLine="720"/>
        <w:jc w:val="both"/>
        <w:rPr>
          <w:sz w:val="24"/>
          <w:szCs w:val="24"/>
        </w:rPr>
      </w:pPr>
      <w:r w:rsidRPr="00825737">
        <w:rPr>
          <w:sz w:val="24"/>
          <w:szCs w:val="24"/>
        </w:rPr>
        <w:t xml:space="preserve">Savivaldybės tarybos sprendimo projektu siūloma suteikti nekilnojamojo turto mokesčio </w:t>
      </w:r>
      <w:r>
        <w:rPr>
          <w:sz w:val="24"/>
          <w:szCs w:val="24"/>
        </w:rPr>
        <w:t xml:space="preserve">(toliau – NTM) </w:t>
      </w:r>
      <w:r w:rsidRPr="00825737">
        <w:rPr>
          <w:sz w:val="24"/>
          <w:szCs w:val="24"/>
        </w:rPr>
        <w:t xml:space="preserve">lengvatą už 2012 metus </w:t>
      </w:r>
      <w:r>
        <w:rPr>
          <w:sz w:val="24"/>
          <w:szCs w:val="24"/>
        </w:rPr>
        <w:t>Lino Jakumo įmonei (įm. kodas 164679814)</w:t>
      </w:r>
      <w:r w:rsidRPr="00825737">
        <w:rPr>
          <w:sz w:val="24"/>
          <w:szCs w:val="24"/>
        </w:rPr>
        <w:t xml:space="preserve">, kuri vykdo </w:t>
      </w:r>
      <w:r>
        <w:rPr>
          <w:sz w:val="24"/>
          <w:szCs w:val="24"/>
        </w:rPr>
        <w:t xml:space="preserve">veiklą, </w:t>
      </w:r>
      <w:r w:rsidRPr="00825737">
        <w:rPr>
          <w:sz w:val="24"/>
          <w:szCs w:val="24"/>
        </w:rPr>
        <w:t>susijusią su menu, dailiaisiais amatais</w:t>
      </w:r>
      <w:r>
        <w:rPr>
          <w:sz w:val="24"/>
          <w:szCs w:val="24"/>
        </w:rPr>
        <w:t xml:space="preserve"> Klaipėdos miesto Senamiestyje ir NTM lengvatą už 2012 – 2014 m. asmenims, kurie </w:t>
      </w:r>
      <w:r w:rsidRPr="00825737">
        <w:rPr>
          <w:sz w:val="24"/>
          <w:szCs w:val="24"/>
        </w:rPr>
        <w:t xml:space="preserve">Klaipėdos miesto istorinėse dalyse </w:t>
      </w:r>
      <w:r>
        <w:rPr>
          <w:sz w:val="24"/>
          <w:szCs w:val="24"/>
        </w:rPr>
        <w:t xml:space="preserve">atliko pastatų </w:t>
      </w:r>
      <w:r w:rsidRPr="00825737">
        <w:rPr>
          <w:sz w:val="24"/>
          <w:szCs w:val="24"/>
        </w:rPr>
        <w:t>kompleksinį fasadų ar stogų tvarkymą</w:t>
      </w:r>
      <w:r>
        <w:rPr>
          <w:sz w:val="24"/>
          <w:szCs w:val="24"/>
        </w:rPr>
        <w:t>:</w:t>
      </w:r>
    </w:p>
    <w:p w:rsidR="003E316C" w:rsidRDefault="003E316C" w:rsidP="00825737">
      <w:pPr>
        <w:ind w:firstLine="720"/>
        <w:jc w:val="both"/>
        <w:rPr>
          <w:sz w:val="24"/>
          <w:szCs w:val="24"/>
        </w:rPr>
      </w:pPr>
      <w:r w:rsidRPr="00825737">
        <w:rPr>
          <w:sz w:val="24"/>
          <w:szCs w:val="24"/>
        </w:rPr>
        <w:t>– UAB „</w:t>
      </w:r>
      <w:r>
        <w:rPr>
          <w:sz w:val="24"/>
          <w:szCs w:val="24"/>
        </w:rPr>
        <w:t>Prekybos namai „Aušrinė</w:t>
      </w:r>
      <w:r w:rsidRPr="00825737">
        <w:rPr>
          <w:sz w:val="24"/>
          <w:szCs w:val="24"/>
        </w:rPr>
        <w:t xml:space="preserve">“ (įm. k. </w:t>
      </w:r>
      <w:r>
        <w:rPr>
          <w:sz w:val="24"/>
          <w:szCs w:val="24"/>
        </w:rPr>
        <w:t>140451033</w:t>
      </w:r>
      <w:r w:rsidRPr="00825737">
        <w:rPr>
          <w:sz w:val="24"/>
          <w:szCs w:val="24"/>
        </w:rPr>
        <w:t>)</w:t>
      </w:r>
      <w:r>
        <w:rPr>
          <w:sz w:val="24"/>
          <w:szCs w:val="24"/>
        </w:rPr>
        <w:t>;</w:t>
      </w:r>
    </w:p>
    <w:p w:rsidR="003E316C" w:rsidRDefault="003E316C" w:rsidP="00825737">
      <w:pPr>
        <w:ind w:firstLine="720"/>
        <w:jc w:val="both"/>
        <w:rPr>
          <w:sz w:val="24"/>
          <w:szCs w:val="24"/>
        </w:rPr>
      </w:pPr>
      <w:r>
        <w:rPr>
          <w:sz w:val="24"/>
          <w:szCs w:val="24"/>
        </w:rPr>
        <w:t>–</w:t>
      </w:r>
      <w:r w:rsidRPr="00825737">
        <w:rPr>
          <w:sz w:val="24"/>
          <w:szCs w:val="24"/>
        </w:rPr>
        <w:t xml:space="preserve"> UAB „</w:t>
      </w:r>
      <w:r>
        <w:rPr>
          <w:sz w:val="24"/>
          <w:szCs w:val="24"/>
        </w:rPr>
        <w:t>VĖJORAS</w:t>
      </w:r>
      <w:r w:rsidRPr="00825737">
        <w:rPr>
          <w:sz w:val="24"/>
          <w:szCs w:val="24"/>
        </w:rPr>
        <w:t xml:space="preserve">“ (įm. k. </w:t>
      </w:r>
      <w:r>
        <w:rPr>
          <w:sz w:val="24"/>
          <w:szCs w:val="24"/>
        </w:rPr>
        <w:t>125190619</w:t>
      </w:r>
      <w:r w:rsidRPr="00825737">
        <w:rPr>
          <w:sz w:val="24"/>
          <w:szCs w:val="24"/>
        </w:rPr>
        <w:t>)</w:t>
      </w:r>
      <w:r>
        <w:rPr>
          <w:sz w:val="24"/>
          <w:szCs w:val="24"/>
        </w:rPr>
        <w:t>;</w:t>
      </w:r>
    </w:p>
    <w:p w:rsidR="003E316C" w:rsidRDefault="003E316C" w:rsidP="00825737">
      <w:pPr>
        <w:ind w:firstLine="720"/>
        <w:jc w:val="both"/>
        <w:rPr>
          <w:sz w:val="24"/>
          <w:szCs w:val="24"/>
        </w:rPr>
      </w:pPr>
      <w:r>
        <w:rPr>
          <w:sz w:val="24"/>
          <w:szCs w:val="24"/>
        </w:rPr>
        <w:t>–</w:t>
      </w:r>
      <w:r w:rsidRPr="00825737">
        <w:rPr>
          <w:sz w:val="24"/>
          <w:szCs w:val="24"/>
        </w:rPr>
        <w:t xml:space="preserve"> UAB „</w:t>
      </w:r>
      <w:r>
        <w:rPr>
          <w:sz w:val="24"/>
          <w:szCs w:val="24"/>
        </w:rPr>
        <w:t>BJK</w:t>
      </w:r>
      <w:r w:rsidRPr="00825737">
        <w:rPr>
          <w:sz w:val="24"/>
          <w:szCs w:val="24"/>
        </w:rPr>
        <w:t xml:space="preserve">“ (įm. k. </w:t>
      </w:r>
      <w:r>
        <w:rPr>
          <w:sz w:val="24"/>
          <w:szCs w:val="24"/>
        </w:rPr>
        <w:t>142109142</w:t>
      </w:r>
      <w:r w:rsidRPr="00825737">
        <w:rPr>
          <w:sz w:val="24"/>
          <w:szCs w:val="24"/>
        </w:rPr>
        <w:t>)</w:t>
      </w:r>
      <w:r>
        <w:rPr>
          <w:sz w:val="24"/>
          <w:szCs w:val="24"/>
        </w:rPr>
        <w:t>.</w:t>
      </w:r>
    </w:p>
    <w:p w:rsidR="003E316C" w:rsidRPr="00825737" w:rsidRDefault="003E316C" w:rsidP="00825737">
      <w:pPr>
        <w:ind w:firstLine="720"/>
        <w:jc w:val="both"/>
        <w:rPr>
          <w:color w:val="000000"/>
          <w:sz w:val="24"/>
          <w:szCs w:val="24"/>
        </w:rPr>
      </w:pPr>
      <w:r w:rsidRPr="00825737">
        <w:rPr>
          <w:sz w:val="24"/>
          <w:szCs w:val="24"/>
        </w:rPr>
        <w:t>Teikiamo sprendimo projekto tikslas ir uždaviniai – vadovaujantis Klaipėdos miesto savivaldybės tarybos sprendim</w:t>
      </w:r>
      <w:r>
        <w:rPr>
          <w:sz w:val="24"/>
          <w:szCs w:val="24"/>
        </w:rPr>
        <w:t>u</w:t>
      </w:r>
      <w:r w:rsidRPr="00825737">
        <w:rPr>
          <w:sz w:val="24"/>
          <w:szCs w:val="24"/>
        </w:rPr>
        <w:t xml:space="preserve"> patvirtintomis </w:t>
      </w:r>
      <w:r>
        <w:rPr>
          <w:sz w:val="24"/>
          <w:szCs w:val="24"/>
        </w:rPr>
        <w:t>NTM</w:t>
      </w:r>
      <w:r w:rsidRPr="00825737">
        <w:rPr>
          <w:sz w:val="24"/>
          <w:szCs w:val="24"/>
        </w:rPr>
        <w:t xml:space="preserve"> lengvatų teikimo tvarkomis ir jose nustatytais reikalavimais, priimti sprendimą dėl </w:t>
      </w:r>
      <w:r>
        <w:rPr>
          <w:sz w:val="24"/>
          <w:szCs w:val="24"/>
        </w:rPr>
        <w:t>NTM</w:t>
      </w:r>
      <w:r w:rsidRPr="00825737">
        <w:rPr>
          <w:sz w:val="24"/>
          <w:szCs w:val="24"/>
        </w:rPr>
        <w:t xml:space="preserve"> lengvat</w:t>
      </w:r>
      <w:r>
        <w:rPr>
          <w:sz w:val="24"/>
          <w:szCs w:val="24"/>
        </w:rPr>
        <w:t>ų</w:t>
      </w:r>
      <w:r w:rsidRPr="00825737">
        <w:rPr>
          <w:sz w:val="24"/>
          <w:szCs w:val="24"/>
        </w:rPr>
        <w:t xml:space="preserve"> suteikimo asmenims, vykdantiems veiklą, susijusią su menu, dailiaisiais amatais </w:t>
      </w:r>
      <w:r>
        <w:rPr>
          <w:sz w:val="24"/>
          <w:szCs w:val="24"/>
        </w:rPr>
        <w:t xml:space="preserve">ir atlikusiems pastatų </w:t>
      </w:r>
      <w:r w:rsidRPr="00825737">
        <w:rPr>
          <w:sz w:val="24"/>
          <w:szCs w:val="24"/>
        </w:rPr>
        <w:t>kompleksinį fasadų ar stogų tvarkymą</w:t>
      </w:r>
      <w:r w:rsidRPr="00825737">
        <w:rPr>
          <w:color w:val="000000"/>
          <w:sz w:val="24"/>
          <w:szCs w:val="24"/>
        </w:rPr>
        <w:t xml:space="preserve"> Klaipėdos miesto </w:t>
      </w:r>
      <w:r w:rsidRPr="00825737">
        <w:rPr>
          <w:sz w:val="24"/>
          <w:szCs w:val="24"/>
        </w:rPr>
        <w:t>istorinė</w:t>
      </w:r>
      <w:r>
        <w:rPr>
          <w:sz w:val="24"/>
          <w:szCs w:val="24"/>
        </w:rPr>
        <w:t>s</w:t>
      </w:r>
      <w:r w:rsidRPr="00825737">
        <w:rPr>
          <w:sz w:val="24"/>
          <w:szCs w:val="24"/>
        </w:rPr>
        <w:t>e daly</w:t>
      </w:r>
      <w:r>
        <w:rPr>
          <w:sz w:val="24"/>
          <w:szCs w:val="24"/>
        </w:rPr>
        <w:t>s</w:t>
      </w:r>
      <w:r w:rsidRPr="00825737">
        <w:rPr>
          <w:sz w:val="24"/>
          <w:szCs w:val="24"/>
        </w:rPr>
        <w:t>e.</w:t>
      </w:r>
      <w:r w:rsidRPr="00825737">
        <w:rPr>
          <w:color w:val="000000"/>
          <w:sz w:val="24"/>
          <w:szCs w:val="24"/>
        </w:rPr>
        <w:t xml:space="preserve"> </w:t>
      </w:r>
    </w:p>
    <w:p w:rsidR="003E316C" w:rsidRPr="00825737" w:rsidRDefault="003E316C" w:rsidP="00825737">
      <w:pPr>
        <w:ind w:firstLine="720"/>
        <w:jc w:val="both"/>
        <w:rPr>
          <w:b/>
          <w:sz w:val="24"/>
          <w:szCs w:val="24"/>
        </w:rPr>
      </w:pPr>
      <w:r w:rsidRPr="00825737">
        <w:rPr>
          <w:b/>
          <w:sz w:val="24"/>
          <w:szCs w:val="24"/>
        </w:rPr>
        <w:t xml:space="preserve">2. Projekto rengimo priežastys ir kuo remiantis parengtas sprendimo projektas. </w:t>
      </w:r>
    </w:p>
    <w:p w:rsidR="003E316C" w:rsidRPr="00825737" w:rsidRDefault="003E316C" w:rsidP="00825737">
      <w:pPr>
        <w:ind w:firstLine="720"/>
        <w:jc w:val="both"/>
        <w:rPr>
          <w:color w:val="000000"/>
          <w:sz w:val="24"/>
          <w:szCs w:val="24"/>
        </w:rPr>
      </w:pPr>
      <w:r w:rsidRPr="00825737">
        <w:rPr>
          <w:sz w:val="24"/>
          <w:szCs w:val="24"/>
        </w:rPr>
        <w:t>Projekto rengimo priežastis – iš juridinių asmenų gauti prašymai suteikti NTM lengvatą.</w:t>
      </w:r>
    </w:p>
    <w:p w:rsidR="003E316C" w:rsidRDefault="003E316C" w:rsidP="00825737">
      <w:pPr>
        <w:ind w:firstLine="720"/>
        <w:jc w:val="both"/>
        <w:rPr>
          <w:sz w:val="24"/>
          <w:szCs w:val="24"/>
        </w:rPr>
      </w:pPr>
      <w:r w:rsidRPr="00825737">
        <w:rPr>
          <w:sz w:val="24"/>
          <w:szCs w:val="24"/>
        </w:rPr>
        <w:t xml:space="preserve">Sprendimo projektas parengtas </w:t>
      </w:r>
      <w:r>
        <w:rPr>
          <w:sz w:val="24"/>
          <w:szCs w:val="24"/>
        </w:rPr>
        <w:t xml:space="preserve">vadovaujantis </w:t>
      </w:r>
      <w:r w:rsidRPr="00825737">
        <w:rPr>
          <w:sz w:val="24"/>
          <w:szCs w:val="24"/>
        </w:rPr>
        <w:t>Klaipėdos miesto savivaldybės tarybos 2010 m. liepos 29 d. sprendim</w:t>
      </w:r>
      <w:r>
        <w:rPr>
          <w:sz w:val="24"/>
          <w:szCs w:val="24"/>
        </w:rPr>
        <w:t>u</w:t>
      </w:r>
      <w:r w:rsidRPr="00825737">
        <w:rPr>
          <w:sz w:val="24"/>
          <w:szCs w:val="24"/>
        </w:rPr>
        <w:t xml:space="preserve"> Nr. T2</w:t>
      </w:r>
      <w:r>
        <w:rPr>
          <w:sz w:val="24"/>
          <w:szCs w:val="24"/>
        </w:rPr>
        <w:t>–</w:t>
      </w:r>
      <w:r w:rsidRPr="00825737">
        <w:rPr>
          <w:sz w:val="24"/>
          <w:szCs w:val="24"/>
        </w:rPr>
        <w:t>200 „Dėl Nekilnojamojo turto mokesčio lengvatų Klaipėdos miesto istorinėse dalyse teikimo</w:t>
      </w:r>
      <w:r>
        <w:rPr>
          <w:sz w:val="24"/>
          <w:szCs w:val="24"/>
        </w:rPr>
        <w:t xml:space="preserve">“ (pakeistas </w:t>
      </w:r>
      <w:r w:rsidRPr="00825737">
        <w:rPr>
          <w:sz w:val="24"/>
          <w:szCs w:val="24"/>
        </w:rPr>
        <w:t>Klaipėdos miesto savivaldybės tarybos</w:t>
      </w:r>
      <w:r>
        <w:rPr>
          <w:sz w:val="24"/>
          <w:szCs w:val="24"/>
        </w:rPr>
        <w:t xml:space="preserve"> </w:t>
      </w:r>
      <w:r w:rsidRPr="00825737">
        <w:rPr>
          <w:sz w:val="24"/>
          <w:szCs w:val="24"/>
        </w:rPr>
        <w:t>2011 m. liepos 28 d. sprendimu Nr. T2 – 235</w:t>
      </w:r>
      <w:r>
        <w:rPr>
          <w:sz w:val="24"/>
          <w:szCs w:val="24"/>
        </w:rPr>
        <w:t>) patvirtintais NTM lengvatų teikimo tvarkos aprašais:</w:t>
      </w:r>
    </w:p>
    <w:p w:rsidR="003E316C" w:rsidRPr="00825737" w:rsidRDefault="003E316C" w:rsidP="00825737">
      <w:pPr>
        <w:ind w:firstLine="720"/>
        <w:jc w:val="both"/>
        <w:rPr>
          <w:sz w:val="24"/>
          <w:szCs w:val="24"/>
        </w:rPr>
      </w:pPr>
      <w:r w:rsidRPr="006759CD">
        <w:rPr>
          <w:sz w:val="24"/>
          <w:szCs w:val="24"/>
        </w:rPr>
        <w:t>1.</w:t>
      </w:r>
      <w:r>
        <w:rPr>
          <w:sz w:val="24"/>
          <w:szCs w:val="24"/>
        </w:rPr>
        <w:t xml:space="preserve"> </w:t>
      </w:r>
      <w:r w:rsidRPr="00825737">
        <w:rPr>
          <w:sz w:val="24"/>
          <w:szCs w:val="24"/>
        </w:rPr>
        <w:t>Nekilnojamojo turto mokesčio lengvatų teikimo asmenims, vykdantiems Klaipėdos miesto istorinėse dalyse veiklą, susijusią su menu, dailiaisiais amatais, etnografiniais verslais</w:t>
      </w:r>
      <w:r w:rsidRPr="006759CD">
        <w:rPr>
          <w:sz w:val="24"/>
          <w:szCs w:val="24"/>
        </w:rPr>
        <w:t xml:space="preserve"> </w:t>
      </w:r>
      <w:r w:rsidRPr="00825737">
        <w:rPr>
          <w:sz w:val="24"/>
          <w:szCs w:val="24"/>
        </w:rPr>
        <w:t>tvarkos apraš</w:t>
      </w:r>
      <w:r>
        <w:rPr>
          <w:sz w:val="24"/>
          <w:szCs w:val="24"/>
        </w:rPr>
        <w:t xml:space="preserve">u – Lino Jakumo įmonei, </w:t>
      </w:r>
      <w:r w:rsidRPr="00825737">
        <w:rPr>
          <w:sz w:val="24"/>
          <w:szCs w:val="24"/>
        </w:rPr>
        <w:t xml:space="preserve">tvarkos aprašo 2.4. punktas </w:t>
      </w:r>
      <w:r>
        <w:rPr>
          <w:sz w:val="24"/>
          <w:szCs w:val="24"/>
        </w:rPr>
        <w:t>(autorinės juvelyrikos gaminių gamyba ir mažmeninė prekyba jais</w:t>
      </w:r>
      <w:r w:rsidRPr="00825737">
        <w:rPr>
          <w:sz w:val="24"/>
          <w:szCs w:val="24"/>
        </w:rPr>
        <w:t xml:space="preserve"> adresu </w:t>
      </w:r>
      <w:r>
        <w:rPr>
          <w:sz w:val="24"/>
          <w:szCs w:val="24"/>
        </w:rPr>
        <w:t>Tomo</w:t>
      </w:r>
      <w:r w:rsidRPr="00825737">
        <w:rPr>
          <w:sz w:val="24"/>
          <w:szCs w:val="24"/>
        </w:rPr>
        <w:t xml:space="preserve"> g. </w:t>
      </w:r>
      <w:r>
        <w:rPr>
          <w:sz w:val="24"/>
          <w:szCs w:val="24"/>
        </w:rPr>
        <w:t>13–1</w:t>
      </w:r>
      <w:r w:rsidRPr="00825737">
        <w:rPr>
          <w:sz w:val="24"/>
          <w:szCs w:val="24"/>
        </w:rPr>
        <w:t>, Klaipėda</w:t>
      </w:r>
      <w:r>
        <w:rPr>
          <w:sz w:val="24"/>
          <w:szCs w:val="24"/>
        </w:rPr>
        <w:t>);</w:t>
      </w:r>
      <w:r w:rsidRPr="00825737">
        <w:rPr>
          <w:sz w:val="24"/>
          <w:szCs w:val="24"/>
        </w:rPr>
        <w:t xml:space="preserve"> </w:t>
      </w:r>
    </w:p>
    <w:p w:rsidR="003E316C" w:rsidRDefault="003E316C" w:rsidP="00825737">
      <w:pPr>
        <w:ind w:firstLine="720"/>
        <w:jc w:val="both"/>
        <w:rPr>
          <w:sz w:val="24"/>
          <w:szCs w:val="24"/>
        </w:rPr>
      </w:pPr>
      <w:r>
        <w:rPr>
          <w:sz w:val="24"/>
          <w:szCs w:val="24"/>
        </w:rPr>
        <w:t>2.</w:t>
      </w:r>
      <w:r w:rsidRPr="009E1BCD">
        <w:rPr>
          <w:sz w:val="24"/>
          <w:szCs w:val="24"/>
        </w:rPr>
        <w:t xml:space="preserve"> </w:t>
      </w:r>
      <w:r w:rsidRPr="00825737">
        <w:rPr>
          <w:sz w:val="24"/>
          <w:szCs w:val="24"/>
        </w:rPr>
        <w:t>Nekilnojamojo turto mokesčio lengvatų teikimo asmenims, vykdantiems Klaipėdos miesto istorinė</w:t>
      </w:r>
      <w:r>
        <w:rPr>
          <w:sz w:val="24"/>
          <w:szCs w:val="24"/>
        </w:rPr>
        <w:t>s</w:t>
      </w:r>
      <w:r w:rsidRPr="00825737">
        <w:rPr>
          <w:sz w:val="24"/>
          <w:szCs w:val="24"/>
        </w:rPr>
        <w:t>e daly</w:t>
      </w:r>
      <w:r>
        <w:rPr>
          <w:sz w:val="24"/>
          <w:szCs w:val="24"/>
        </w:rPr>
        <w:t>s</w:t>
      </w:r>
      <w:r w:rsidRPr="00825737">
        <w:rPr>
          <w:sz w:val="24"/>
          <w:szCs w:val="24"/>
        </w:rPr>
        <w:t>e kompleksinį fasadų ar stogų tvarkymą arba įrengusiems mažosios architektūros ar puošybos elementus, tvarkos apraš</w:t>
      </w:r>
      <w:r>
        <w:rPr>
          <w:sz w:val="24"/>
          <w:szCs w:val="24"/>
        </w:rPr>
        <w:t>u:</w:t>
      </w:r>
    </w:p>
    <w:p w:rsidR="003E316C" w:rsidRPr="00825737" w:rsidRDefault="003E316C" w:rsidP="009E1BCD">
      <w:pPr>
        <w:ind w:firstLine="720"/>
        <w:jc w:val="both"/>
        <w:rPr>
          <w:sz w:val="24"/>
          <w:szCs w:val="24"/>
        </w:rPr>
      </w:pPr>
      <w:r>
        <w:rPr>
          <w:sz w:val="24"/>
          <w:szCs w:val="24"/>
        </w:rPr>
        <w:t xml:space="preserve">2.1. </w:t>
      </w:r>
      <w:r w:rsidRPr="00825737">
        <w:rPr>
          <w:sz w:val="24"/>
          <w:szCs w:val="24"/>
        </w:rPr>
        <w:t>UAB „</w:t>
      </w:r>
      <w:r>
        <w:rPr>
          <w:sz w:val="24"/>
          <w:szCs w:val="24"/>
        </w:rPr>
        <w:t>Prekybos namai „Aušrinė</w:t>
      </w:r>
      <w:r w:rsidRPr="00825737">
        <w:rPr>
          <w:sz w:val="24"/>
          <w:szCs w:val="24"/>
        </w:rPr>
        <w:t xml:space="preserve">“  </w:t>
      </w:r>
      <w:r>
        <w:rPr>
          <w:sz w:val="24"/>
          <w:szCs w:val="24"/>
        </w:rPr>
        <w:t xml:space="preserve">– </w:t>
      </w:r>
      <w:r w:rsidRPr="00825737">
        <w:rPr>
          <w:sz w:val="24"/>
          <w:szCs w:val="24"/>
        </w:rPr>
        <w:t>tvarkos aprašo 2.</w:t>
      </w:r>
      <w:r>
        <w:rPr>
          <w:sz w:val="24"/>
          <w:szCs w:val="24"/>
        </w:rPr>
        <w:t>2</w:t>
      </w:r>
      <w:r w:rsidRPr="00825737">
        <w:rPr>
          <w:sz w:val="24"/>
          <w:szCs w:val="24"/>
        </w:rPr>
        <w:t xml:space="preserve">. punktas </w:t>
      </w:r>
      <w:r>
        <w:rPr>
          <w:sz w:val="24"/>
          <w:szCs w:val="24"/>
        </w:rPr>
        <w:t xml:space="preserve">(kompleksinis stogo tvarkymas </w:t>
      </w:r>
      <w:r w:rsidRPr="00825737">
        <w:rPr>
          <w:sz w:val="24"/>
          <w:szCs w:val="24"/>
        </w:rPr>
        <w:t xml:space="preserve">adresu </w:t>
      </w:r>
      <w:r>
        <w:rPr>
          <w:sz w:val="24"/>
          <w:szCs w:val="24"/>
        </w:rPr>
        <w:t>Liepų</w:t>
      </w:r>
      <w:r w:rsidRPr="00825737">
        <w:rPr>
          <w:sz w:val="24"/>
          <w:szCs w:val="24"/>
        </w:rPr>
        <w:t xml:space="preserve"> g. </w:t>
      </w:r>
      <w:r>
        <w:rPr>
          <w:sz w:val="24"/>
          <w:szCs w:val="24"/>
        </w:rPr>
        <w:t>40</w:t>
      </w:r>
      <w:r w:rsidRPr="00825737">
        <w:rPr>
          <w:sz w:val="24"/>
          <w:szCs w:val="24"/>
        </w:rPr>
        <w:t>, Klaipėda</w:t>
      </w:r>
      <w:r>
        <w:rPr>
          <w:sz w:val="24"/>
          <w:szCs w:val="24"/>
        </w:rPr>
        <w:t>);</w:t>
      </w:r>
      <w:r w:rsidRPr="00825737">
        <w:rPr>
          <w:sz w:val="24"/>
          <w:szCs w:val="24"/>
        </w:rPr>
        <w:t xml:space="preserve"> </w:t>
      </w:r>
    </w:p>
    <w:p w:rsidR="003E316C" w:rsidRDefault="003E316C" w:rsidP="00825737">
      <w:pPr>
        <w:ind w:firstLine="720"/>
        <w:jc w:val="both"/>
        <w:rPr>
          <w:sz w:val="24"/>
          <w:szCs w:val="24"/>
        </w:rPr>
      </w:pPr>
      <w:r>
        <w:rPr>
          <w:sz w:val="24"/>
          <w:szCs w:val="24"/>
        </w:rPr>
        <w:t xml:space="preserve">2.2. </w:t>
      </w:r>
      <w:r w:rsidRPr="00825737">
        <w:rPr>
          <w:sz w:val="24"/>
          <w:szCs w:val="24"/>
        </w:rPr>
        <w:t>UAB „</w:t>
      </w:r>
      <w:r>
        <w:rPr>
          <w:sz w:val="24"/>
          <w:szCs w:val="24"/>
        </w:rPr>
        <w:t>VĖJORAS</w:t>
      </w:r>
      <w:r w:rsidRPr="00825737">
        <w:rPr>
          <w:sz w:val="24"/>
          <w:szCs w:val="24"/>
        </w:rPr>
        <w:t>“</w:t>
      </w:r>
      <w:r>
        <w:rPr>
          <w:sz w:val="24"/>
          <w:szCs w:val="24"/>
        </w:rPr>
        <w:t xml:space="preserve"> – </w:t>
      </w:r>
      <w:r w:rsidRPr="00825737">
        <w:rPr>
          <w:sz w:val="24"/>
          <w:szCs w:val="24"/>
        </w:rPr>
        <w:t>tvarkos aprašo 2.</w:t>
      </w:r>
      <w:r>
        <w:rPr>
          <w:sz w:val="24"/>
          <w:szCs w:val="24"/>
        </w:rPr>
        <w:t>2</w:t>
      </w:r>
      <w:r w:rsidRPr="00825737">
        <w:rPr>
          <w:sz w:val="24"/>
          <w:szCs w:val="24"/>
        </w:rPr>
        <w:t xml:space="preserve">. punktas </w:t>
      </w:r>
      <w:r>
        <w:rPr>
          <w:sz w:val="24"/>
          <w:szCs w:val="24"/>
        </w:rPr>
        <w:t xml:space="preserve">(kompleksinis pastato fasado sutvarkymas </w:t>
      </w:r>
      <w:r w:rsidRPr="00825737">
        <w:rPr>
          <w:sz w:val="24"/>
          <w:szCs w:val="24"/>
        </w:rPr>
        <w:t xml:space="preserve">adresu </w:t>
      </w:r>
      <w:r>
        <w:rPr>
          <w:sz w:val="24"/>
          <w:szCs w:val="24"/>
        </w:rPr>
        <w:t>Žvejų</w:t>
      </w:r>
      <w:r w:rsidRPr="00825737">
        <w:rPr>
          <w:sz w:val="24"/>
          <w:szCs w:val="24"/>
        </w:rPr>
        <w:t xml:space="preserve"> g. </w:t>
      </w:r>
      <w:r>
        <w:rPr>
          <w:sz w:val="24"/>
          <w:szCs w:val="24"/>
        </w:rPr>
        <w:t>2</w:t>
      </w:r>
      <w:r w:rsidRPr="00825737">
        <w:rPr>
          <w:sz w:val="24"/>
          <w:szCs w:val="24"/>
        </w:rPr>
        <w:t>, Klaipėda</w:t>
      </w:r>
      <w:r>
        <w:rPr>
          <w:sz w:val="24"/>
          <w:szCs w:val="24"/>
        </w:rPr>
        <w:t>);</w:t>
      </w:r>
    </w:p>
    <w:p w:rsidR="003E316C" w:rsidRDefault="003E316C" w:rsidP="00825737">
      <w:pPr>
        <w:ind w:firstLine="720"/>
        <w:jc w:val="both"/>
        <w:rPr>
          <w:sz w:val="24"/>
          <w:szCs w:val="24"/>
        </w:rPr>
      </w:pPr>
      <w:r>
        <w:rPr>
          <w:sz w:val="24"/>
          <w:szCs w:val="24"/>
        </w:rPr>
        <w:t xml:space="preserve">2.3. </w:t>
      </w:r>
      <w:r w:rsidRPr="00825737">
        <w:rPr>
          <w:sz w:val="24"/>
          <w:szCs w:val="24"/>
        </w:rPr>
        <w:t>UAB „</w:t>
      </w:r>
      <w:r>
        <w:rPr>
          <w:sz w:val="24"/>
          <w:szCs w:val="24"/>
        </w:rPr>
        <w:t>BJK</w:t>
      </w:r>
      <w:r w:rsidRPr="00825737">
        <w:rPr>
          <w:sz w:val="24"/>
          <w:szCs w:val="24"/>
        </w:rPr>
        <w:t>“</w:t>
      </w:r>
      <w:r>
        <w:rPr>
          <w:sz w:val="24"/>
          <w:szCs w:val="24"/>
        </w:rPr>
        <w:t xml:space="preserve"> </w:t>
      </w:r>
      <w:r>
        <w:rPr>
          <w:sz w:val="24"/>
          <w:szCs w:val="24"/>
        </w:rPr>
        <w:softHyphen/>
        <w:t xml:space="preserve">– </w:t>
      </w:r>
      <w:r w:rsidRPr="00825737">
        <w:rPr>
          <w:sz w:val="24"/>
          <w:szCs w:val="24"/>
        </w:rPr>
        <w:t>tvarkos aprašo 2.</w:t>
      </w:r>
      <w:r>
        <w:rPr>
          <w:sz w:val="24"/>
          <w:szCs w:val="24"/>
        </w:rPr>
        <w:t>2</w:t>
      </w:r>
      <w:r w:rsidRPr="00825737">
        <w:rPr>
          <w:sz w:val="24"/>
          <w:szCs w:val="24"/>
        </w:rPr>
        <w:t xml:space="preserve">. punktas </w:t>
      </w:r>
      <w:r>
        <w:rPr>
          <w:sz w:val="24"/>
          <w:szCs w:val="24"/>
        </w:rPr>
        <w:t xml:space="preserve">(kompleksinis pastato fasado sutvarkymas </w:t>
      </w:r>
      <w:r w:rsidRPr="00825737">
        <w:rPr>
          <w:sz w:val="24"/>
          <w:szCs w:val="24"/>
        </w:rPr>
        <w:t xml:space="preserve">adresu </w:t>
      </w:r>
      <w:r>
        <w:rPr>
          <w:sz w:val="24"/>
          <w:szCs w:val="24"/>
        </w:rPr>
        <w:t>Žvejų</w:t>
      </w:r>
      <w:r w:rsidRPr="00825737">
        <w:rPr>
          <w:sz w:val="24"/>
          <w:szCs w:val="24"/>
        </w:rPr>
        <w:t xml:space="preserve"> g. </w:t>
      </w:r>
      <w:r>
        <w:rPr>
          <w:sz w:val="24"/>
          <w:szCs w:val="24"/>
        </w:rPr>
        <w:t>21/Teatro g. 1</w:t>
      </w:r>
      <w:r w:rsidRPr="00825737">
        <w:rPr>
          <w:sz w:val="24"/>
          <w:szCs w:val="24"/>
        </w:rPr>
        <w:t>, Klaipėda</w:t>
      </w:r>
      <w:r>
        <w:rPr>
          <w:sz w:val="24"/>
          <w:szCs w:val="24"/>
        </w:rPr>
        <w:t>);</w:t>
      </w:r>
    </w:p>
    <w:p w:rsidR="003E316C" w:rsidRPr="00825737" w:rsidRDefault="003E316C" w:rsidP="00825737">
      <w:pPr>
        <w:ind w:firstLine="720"/>
        <w:jc w:val="both"/>
        <w:rPr>
          <w:sz w:val="24"/>
          <w:szCs w:val="24"/>
        </w:rPr>
      </w:pPr>
      <w:r w:rsidRPr="00825737">
        <w:rPr>
          <w:sz w:val="24"/>
          <w:szCs w:val="24"/>
        </w:rPr>
        <w:t>Ši</w:t>
      </w:r>
      <w:r>
        <w:rPr>
          <w:sz w:val="24"/>
          <w:szCs w:val="24"/>
        </w:rPr>
        <w:t>e juridiniai asmenys</w:t>
      </w:r>
      <w:r w:rsidRPr="00825737">
        <w:rPr>
          <w:sz w:val="24"/>
          <w:szCs w:val="24"/>
        </w:rPr>
        <w:t xml:space="preserve"> atitinka Klaipėdos miesto savivaldybės tarybos sprendimu patvirtintų </w:t>
      </w:r>
      <w:r>
        <w:rPr>
          <w:sz w:val="24"/>
          <w:szCs w:val="24"/>
        </w:rPr>
        <w:t>NTM</w:t>
      </w:r>
      <w:r w:rsidRPr="00825737">
        <w:rPr>
          <w:sz w:val="24"/>
          <w:szCs w:val="24"/>
        </w:rPr>
        <w:t xml:space="preserve"> lengvatų teikimo tvarkų aprašų keliamus reikalavimus ir pateikė visus nurodytus dokumentus.</w:t>
      </w:r>
    </w:p>
    <w:p w:rsidR="003E316C" w:rsidRPr="00825737" w:rsidRDefault="003E316C" w:rsidP="00825737">
      <w:pPr>
        <w:ind w:firstLine="720"/>
        <w:jc w:val="both"/>
        <w:rPr>
          <w:b/>
          <w:sz w:val="24"/>
          <w:szCs w:val="24"/>
        </w:rPr>
      </w:pPr>
      <w:r w:rsidRPr="00825737">
        <w:rPr>
          <w:b/>
          <w:sz w:val="24"/>
          <w:szCs w:val="24"/>
        </w:rPr>
        <w:t>3. Kokių rezultatų laukiama.</w:t>
      </w:r>
    </w:p>
    <w:p w:rsidR="003E316C" w:rsidRPr="00825737" w:rsidRDefault="003E316C" w:rsidP="00825737">
      <w:pPr>
        <w:ind w:firstLine="720"/>
        <w:jc w:val="both"/>
        <w:rPr>
          <w:sz w:val="24"/>
          <w:szCs w:val="24"/>
        </w:rPr>
      </w:pPr>
      <w:r w:rsidRPr="00825737">
        <w:rPr>
          <w:sz w:val="24"/>
          <w:szCs w:val="24"/>
        </w:rPr>
        <w:t>Juridiniams asmenims, vykdantiems Klaipėdos miesto istorinė</w:t>
      </w:r>
      <w:r>
        <w:rPr>
          <w:sz w:val="24"/>
          <w:szCs w:val="24"/>
        </w:rPr>
        <w:t>s</w:t>
      </w:r>
      <w:r w:rsidRPr="00825737">
        <w:rPr>
          <w:sz w:val="24"/>
          <w:szCs w:val="24"/>
        </w:rPr>
        <w:t>e daly</w:t>
      </w:r>
      <w:r>
        <w:rPr>
          <w:sz w:val="24"/>
          <w:szCs w:val="24"/>
        </w:rPr>
        <w:t>s</w:t>
      </w:r>
      <w:r w:rsidRPr="00825737">
        <w:rPr>
          <w:sz w:val="24"/>
          <w:szCs w:val="24"/>
        </w:rPr>
        <w:t>e veiklą, s</w:t>
      </w:r>
      <w:r>
        <w:rPr>
          <w:sz w:val="24"/>
          <w:szCs w:val="24"/>
        </w:rPr>
        <w:t xml:space="preserve">usijusią </w:t>
      </w:r>
      <w:r w:rsidRPr="00825737">
        <w:rPr>
          <w:sz w:val="24"/>
          <w:szCs w:val="24"/>
        </w:rPr>
        <w:t xml:space="preserve"> </w:t>
      </w:r>
      <w:r>
        <w:rPr>
          <w:sz w:val="24"/>
          <w:szCs w:val="24"/>
        </w:rPr>
        <w:t xml:space="preserve">su </w:t>
      </w:r>
      <w:r w:rsidRPr="00825737">
        <w:rPr>
          <w:sz w:val="24"/>
          <w:szCs w:val="24"/>
        </w:rPr>
        <w:t xml:space="preserve">menu, dailiaisiais amatais, </w:t>
      </w:r>
      <w:r>
        <w:rPr>
          <w:sz w:val="24"/>
          <w:szCs w:val="24"/>
        </w:rPr>
        <w:t xml:space="preserve">ir asmenims, atlikusiems </w:t>
      </w:r>
      <w:r w:rsidRPr="00825737">
        <w:rPr>
          <w:sz w:val="24"/>
          <w:szCs w:val="24"/>
        </w:rPr>
        <w:t xml:space="preserve">Klaipėdos miesto istorinėse dalyse </w:t>
      </w:r>
      <w:r>
        <w:rPr>
          <w:sz w:val="24"/>
          <w:szCs w:val="24"/>
        </w:rPr>
        <w:t xml:space="preserve">pastatų </w:t>
      </w:r>
      <w:r w:rsidRPr="00825737">
        <w:rPr>
          <w:sz w:val="24"/>
          <w:szCs w:val="24"/>
        </w:rPr>
        <w:t>kompleksinį fasadų ar stogų tvarkymą</w:t>
      </w:r>
      <w:r>
        <w:rPr>
          <w:sz w:val="24"/>
          <w:szCs w:val="24"/>
        </w:rPr>
        <w:t>,</w:t>
      </w:r>
      <w:r w:rsidRPr="00825737">
        <w:rPr>
          <w:sz w:val="24"/>
          <w:szCs w:val="24"/>
        </w:rPr>
        <w:t xml:space="preserve"> būtų suteikta mokes</w:t>
      </w:r>
      <w:r>
        <w:rPr>
          <w:sz w:val="24"/>
          <w:szCs w:val="24"/>
        </w:rPr>
        <w:t>tinė</w:t>
      </w:r>
      <w:r w:rsidRPr="00825737">
        <w:rPr>
          <w:sz w:val="24"/>
          <w:szCs w:val="24"/>
        </w:rPr>
        <w:t xml:space="preserve"> lengvata, tuo paremiant </w:t>
      </w:r>
      <w:r>
        <w:rPr>
          <w:sz w:val="24"/>
          <w:szCs w:val="24"/>
        </w:rPr>
        <w:t xml:space="preserve">asmenis, </w:t>
      </w:r>
      <w:r w:rsidRPr="00825737">
        <w:rPr>
          <w:sz w:val="24"/>
          <w:szCs w:val="24"/>
        </w:rPr>
        <w:t>vykd</w:t>
      </w:r>
      <w:r>
        <w:rPr>
          <w:sz w:val="24"/>
          <w:szCs w:val="24"/>
        </w:rPr>
        <w:t>ančius</w:t>
      </w:r>
      <w:r w:rsidRPr="00825737">
        <w:rPr>
          <w:sz w:val="24"/>
          <w:szCs w:val="24"/>
        </w:rPr>
        <w:t xml:space="preserve"> verslą Klaipėdos miesto </w:t>
      </w:r>
      <w:r>
        <w:rPr>
          <w:sz w:val="24"/>
          <w:szCs w:val="24"/>
        </w:rPr>
        <w:t>Senamiestyje ir savo nuosavomis lėšomis tvarkančius pastatų išorę Klaipėdos miesto istorinėse dalyse.</w:t>
      </w:r>
    </w:p>
    <w:p w:rsidR="003E316C" w:rsidRPr="00825737" w:rsidRDefault="003E316C" w:rsidP="00825737">
      <w:pPr>
        <w:ind w:firstLine="720"/>
        <w:jc w:val="both"/>
        <w:rPr>
          <w:b/>
          <w:sz w:val="24"/>
          <w:szCs w:val="24"/>
        </w:rPr>
      </w:pPr>
      <w:r w:rsidRPr="00825737">
        <w:rPr>
          <w:b/>
          <w:sz w:val="24"/>
          <w:szCs w:val="24"/>
        </w:rPr>
        <w:t>4. Sprendimo projekto rengimo metu gauti specialistų vertinimai.</w:t>
      </w:r>
    </w:p>
    <w:p w:rsidR="003E316C" w:rsidRDefault="003E316C" w:rsidP="00284254">
      <w:pPr>
        <w:ind w:firstLine="720"/>
        <w:jc w:val="both"/>
        <w:rPr>
          <w:sz w:val="24"/>
          <w:szCs w:val="24"/>
        </w:rPr>
      </w:pPr>
      <w:r w:rsidRPr="00825737">
        <w:rPr>
          <w:sz w:val="24"/>
          <w:szCs w:val="24"/>
        </w:rPr>
        <w:t xml:space="preserve">Tarptautinių ryšių, verslo plėtros ir turizmo skyrius pateikė </w:t>
      </w:r>
      <w:r>
        <w:rPr>
          <w:sz w:val="24"/>
          <w:szCs w:val="24"/>
        </w:rPr>
        <w:t>teigiamas išvadas</w:t>
      </w:r>
      <w:r w:rsidRPr="00825737">
        <w:rPr>
          <w:sz w:val="24"/>
          <w:szCs w:val="24"/>
        </w:rPr>
        <w:t xml:space="preserve">, kad </w:t>
      </w:r>
      <w:r>
        <w:rPr>
          <w:sz w:val="24"/>
          <w:szCs w:val="24"/>
        </w:rPr>
        <w:t>Lino Jakumo įmonė</w:t>
      </w:r>
      <w:r w:rsidRPr="00825737">
        <w:rPr>
          <w:sz w:val="24"/>
          <w:szCs w:val="24"/>
        </w:rPr>
        <w:t>, UAB „</w:t>
      </w:r>
      <w:r>
        <w:rPr>
          <w:sz w:val="24"/>
          <w:szCs w:val="24"/>
        </w:rPr>
        <w:t>Prekybos namai „Aušrinė</w:t>
      </w:r>
      <w:r w:rsidRPr="00825737">
        <w:rPr>
          <w:sz w:val="24"/>
          <w:szCs w:val="24"/>
        </w:rPr>
        <w:t>“</w:t>
      </w:r>
      <w:r>
        <w:rPr>
          <w:sz w:val="24"/>
          <w:szCs w:val="24"/>
        </w:rPr>
        <w:t>,</w:t>
      </w:r>
      <w:r w:rsidRPr="00825737">
        <w:rPr>
          <w:sz w:val="24"/>
          <w:szCs w:val="24"/>
        </w:rPr>
        <w:t xml:space="preserve"> UAB „</w:t>
      </w:r>
      <w:r>
        <w:rPr>
          <w:sz w:val="24"/>
          <w:szCs w:val="24"/>
        </w:rPr>
        <w:t>VĖJORAS</w:t>
      </w:r>
      <w:r w:rsidRPr="00825737">
        <w:rPr>
          <w:sz w:val="24"/>
          <w:szCs w:val="24"/>
        </w:rPr>
        <w:t xml:space="preserve">“ </w:t>
      </w:r>
      <w:r>
        <w:rPr>
          <w:sz w:val="24"/>
          <w:szCs w:val="24"/>
        </w:rPr>
        <w:t xml:space="preserve">ir </w:t>
      </w:r>
      <w:r w:rsidRPr="00825737">
        <w:rPr>
          <w:sz w:val="24"/>
          <w:szCs w:val="24"/>
        </w:rPr>
        <w:t>UAB „</w:t>
      </w:r>
      <w:r>
        <w:rPr>
          <w:sz w:val="24"/>
          <w:szCs w:val="24"/>
        </w:rPr>
        <w:t>BJK</w:t>
      </w:r>
      <w:r w:rsidRPr="00825737">
        <w:rPr>
          <w:sz w:val="24"/>
          <w:szCs w:val="24"/>
        </w:rPr>
        <w:t xml:space="preserve">“ </w:t>
      </w:r>
      <w:r>
        <w:rPr>
          <w:sz w:val="24"/>
          <w:szCs w:val="24"/>
        </w:rPr>
        <w:t xml:space="preserve">faktiškai </w:t>
      </w:r>
      <w:r w:rsidRPr="00825737">
        <w:rPr>
          <w:sz w:val="24"/>
          <w:szCs w:val="24"/>
        </w:rPr>
        <w:t>vykdo veikl</w:t>
      </w:r>
      <w:r>
        <w:rPr>
          <w:sz w:val="24"/>
          <w:szCs w:val="24"/>
        </w:rPr>
        <w:t>ą ir</w:t>
      </w:r>
      <w:r w:rsidRPr="00825737">
        <w:rPr>
          <w:sz w:val="24"/>
          <w:szCs w:val="24"/>
        </w:rPr>
        <w:t xml:space="preserve"> atitinka patvirtintų </w:t>
      </w:r>
      <w:r>
        <w:rPr>
          <w:sz w:val="24"/>
          <w:szCs w:val="24"/>
        </w:rPr>
        <w:t xml:space="preserve">NTM </w:t>
      </w:r>
      <w:r w:rsidRPr="00825737">
        <w:rPr>
          <w:sz w:val="24"/>
          <w:szCs w:val="24"/>
        </w:rPr>
        <w:t xml:space="preserve">lengvatų teikimo tvarkų </w:t>
      </w:r>
      <w:r>
        <w:rPr>
          <w:sz w:val="24"/>
          <w:szCs w:val="24"/>
        </w:rPr>
        <w:t xml:space="preserve">aprašų </w:t>
      </w:r>
      <w:r w:rsidRPr="00825737">
        <w:rPr>
          <w:sz w:val="24"/>
          <w:szCs w:val="24"/>
        </w:rPr>
        <w:t xml:space="preserve">reikalavimus </w:t>
      </w:r>
      <w:r>
        <w:rPr>
          <w:sz w:val="24"/>
          <w:szCs w:val="24"/>
        </w:rPr>
        <w:t xml:space="preserve">bei </w:t>
      </w:r>
      <w:r w:rsidRPr="00825737">
        <w:rPr>
          <w:sz w:val="24"/>
          <w:szCs w:val="24"/>
        </w:rPr>
        <w:t>atitinka nereikšmingos pagalbos gavėjui keliamus reikalavimus.</w:t>
      </w:r>
    </w:p>
    <w:p w:rsidR="003E316C" w:rsidRPr="00825737" w:rsidRDefault="003E316C" w:rsidP="00284254">
      <w:pPr>
        <w:ind w:firstLine="720"/>
        <w:jc w:val="both"/>
        <w:rPr>
          <w:sz w:val="24"/>
          <w:szCs w:val="24"/>
        </w:rPr>
      </w:pPr>
      <w:r w:rsidRPr="00825737">
        <w:rPr>
          <w:sz w:val="24"/>
          <w:szCs w:val="24"/>
        </w:rPr>
        <w:t xml:space="preserve">2013 m. </w:t>
      </w:r>
      <w:r>
        <w:rPr>
          <w:sz w:val="24"/>
          <w:szCs w:val="24"/>
        </w:rPr>
        <w:t>kovo</w:t>
      </w:r>
      <w:r w:rsidRPr="00825737">
        <w:rPr>
          <w:sz w:val="24"/>
          <w:szCs w:val="24"/>
        </w:rPr>
        <w:t xml:space="preserve"> </w:t>
      </w:r>
      <w:r>
        <w:rPr>
          <w:sz w:val="24"/>
          <w:szCs w:val="24"/>
        </w:rPr>
        <w:t>26</w:t>
      </w:r>
      <w:r w:rsidRPr="00825737">
        <w:rPr>
          <w:sz w:val="24"/>
          <w:szCs w:val="24"/>
        </w:rPr>
        <w:t xml:space="preserve"> d. įvyko Klaipėdos miesto savivaldybės administracijos Komisijos nekilnojamojo turto mokesčio lengvatų Klaipėdos miesto istorinėje dalyje nustatyti posėdis, kuriame įvertint</w:t>
      </w:r>
      <w:r>
        <w:rPr>
          <w:sz w:val="24"/>
          <w:szCs w:val="24"/>
        </w:rPr>
        <w:t>i juridinių asmenų prašymai ir pateikti dokumentai dėl NTM lengvatos suteikimo už kompleksinį pastatų fasado ar stogo sutvarkymą. N</w:t>
      </w:r>
      <w:r w:rsidRPr="00825737">
        <w:rPr>
          <w:sz w:val="24"/>
          <w:szCs w:val="24"/>
        </w:rPr>
        <w:t>utarta, kad UAB „</w:t>
      </w:r>
      <w:r>
        <w:rPr>
          <w:sz w:val="24"/>
          <w:szCs w:val="24"/>
        </w:rPr>
        <w:t>Prekybos namai „Aušrinė</w:t>
      </w:r>
      <w:r w:rsidRPr="00825737">
        <w:rPr>
          <w:sz w:val="24"/>
          <w:szCs w:val="24"/>
        </w:rPr>
        <w:t>“</w:t>
      </w:r>
      <w:r>
        <w:rPr>
          <w:sz w:val="24"/>
          <w:szCs w:val="24"/>
        </w:rPr>
        <w:t>,</w:t>
      </w:r>
      <w:r w:rsidRPr="00825737">
        <w:rPr>
          <w:sz w:val="24"/>
          <w:szCs w:val="24"/>
        </w:rPr>
        <w:t xml:space="preserve"> UAB „</w:t>
      </w:r>
      <w:r>
        <w:rPr>
          <w:sz w:val="24"/>
          <w:szCs w:val="24"/>
        </w:rPr>
        <w:t>VĖJORAS</w:t>
      </w:r>
      <w:r w:rsidRPr="00825737">
        <w:rPr>
          <w:sz w:val="24"/>
          <w:szCs w:val="24"/>
        </w:rPr>
        <w:t>“</w:t>
      </w:r>
      <w:r>
        <w:rPr>
          <w:sz w:val="24"/>
          <w:szCs w:val="24"/>
        </w:rPr>
        <w:t xml:space="preserve"> ir</w:t>
      </w:r>
      <w:r w:rsidRPr="00825737">
        <w:rPr>
          <w:sz w:val="24"/>
          <w:szCs w:val="24"/>
        </w:rPr>
        <w:t xml:space="preserve"> UAB „</w:t>
      </w:r>
      <w:r>
        <w:rPr>
          <w:sz w:val="24"/>
          <w:szCs w:val="24"/>
        </w:rPr>
        <w:t>BJK</w:t>
      </w:r>
      <w:r w:rsidRPr="00825737">
        <w:rPr>
          <w:sz w:val="24"/>
          <w:szCs w:val="24"/>
        </w:rPr>
        <w:t>“ pateikt</w:t>
      </w:r>
      <w:r>
        <w:rPr>
          <w:sz w:val="24"/>
          <w:szCs w:val="24"/>
        </w:rPr>
        <w:t>i</w:t>
      </w:r>
      <w:r w:rsidRPr="00825737">
        <w:rPr>
          <w:sz w:val="24"/>
          <w:szCs w:val="24"/>
        </w:rPr>
        <w:t xml:space="preserve"> prašyma</w:t>
      </w:r>
      <w:r>
        <w:rPr>
          <w:sz w:val="24"/>
          <w:szCs w:val="24"/>
        </w:rPr>
        <w:t>i</w:t>
      </w:r>
      <w:r w:rsidRPr="00825737">
        <w:rPr>
          <w:sz w:val="24"/>
          <w:szCs w:val="24"/>
        </w:rPr>
        <w:t xml:space="preserve"> bei kiti dokumentai atitinka patvirtintos </w:t>
      </w:r>
      <w:r>
        <w:rPr>
          <w:sz w:val="24"/>
          <w:szCs w:val="24"/>
        </w:rPr>
        <w:t xml:space="preserve">NTM </w:t>
      </w:r>
      <w:r w:rsidRPr="00825737">
        <w:rPr>
          <w:sz w:val="24"/>
          <w:szCs w:val="24"/>
        </w:rPr>
        <w:t xml:space="preserve">lengvatų teikimo tvarkos aprašo reikalavimus </w:t>
      </w:r>
      <w:r>
        <w:rPr>
          <w:sz w:val="24"/>
          <w:szCs w:val="24"/>
        </w:rPr>
        <w:t xml:space="preserve">ir </w:t>
      </w:r>
      <w:r w:rsidRPr="00825737">
        <w:rPr>
          <w:sz w:val="24"/>
          <w:szCs w:val="24"/>
        </w:rPr>
        <w:t xml:space="preserve">faktiškai atliko </w:t>
      </w:r>
      <w:r>
        <w:rPr>
          <w:sz w:val="24"/>
          <w:szCs w:val="24"/>
        </w:rPr>
        <w:t xml:space="preserve">iš nuosavų (dalis iš skolintų iš banko lėšų) kompleksinį </w:t>
      </w:r>
      <w:r w:rsidRPr="00825737">
        <w:rPr>
          <w:sz w:val="24"/>
          <w:szCs w:val="24"/>
        </w:rPr>
        <w:t>pastat</w:t>
      </w:r>
      <w:r>
        <w:rPr>
          <w:sz w:val="24"/>
          <w:szCs w:val="24"/>
        </w:rPr>
        <w:t>ų</w:t>
      </w:r>
      <w:r w:rsidRPr="00825737">
        <w:rPr>
          <w:sz w:val="24"/>
          <w:szCs w:val="24"/>
        </w:rPr>
        <w:t xml:space="preserve"> fasad</w:t>
      </w:r>
      <w:r>
        <w:rPr>
          <w:sz w:val="24"/>
          <w:szCs w:val="24"/>
        </w:rPr>
        <w:t>ų ar stogo tvarkymo darbus. Atsižvelgiant į tai, Komisija nutarė pavesti parengti tarybos sprendimo projektą, kuriuo siūlyti suteikti šioms bendrovėms nekilnojamojo turto mokesčio lengvatas</w:t>
      </w:r>
      <w:r w:rsidRPr="00825737">
        <w:rPr>
          <w:sz w:val="24"/>
          <w:szCs w:val="24"/>
        </w:rPr>
        <w:t xml:space="preserve"> (</w:t>
      </w:r>
      <w:r w:rsidRPr="00825737">
        <w:rPr>
          <w:sz w:val="24"/>
          <w:szCs w:val="24"/>
          <w:lang w:val="en-US"/>
        </w:rPr>
        <w:t>2013-0</w:t>
      </w:r>
      <w:r>
        <w:rPr>
          <w:sz w:val="24"/>
          <w:szCs w:val="24"/>
          <w:lang w:val="en-US"/>
        </w:rPr>
        <w:t>3</w:t>
      </w:r>
      <w:r w:rsidRPr="00825737">
        <w:rPr>
          <w:sz w:val="24"/>
          <w:szCs w:val="24"/>
          <w:lang w:val="en-US"/>
        </w:rPr>
        <w:t>-</w:t>
      </w:r>
      <w:r>
        <w:rPr>
          <w:sz w:val="24"/>
          <w:szCs w:val="24"/>
          <w:lang w:val="en-US"/>
        </w:rPr>
        <w:t>27</w:t>
      </w:r>
      <w:r w:rsidRPr="00825737">
        <w:rPr>
          <w:sz w:val="24"/>
          <w:szCs w:val="24"/>
          <w:lang w:val="en-US"/>
        </w:rPr>
        <w:t xml:space="preserve"> protokolas Nr. ADM1–</w:t>
      </w:r>
      <w:r w:rsidRPr="006519A7">
        <w:rPr>
          <w:color w:val="FF0000"/>
          <w:sz w:val="24"/>
          <w:szCs w:val="24"/>
          <w:lang w:val="en-US"/>
        </w:rPr>
        <w:t>20</w:t>
      </w:r>
      <w:r w:rsidRPr="00825737">
        <w:rPr>
          <w:sz w:val="24"/>
          <w:szCs w:val="24"/>
          <w:lang w:val="en-US"/>
        </w:rPr>
        <w:t>).</w:t>
      </w:r>
    </w:p>
    <w:p w:rsidR="003E316C" w:rsidRPr="00825737" w:rsidRDefault="003E316C" w:rsidP="00825737">
      <w:pPr>
        <w:ind w:firstLine="720"/>
        <w:jc w:val="both"/>
        <w:rPr>
          <w:sz w:val="24"/>
          <w:szCs w:val="24"/>
          <w:lang w:val="en-US"/>
        </w:rPr>
      </w:pPr>
      <w:r>
        <w:rPr>
          <w:sz w:val="24"/>
          <w:szCs w:val="24"/>
        </w:rPr>
        <w:t>Neigiamų vertinimų negauta.</w:t>
      </w:r>
    </w:p>
    <w:p w:rsidR="003E316C" w:rsidRPr="00825737" w:rsidRDefault="003E316C" w:rsidP="00825737">
      <w:pPr>
        <w:ind w:firstLine="720"/>
        <w:jc w:val="both"/>
        <w:rPr>
          <w:b/>
          <w:sz w:val="24"/>
          <w:szCs w:val="24"/>
        </w:rPr>
      </w:pPr>
      <w:r w:rsidRPr="00825737">
        <w:rPr>
          <w:b/>
          <w:sz w:val="24"/>
          <w:szCs w:val="24"/>
        </w:rPr>
        <w:t xml:space="preserve">5. Išlaidų sąmatos, skaičiavimai, reikalingi pagrindimai ir paaiškinimai. </w:t>
      </w:r>
    </w:p>
    <w:p w:rsidR="003E316C" w:rsidRDefault="003E316C" w:rsidP="00825737">
      <w:pPr>
        <w:ind w:firstLine="720"/>
        <w:jc w:val="both"/>
        <w:rPr>
          <w:sz w:val="24"/>
          <w:szCs w:val="24"/>
        </w:rPr>
      </w:pPr>
      <w:r>
        <w:rPr>
          <w:sz w:val="24"/>
          <w:szCs w:val="24"/>
        </w:rPr>
        <w:t>5.1. Lino Jakumo įmonė</w:t>
      </w:r>
      <w:r w:rsidRPr="00825737">
        <w:rPr>
          <w:sz w:val="24"/>
          <w:szCs w:val="24"/>
        </w:rPr>
        <w:t xml:space="preserve"> su prašymu pateikė 2012 metų </w:t>
      </w:r>
      <w:r>
        <w:rPr>
          <w:sz w:val="24"/>
          <w:szCs w:val="24"/>
        </w:rPr>
        <w:t>NTM</w:t>
      </w:r>
      <w:r w:rsidRPr="00825737">
        <w:rPr>
          <w:sz w:val="24"/>
          <w:szCs w:val="24"/>
        </w:rPr>
        <w:t xml:space="preserve"> deklaraciją,  kurioje deklaravo </w:t>
      </w:r>
      <w:r>
        <w:rPr>
          <w:sz w:val="24"/>
          <w:szCs w:val="24"/>
        </w:rPr>
        <w:t>NTM</w:t>
      </w:r>
      <w:r w:rsidRPr="00825737">
        <w:rPr>
          <w:sz w:val="24"/>
          <w:szCs w:val="24"/>
        </w:rPr>
        <w:t xml:space="preserve"> sumą </w:t>
      </w:r>
      <w:r w:rsidRPr="001075C8">
        <w:rPr>
          <w:sz w:val="24"/>
          <w:szCs w:val="24"/>
        </w:rPr>
        <w:t>1</w:t>
      </w:r>
      <w:r>
        <w:rPr>
          <w:sz w:val="24"/>
          <w:szCs w:val="24"/>
        </w:rPr>
        <w:t>808</w:t>
      </w:r>
      <w:r w:rsidRPr="001075C8">
        <w:rPr>
          <w:sz w:val="24"/>
          <w:szCs w:val="24"/>
        </w:rPr>
        <w:t xml:space="preserve"> Lt (2</w:t>
      </w:r>
      <w:r>
        <w:rPr>
          <w:sz w:val="24"/>
          <w:szCs w:val="24"/>
        </w:rPr>
        <w:t>2</w:t>
      </w:r>
      <w:r w:rsidRPr="001075C8">
        <w:rPr>
          <w:sz w:val="24"/>
          <w:szCs w:val="24"/>
        </w:rPr>
        <w:t xml:space="preserve">6000 Lt mokestinė vertė x 0,8 %). Lengvatos dydis – </w:t>
      </w:r>
      <w:r>
        <w:rPr>
          <w:sz w:val="24"/>
          <w:szCs w:val="24"/>
        </w:rPr>
        <w:t>10</w:t>
      </w:r>
      <w:r w:rsidRPr="001075C8">
        <w:rPr>
          <w:sz w:val="24"/>
          <w:szCs w:val="24"/>
        </w:rPr>
        <w:t xml:space="preserve">0 proc., t.y. </w:t>
      </w:r>
      <w:r w:rsidRPr="001A1B63">
        <w:rPr>
          <w:b/>
          <w:sz w:val="24"/>
          <w:szCs w:val="24"/>
        </w:rPr>
        <w:t>1808</w:t>
      </w:r>
      <w:r w:rsidRPr="001075C8">
        <w:rPr>
          <w:sz w:val="24"/>
          <w:szCs w:val="24"/>
        </w:rPr>
        <w:t xml:space="preserve"> Lt.</w:t>
      </w:r>
    </w:p>
    <w:p w:rsidR="003E316C" w:rsidRPr="00825737" w:rsidRDefault="003E316C" w:rsidP="004B65EE">
      <w:pPr>
        <w:jc w:val="both"/>
        <w:rPr>
          <w:color w:val="000000"/>
          <w:sz w:val="24"/>
          <w:szCs w:val="24"/>
        </w:rPr>
      </w:pPr>
      <w:r>
        <w:rPr>
          <w:sz w:val="24"/>
          <w:szCs w:val="24"/>
        </w:rPr>
        <w:t xml:space="preserve">            5.2. </w:t>
      </w:r>
      <w:r w:rsidRPr="00825737">
        <w:rPr>
          <w:sz w:val="24"/>
          <w:szCs w:val="24"/>
        </w:rPr>
        <w:t>UAB „</w:t>
      </w:r>
      <w:r>
        <w:rPr>
          <w:sz w:val="24"/>
          <w:szCs w:val="24"/>
        </w:rPr>
        <w:t>Prekybos namai „Aušrinė</w:t>
      </w:r>
      <w:r w:rsidRPr="00825737">
        <w:rPr>
          <w:sz w:val="24"/>
          <w:szCs w:val="24"/>
        </w:rPr>
        <w:t xml:space="preserve">“  atliko pastato adresu </w:t>
      </w:r>
      <w:r>
        <w:rPr>
          <w:sz w:val="24"/>
          <w:szCs w:val="24"/>
        </w:rPr>
        <w:t>Liepų</w:t>
      </w:r>
      <w:r w:rsidRPr="00825737">
        <w:rPr>
          <w:sz w:val="24"/>
          <w:szCs w:val="24"/>
        </w:rPr>
        <w:t xml:space="preserve"> g. </w:t>
      </w:r>
      <w:r>
        <w:rPr>
          <w:sz w:val="24"/>
          <w:szCs w:val="24"/>
        </w:rPr>
        <w:t>4</w:t>
      </w:r>
      <w:r w:rsidRPr="00825737">
        <w:rPr>
          <w:sz w:val="24"/>
          <w:szCs w:val="24"/>
        </w:rPr>
        <w:t>0, Klaipėda</w:t>
      </w:r>
      <w:r>
        <w:rPr>
          <w:sz w:val="24"/>
          <w:szCs w:val="24"/>
        </w:rPr>
        <w:t>,</w:t>
      </w:r>
      <w:r w:rsidRPr="00825737">
        <w:rPr>
          <w:sz w:val="24"/>
          <w:szCs w:val="24"/>
        </w:rPr>
        <w:t xml:space="preserve"> </w:t>
      </w:r>
      <w:r>
        <w:rPr>
          <w:sz w:val="24"/>
          <w:szCs w:val="24"/>
        </w:rPr>
        <w:t xml:space="preserve">kompleksinį stogo </w:t>
      </w:r>
      <w:r w:rsidRPr="00825737">
        <w:rPr>
          <w:sz w:val="24"/>
          <w:szCs w:val="24"/>
        </w:rPr>
        <w:t>tvarkymą</w:t>
      </w:r>
      <w:r>
        <w:rPr>
          <w:sz w:val="24"/>
          <w:szCs w:val="24"/>
        </w:rPr>
        <w:t>, kurios dalis sudaro 27,67</w:t>
      </w:r>
      <w:r>
        <w:rPr>
          <w:sz w:val="24"/>
          <w:szCs w:val="24"/>
          <w:lang w:val="en-US"/>
        </w:rPr>
        <w:t>%</w:t>
      </w:r>
      <w:r w:rsidRPr="00825737">
        <w:rPr>
          <w:sz w:val="24"/>
          <w:szCs w:val="24"/>
        </w:rPr>
        <w:t xml:space="preserve"> už </w:t>
      </w:r>
      <w:r>
        <w:rPr>
          <w:sz w:val="24"/>
          <w:szCs w:val="24"/>
        </w:rPr>
        <w:t>32015,30</w:t>
      </w:r>
      <w:r w:rsidRPr="00825737">
        <w:rPr>
          <w:sz w:val="24"/>
          <w:szCs w:val="24"/>
        </w:rPr>
        <w:t xml:space="preserve"> Lt (be PVM). </w:t>
      </w:r>
      <w:r>
        <w:rPr>
          <w:sz w:val="24"/>
          <w:szCs w:val="24"/>
        </w:rPr>
        <w:t xml:space="preserve">Pagal </w:t>
      </w:r>
      <w:r w:rsidRPr="00273ED6">
        <w:rPr>
          <w:sz w:val="24"/>
          <w:szCs w:val="24"/>
        </w:rPr>
        <w:t xml:space="preserve">Klaipėdos miesto savivaldybės tarybos </w:t>
      </w:r>
      <w:r>
        <w:rPr>
          <w:sz w:val="24"/>
          <w:szCs w:val="24"/>
        </w:rPr>
        <w:t xml:space="preserve"> </w:t>
      </w:r>
      <w:r w:rsidRPr="00273ED6">
        <w:rPr>
          <w:sz w:val="24"/>
          <w:szCs w:val="24"/>
        </w:rPr>
        <w:t>2010 m. liepos 29 d. sprendimu Nr. T2–200 „Dėl nekilnojamojo turto mokesčio lengvatų Klaipėdos miesto istorinėse dalyse teikimo“ (pakeistas Klaipėdos miesto savivaldybės tarybos 2011 m. liepos 28 d. sprendimu Nr. T2–235)</w:t>
      </w:r>
      <w:r>
        <w:rPr>
          <w:sz w:val="24"/>
          <w:szCs w:val="24"/>
        </w:rPr>
        <w:t xml:space="preserve"> </w:t>
      </w:r>
      <w:r w:rsidRPr="00273ED6">
        <w:rPr>
          <w:sz w:val="24"/>
          <w:szCs w:val="24"/>
        </w:rPr>
        <w:t>patvirtint</w:t>
      </w:r>
      <w:r>
        <w:rPr>
          <w:sz w:val="24"/>
          <w:szCs w:val="24"/>
        </w:rPr>
        <w:t>ą</w:t>
      </w:r>
      <w:r w:rsidRPr="00273ED6">
        <w:rPr>
          <w:sz w:val="24"/>
          <w:szCs w:val="24"/>
        </w:rPr>
        <w:t xml:space="preserve"> Nekilnojamojo turto mokesčio lengvatų teikimo asmenims, vykdantiems</w:t>
      </w:r>
      <w:r w:rsidRPr="00825737">
        <w:rPr>
          <w:sz w:val="24"/>
          <w:szCs w:val="24"/>
        </w:rPr>
        <w:t xml:space="preserve"> Klaipėdos miesto istorinėse dalyse kompleksinį fasadų ar stogų tvarkymą arba įrengusiems </w:t>
      </w:r>
      <w:r w:rsidRPr="00825737">
        <w:rPr>
          <w:color w:val="000000"/>
          <w:sz w:val="24"/>
          <w:szCs w:val="24"/>
        </w:rPr>
        <w:t>mažosios architektūros ar puošybos elementus</w:t>
      </w:r>
      <w:r w:rsidRPr="00825737">
        <w:rPr>
          <w:sz w:val="24"/>
          <w:szCs w:val="24"/>
        </w:rPr>
        <w:t xml:space="preserve"> tvarkos aprašą, UAB „</w:t>
      </w:r>
      <w:r>
        <w:rPr>
          <w:sz w:val="24"/>
          <w:szCs w:val="24"/>
        </w:rPr>
        <w:t>Prekybos namai „Aušrinė</w:t>
      </w:r>
      <w:r w:rsidRPr="00825737">
        <w:rPr>
          <w:sz w:val="24"/>
          <w:szCs w:val="24"/>
        </w:rPr>
        <w:t xml:space="preserve">“  galimas lengvatas dydis – </w:t>
      </w:r>
      <w:r>
        <w:rPr>
          <w:sz w:val="24"/>
          <w:szCs w:val="24"/>
        </w:rPr>
        <w:t>3</w:t>
      </w:r>
      <w:r w:rsidRPr="00825737">
        <w:rPr>
          <w:sz w:val="24"/>
          <w:szCs w:val="24"/>
        </w:rPr>
        <w:t xml:space="preserve">0 % nuo atliktų darbų vertės be PVM, bet ne daugiau kaip už  </w:t>
      </w:r>
      <w:r w:rsidRPr="00825737">
        <w:rPr>
          <w:color w:val="000000"/>
          <w:sz w:val="24"/>
          <w:szCs w:val="24"/>
        </w:rPr>
        <w:t xml:space="preserve">trejus metus deklaruotos /deklaruotinos nekilnojamojo turto mokesčio sumos. </w:t>
      </w:r>
    </w:p>
    <w:p w:rsidR="003E316C" w:rsidRPr="00825737" w:rsidRDefault="003E316C" w:rsidP="004B65EE">
      <w:pPr>
        <w:ind w:firstLine="720"/>
        <w:jc w:val="both"/>
        <w:rPr>
          <w:sz w:val="24"/>
          <w:szCs w:val="24"/>
        </w:rPr>
      </w:pPr>
      <w:r w:rsidRPr="00E55FF2">
        <w:rPr>
          <w:sz w:val="24"/>
          <w:szCs w:val="24"/>
        </w:rPr>
        <w:t>Pagal p</w:t>
      </w:r>
      <w:r w:rsidRPr="00825737">
        <w:rPr>
          <w:color w:val="000000"/>
          <w:sz w:val="24"/>
          <w:szCs w:val="24"/>
        </w:rPr>
        <w:t xml:space="preserve">ateiktus atliktų darbų aktus, PVM sąskaitas – faktūras, apmokėjimo dokumentus ir kt. duomenis nustatyta, kad </w:t>
      </w:r>
      <w:r w:rsidRPr="00825737">
        <w:rPr>
          <w:sz w:val="24"/>
          <w:szCs w:val="24"/>
        </w:rPr>
        <w:t>UAB „</w:t>
      </w:r>
      <w:r>
        <w:rPr>
          <w:sz w:val="24"/>
          <w:szCs w:val="24"/>
        </w:rPr>
        <w:t>Prekybos namai „Aušrinė</w:t>
      </w:r>
      <w:r w:rsidRPr="00825737">
        <w:rPr>
          <w:sz w:val="24"/>
          <w:szCs w:val="24"/>
        </w:rPr>
        <w:t>“</w:t>
      </w:r>
      <w:r>
        <w:rPr>
          <w:sz w:val="24"/>
          <w:szCs w:val="24"/>
        </w:rPr>
        <w:t xml:space="preserve"> pastato stogo</w:t>
      </w:r>
      <w:r w:rsidRPr="00825737">
        <w:rPr>
          <w:color w:val="000000"/>
          <w:sz w:val="24"/>
          <w:szCs w:val="24"/>
        </w:rPr>
        <w:t xml:space="preserve"> remonto darbai </w:t>
      </w:r>
      <w:r>
        <w:rPr>
          <w:color w:val="000000"/>
          <w:sz w:val="24"/>
          <w:szCs w:val="24"/>
        </w:rPr>
        <w:t xml:space="preserve">iš nuosavų lėšų </w:t>
      </w:r>
      <w:r w:rsidRPr="00825737">
        <w:rPr>
          <w:color w:val="000000"/>
          <w:sz w:val="24"/>
          <w:szCs w:val="24"/>
        </w:rPr>
        <w:t xml:space="preserve">sudaro </w:t>
      </w:r>
      <w:r>
        <w:rPr>
          <w:sz w:val="24"/>
          <w:szCs w:val="24"/>
        </w:rPr>
        <w:t>32015,30</w:t>
      </w:r>
      <w:r w:rsidRPr="00825737">
        <w:rPr>
          <w:sz w:val="24"/>
          <w:szCs w:val="24"/>
        </w:rPr>
        <w:t xml:space="preserve"> </w:t>
      </w:r>
      <w:r>
        <w:rPr>
          <w:sz w:val="24"/>
          <w:szCs w:val="24"/>
        </w:rPr>
        <w:t xml:space="preserve"> </w:t>
      </w:r>
      <w:r w:rsidRPr="00825737">
        <w:rPr>
          <w:color w:val="000000"/>
          <w:sz w:val="24"/>
          <w:szCs w:val="24"/>
        </w:rPr>
        <w:t>be PVM</w:t>
      </w:r>
      <w:r>
        <w:rPr>
          <w:color w:val="000000"/>
          <w:sz w:val="24"/>
          <w:szCs w:val="24"/>
        </w:rPr>
        <w:t xml:space="preserve">, tai 30 </w:t>
      </w:r>
      <w:r w:rsidRPr="00825737">
        <w:rPr>
          <w:sz w:val="24"/>
          <w:szCs w:val="24"/>
        </w:rPr>
        <w:t>%</w:t>
      </w:r>
      <w:r>
        <w:rPr>
          <w:sz w:val="24"/>
          <w:szCs w:val="24"/>
        </w:rPr>
        <w:t xml:space="preserve"> nuo darbų vertės sudarytų 9605 Lt</w:t>
      </w:r>
      <w:r w:rsidRPr="00825737">
        <w:rPr>
          <w:color w:val="000000"/>
          <w:sz w:val="24"/>
          <w:szCs w:val="24"/>
        </w:rPr>
        <w:t xml:space="preserve">. </w:t>
      </w:r>
      <w:r w:rsidRPr="00825737">
        <w:rPr>
          <w:sz w:val="24"/>
          <w:szCs w:val="24"/>
        </w:rPr>
        <w:t xml:space="preserve">Pagal pateiktą bendrovės </w:t>
      </w:r>
      <w:r w:rsidRPr="00825737">
        <w:rPr>
          <w:color w:val="000000"/>
          <w:sz w:val="24"/>
          <w:szCs w:val="24"/>
        </w:rPr>
        <w:t xml:space="preserve">NTM deklaraciją už 2012 metus </w:t>
      </w:r>
      <w:r>
        <w:rPr>
          <w:color w:val="000000"/>
          <w:sz w:val="24"/>
          <w:szCs w:val="24"/>
        </w:rPr>
        <w:t xml:space="preserve"> deklaruotas (deklaruotinas) metinis NTM už šias patalpas sudaro </w:t>
      </w:r>
      <w:r w:rsidRPr="00825737">
        <w:rPr>
          <w:color w:val="000000"/>
          <w:sz w:val="24"/>
          <w:szCs w:val="24"/>
        </w:rPr>
        <w:t xml:space="preserve"> </w:t>
      </w:r>
      <w:r>
        <w:rPr>
          <w:color w:val="000000"/>
          <w:sz w:val="24"/>
          <w:szCs w:val="24"/>
        </w:rPr>
        <w:t>5872</w:t>
      </w:r>
      <w:r w:rsidRPr="00825737">
        <w:rPr>
          <w:color w:val="000000"/>
          <w:sz w:val="24"/>
          <w:szCs w:val="24"/>
        </w:rPr>
        <w:t xml:space="preserve"> Lt (pa</w:t>
      </w:r>
      <w:r>
        <w:rPr>
          <w:color w:val="000000"/>
          <w:sz w:val="24"/>
          <w:szCs w:val="24"/>
        </w:rPr>
        <w:t xml:space="preserve">talpų </w:t>
      </w:r>
      <w:r w:rsidRPr="00825737">
        <w:rPr>
          <w:color w:val="000000"/>
          <w:sz w:val="24"/>
          <w:szCs w:val="24"/>
        </w:rPr>
        <w:t xml:space="preserve">mokestinė vertė </w:t>
      </w:r>
      <w:r>
        <w:rPr>
          <w:color w:val="000000"/>
          <w:sz w:val="24"/>
          <w:szCs w:val="24"/>
        </w:rPr>
        <w:t xml:space="preserve"> 73400</w:t>
      </w:r>
      <w:r w:rsidRPr="00825737">
        <w:rPr>
          <w:color w:val="000000"/>
          <w:sz w:val="24"/>
          <w:szCs w:val="24"/>
        </w:rPr>
        <w:t xml:space="preserve">0 Lt x 0,8 </w:t>
      </w:r>
      <w:r w:rsidRPr="00825737">
        <w:rPr>
          <w:sz w:val="24"/>
          <w:szCs w:val="24"/>
        </w:rPr>
        <w:t xml:space="preserve">% </w:t>
      </w:r>
      <w:r w:rsidRPr="00825737">
        <w:rPr>
          <w:color w:val="000000"/>
          <w:sz w:val="24"/>
          <w:szCs w:val="24"/>
        </w:rPr>
        <w:t>tarifas</w:t>
      </w:r>
      <w:r w:rsidRPr="00825737">
        <w:rPr>
          <w:sz w:val="24"/>
          <w:szCs w:val="24"/>
        </w:rPr>
        <w:t xml:space="preserve">), tai </w:t>
      </w:r>
      <w:r w:rsidRPr="00825737">
        <w:rPr>
          <w:color w:val="000000"/>
          <w:sz w:val="24"/>
          <w:szCs w:val="24"/>
        </w:rPr>
        <w:t>trej</w:t>
      </w:r>
      <w:r>
        <w:rPr>
          <w:color w:val="000000"/>
          <w:sz w:val="24"/>
          <w:szCs w:val="24"/>
        </w:rPr>
        <w:t>ų</w:t>
      </w:r>
      <w:r w:rsidRPr="00825737">
        <w:rPr>
          <w:color w:val="000000"/>
          <w:sz w:val="24"/>
          <w:szCs w:val="24"/>
        </w:rPr>
        <w:t xml:space="preserve"> met</w:t>
      </w:r>
      <w:r>
        <w:rPr>
          <w:color w:val="000000"/>
          <w:sz w:val="24"/>
          <w:szCs w:val="24"/>
        </w:rPr>
        <w:t>ų</w:t>
      </w:r>
      <w:r w:rsidRPr="00825737">
        <w:rPr>
          <w:color w:val="000000"/>
          <w:sz w:val="24"/>
          <w:szCs w:val="24"/>
        </w:rPr>
        <w:t xml:space="preserve"> deklaruot</w:t>
      </w:r>
      <w:r>
        <w:rPr>
          <w:color w:val="000000"/>
          <w:sz w:val="24"/>
          <w:szCs w:val="24"/>
        </w:rPr>
        <w:t>a</w:t>
      </w:r>
      <w:r w:rsidRPr="00825737">
        <w:rPr>
          <w:color w:val="000000"/>
          <w:sz w:val="24"/>
          <w:szCs w:val="24"/>
        </w:rPr>
        <w:t xml:space="preserve"> /deklaruotin</w:t>
      </w:r>
      <w:r>
        <w:rPr>
          <w:color w:val="000000"/>
          <w:sz w:val="24"/>
          <w:szCs w:val="24"/>
        </w:rPr>
        <w:t>a</w:t>
      </w:r>
      <w:r w:rsidRPr="00825737">
        <w:rPr>
          <w:color w:val="000000"/>
          <w:sz w:val="24"/>
          <w:szCs w:val="24"/>
        </w:rPr>
        <w:t xml:space="preserve"> </w:t>
      </w:r>
      <w:r>
        <w:rPr>
          <w:color w:val="000000"/>
          <w:sz w:val="24"/>
          <w:szCs w:val="24"/>
        </w:rPr>
        <w:t xml:space="preserve">NTM suma </w:t>
      </w:r>
      <w:r w:rsidRPr="00825737">
        <w:rPr>
          <w:sz w:val="24"/>
          <w:szCs w:val="24"/>
        </w:rPr>
        <w:t>sudar</w:t>
      </w:r>
      <w:r>
        <w:rPr>
          <w:sz w:val="24"/>
          <w:szCs w:val="24"/>
        </w:rPr>
        <w:t>o</w:t>
      </w:r>
      <w:r w:rsidRPr="00825737">
        <w:rPr>
          <w:sz w:val="24"/>
          <w:szCs w:val="24"/>
        </w:rPr>
        <w:t xml:space="preserve"> </w:t>
      </w:r>
      <w:r>
        <w:rPr>
          <w:sz w:val="24"/>
          <w:szCs w:val="24"/>
        </w:rPr>
        <w:t>17616</w:t>
      </w:r>
      <w:r w:rsidRPr="00825737">
        <w:rPr>
          <w:sz w:val="24"/>
          <w:szCs w:val="24"/>
        </w:rPr>
        <w:t xml:space="preserve"> Lt</w:t>
      </w:r>
      <w:r>
        <w:rPr>
          <w:sz w:val="24"/>
          <w:szCs w:val="24"/>
        </w:rPr>
        <w:t xml:space="preserve"> (5872 Lt x 3 m.).</w:t>
      </w:r>
    </w:p>
    <w:p w:rsidR="003E316C" w:rsidRPr="00825737" w:rsidRDefault="003E316C" w:rsidP="004B65EE">
      <w:pPr>
        <w:ind w:firstLine="720"/>
        <w:jc w:val="both"/>
        <w:rPr>
          <w:sz w:val="24"/>
          <w:szCs w:val="24"/>
        </w:rPr>
      </w:pPr>
      <w:r w:rsidRPr="00825737">
        <w:rPr>
          <w:sz w:val="24"/>
          <w:szCs w:val="24"/>
        </w:rPr>
        <w:t xml:space="preserve">Atsižvelgiant į tai, kad tai sudaro daugiau nei </w:t>
      </w:r>
      <w:r>
        <w:rPr>
          <w:sz w:val="24"/>
          <w:szCs w:val="24"/>
        </w:rPr>
        <w:t>3</w:t>
      </w:r>
      <w:r w:rsidRPr="00825737">
        <w:rPr>
          <w:sz w:val="24"/>
          <w:szCs w:val="24"/>
        </w:rPr>
        <w:t xml:space="preserve">0 proc. darbų vertės be PVM, galima maksimali NTM lengvata už atliktą kompleksinį pastato </w:t>
      </w:r>
      <w:r>
        <w:rPr>
          <w:sz w:val="24"/>
          <w:szCs w:val="24"/>
        </w:rPr>
        <w:t>stogo</w:t>
      </w:r>
      <w:r w:rsidRPr="00825737">
        <w:rPr>
          <w:sz w:val="24"/>
          <w:szCs w:val="24"/>
        </w:rPr>
        <w:t xml:space="preserve"> remontą – </w:t>
      </w:r>
      <w:r>
        <w:rPr>
          <w:b/>
          <w:sz w:val="24"/>
          <w:szCs w:val="24"/>
        </w:rPr>
        <w:t>9605</w:t>
      </w:r>
      <w:r w:rsidRPr="00825737">
        <w:rPr>
          <w:b/>
          <w:sz w:val="24"/>
          <w:szCs w:val="24"/>
        </w:rPr>
        <w:t xml:space="preserve"> Lt</w:t>
      </w:r>
      <w:r>
        <w:rPr>
          <w:b/>
          <w:sz w:val="24"/>
          <w:szCs w:val="24"/>
        </w:rPr>
        <w:t xml:space="preserve">, </w:t>
      </w:r>
      <w:r w:rsidRPr="00E55FF2">
        <w:rPr>
          <w:sz w:val="24"/>
          <w:szCs w:val="24"/>
        </w:rPr>
        <w:t>iš jų</w:t>
      </w:r>
      <w:r>
        <w:rPr>
          <w:b/>
          <w:sz w:val="24"/>
          <w:szCs w:val="24"/>
        </w:rPr>
        <w:t xml:space="preserve"> </w:t>
      </w:r>
      <w:r w:rsidRPr="00825737">
        <w:rPr>
          <w:sz w:val="24"/>
          <w:szCs w:val="24"/>
        </w:rPr>
        <w:t xml:space="preserve">už 2012 m. – </w:t>
      </w:r>
      <w:r>
        <w:rPr>
          <w:sz w:val="24"/>
          <w:szCs w:val="24"/>
        </w:rPr>
        <w:t>5872</w:t>
      </w:r>
      <w:r w:rsidRPr="00825737">
        <w:rPr>
          <w:sz w:val="24"/>
          <w:szCs w:val="24"/>
        </w:rPr>
        <w:t xml:space="preserve"> Lt, </w:t>
      </w:r>
      <w:r>
        <w:rPr>
          <w:sz w:val="24"/>
          <w:szCs w:val="24"/>
        </w:rPr>
        <w:t xml:space="preserve">už </w:t>
      </w:r>
      <w:r w:rsidRPr="00825737">
        <w:rPr>
          <w:sz w:val="24"/>
          <w:szCs w:val="24"/>
        </w:rPr>
        <w:t xml:space="preserve">2013 m. – </w:t>
      </w:r>
      <w:r>
        <w:rPr>
          <w:sz w:val="24"/>
          <w:szCs w:val="24"/>
        </w:rPr>
        <w:t>3733 Lt</w:t>
      </w:r>
      <w:r w:rsidRPr="00825737">
        <w:rPr>
          <w:sz w:val="24"/>
          <w:szCs w:val="24"/>
        </w:rPr>
        <w:t>.</w:t>
      </w:r>
    </w:p>
    <w:p w:rsidR="003E316C" w:rsidRPr="00825737" w:rsidRDefault="003E316C" w:rsidP="00524BF8">
      <w:pPr>
        <w:jc w:val="both"/>
        <w:rPr>
          <w:color w:val="000000"/>
          <w:sz w:val="24"/>
          <w:szCs w:val="24"/>
        </w:rPr>
      </w:pPr>
      <w:r>
        <w:rPr>
          <w:sz w:val="24"/>
          <w:szCs w:val="24"/>
        </w:rPr>
        <w:t xml:space="preserve">            5.3.</w:t>
      </w:r>
      <w:r w:rsidRPr="00524BF8">
        <w:rPr>
          <w:sz w:val="24"/>
          <w:szCs w:val="24"/>
        </w:rPr>
        <w:t xml:space="preserve"> </w:t>
      </w:r>
      <w:r w:rsidRPr="00825737">
        <w:rPr>
          <w:sz w:val="24"/>
          <w:szCs w:val="24"/>
        </w:rPr>
        <w:t>UAB „</w:t>
      </w:r>
      <w:r>
        <w:rPr>
          <w:sz w:val="24"/>
          <w:szCs w:val="24"/>
        </w:rPr>
        <w:t>VĖJORAS</w:t>
      </w:r>
      <w:r w:rsidRPr="00825737">
        <w:rPr>
          <w:sz w:val="24"/>
          <w:szCs w:val="24"/>
        </w:rPr>
        <w:t>“</w:t>
      </w:r>
      <w:r>
        <w:rPr>
          <w:sz w:val="24"/>
          <w:szCs w:val="24"/>
        </w:rPr>
        <w:t xml:space="preserve"> </w:t>
      </w:r>
      <w:r w:rsidRPr="00825737">
        <w:rPr>
          <w:sz w:val="24"/>
          <w:szCs w:val="24"/>
        </w:rPr>
        <w:t xml:space="preserve">atliko pastato adresu </w:t>
      </w:r>
      <w:r>
        <w:rPr>
          <w:sz w:val="24"/>
          <w:szCs w:val="24"/>
        </w:rPr>
        <w:t>Žvejų</w:t>
      </w:r>
      <w:r w:rsidRPr="00825737">
        <w:rPr>
          <w:sz w:val="24"/>
          <w:szCs w:val="24"/>
        </w:rPr>
        <w:t xml:space="preserve"> g. </w:t>
      </w:r>
      <w:r>
        <w:rPr>
          <w:sz w:val="24"/>
          <w:szCs w:val="24"/>
        </w:rPr>
        <w:t>2</w:t>
      </w:r>
      <w:r w:rsidRPr="00825737">
        <w:rPr>
          <w:sz w:val="24"/>
          <w:szCs w:val="24"/>
        </w:rPr>
        <w:t xml:space="preserve">, Klaipėda kompleksinį fasado tvarkymą už </w:t>
      </w:r>
      <w:r>
        <w:rPr>
          <w:sz w:val="24"/>
          <w:szCs w:val="24"/>
        </w:rPr>
        <w:t>171666,23</w:t>
      </w:r>
      <w:r w:rsidRPr="00825737">
        <w:rPr>
          <w:sz w:val="24"/>
          <w:szCs w:val="24"/>
        </w:rPr>
        <w:t xml:space="preserve"> Lt (be PVM). Komisij</w:t>
      </w:r>
      <w:r>
        <w:rPr>
          <w:sz w:val="24"/>
          <w:szCs w:val="24"/>
        </w:rPr>
        <w:t xml:space="preserve">a </w:t>
      </w:r>
      <w:r w:rsidRPr="00825737">
        <w:rPr>
          <w:sz w:val="24"/>
          <w:szCs w:val="24"/>
        </w:rPr>
        <w:t xml:space="preserve">nekilnojamojo turto mokesčio lengvatų Klaipėdos miesto istorinėje dalyje nustatyti </w:t>
      </w:r>
      <w:r>
        <w:rPr>
          <w:sz w:val="24"/>
          <w:szCs w:val="24"/>
        </w:rPr>
        <w:t xml:space="preserve"> 2013 m. kovo 26 d. posėdžio metu tinkamomis pastato fasado remonto išlaidomis pripažino 133855,71 Lt (be PVM). Pagal </w:t>
      </w:r>
      <w:r w:rsidRPr="00273ED6">
        <w:rPr>
          <w:sz w:val="24"/>
          <w:szCs w:val="24"/>
        </w:rPr>
        <w:t xml:space="preserve">Klaipėdos miesto savivaldybės tarybos </w:t>
      </w:r>
      <w:r>
        <w:rPr>
          <w:sz w:val="24"/>
          <w:szCs w:val="24"/>
        </w:rPr>
        <w:t xml:space="preserve"> </w:t>
      </w:r>
      <w:r w:rsidRPr="00273ED6">
        <w:rPr>
          <w:sz w:val="24"/>
          <w:szCs w:val="24"/>
        </w:rPr>
        <w:t>2010 m. liepos 29 d. sprendimu Nr. T2–200 „Dėl nekilnojamojo turto mokesčio lengvatų Klaipėdos miesto istorinėse dalyse teikimo“ (pakeistas Klaipėdos miesto savivaldybės tarybos 2011 m. liepos 28 d. sprendimu Nr. T2–235)</w:t>
      </w:r>
      <w:r>
        <w:rPr>
          <w:sz w:val="24"/>
          <w:szCs w:val="24"/>
        </w:rPr>
        <w:t xml:space="preserve"> </w:t>
      </w:r>
      <w:r w:rsidRPr="00273ED6">
        <w:rPr>
          <w:sz w:val="24"/>
          <w:szCs w:val="24"/>
        </w:rPr>
        <w:t>patvirtint</w:t>
      </w:r>
      <w:r>
        <w:rPr>
          <w:sz w:val="24"/>
          <w:szCs w:val="24"/>
        </w:rPr>
        <w:t>ą</w:t>
      </w:r>
      <w:r w:rsidRPr="00273ED6">
        <w:rPr>
          <w:sz w:val="24"/>
          <w:szCs w:val="24"/>
        </w:rPr>
        <w:t xml:space="preserve"> Nekilnojamojo turto mokesčio lengvatų teikimo asmenims, vykdantiems</w:t>
      </w:r>
      <w:r w:rsidRPr="00825737">
        <w:rPr>
          <w:sz w:val="24"/>
          <w:szCs w:val="24"/>
        </w:rPr>
        <w:t xml:space="preserve"> Klaipėdos miesto istorinėse dalyse kompleksinį fasadų ar stogų tvarkymą arba įrengusiems </w:t>
      </w:r>
      <w:r w:rsidRPr="00825737">
        <w:rPr>
          <w:color w:val="000000"/>
          <w:sz w:val="24"/>
          <w:szCs w:val="24"/>
        </w:rPr>
        <w:t>mažosios architektūros ar puošybos elementus</w:t>
      </w:r>
      <w:r w:rsidRPr="00825737">
        <w:rPr>
          <w:sz w:val="24"/>
          <w:szCs w:val="24"/>
        </w:rPr>
        <w:t xml:space="preserve"> tvarkos aprašą, UAB „</w:t>
      </w:r>
      <w:r>
        <w:rPr>
          <w:sz w:val="24"/>
          <w:szCs w:val="24"/>
        </w:rPr>
        <w:t>VĖJORAS</w:t>
      </w:r>
      <w:r w:rsidRPr="00825737">
        <w:rPr>
          <w:sz w:val="24"/>
          <w:szCs w:val="24"/>
        </w:rPr>
        <w:t>“</w:t>
      </w:r>
      <w:r>
        <w:rPr>
          <w:sz w:val="24"/>
          <w:szCs w:val="24"/>
        </w:rPr>
        <w:t xml:space="preserve"> </w:t>
      </w:r>
      <w:r w:rsidRPr="00825737">
        <w:rPr>
          <w:sz w:val="24"/>
          <w:szCs w:val="24"/>
        </w:rPr>
        <w:t xml:space="preserve">  galimas lengvatas dydis – </w:t>
      </w:r>
      <w:r>
        <w:rPr>
          <w:sz w:val="24"/>
          <w:szCs w:val="24"/>
        </w:rPr>
        <w:t>100</w:t>
      </w:r>
      <w:r w:rsidRPr="00825737">
        <w:rPr>
          <w:sz w:val="24"/>
          <w:szCs w:val="24"/>
        </w:rPr>
        <w:t xml:space="preserve"> % nuo atliktų darbų vertės be PVM, bet ne daugiau kaip už  </w:t>
      </w:r>
      <w:r w:rsidRPr="00825737">
        <w:rPr>
          <w:color w:val="000000"/>
          <w:sz w:val="24"/>
          <w:szCs w:val="24"/>
        </w:rPr>
        <w:t xml:space="preserve">trejus metus deklaruotos /deklaruotinos nekilnojamojo turto mokesčio sumos. </w:t>
      </w:r>
    </w:p>
    <w:p w:rsidR="003E316C" w:rsidRPr="00825737" w:rsidRDefault="003E316C" w:rsidP="00524BF8">
      <w:pPr>
        <w:jc w:val="both"/>
        <w:rPr>
          <w:sz w:val="24"/>
          <w:szCs w:val="24"/>
        </w:rPr>
      </w:pPr>
      <w:r>
        <w:rPr>
          <w:sz w:val="24"/>
          <w:szCs w:val="24"/>
        </w:rPr>
        <w:t xml:space="preserve">             </w:t>
      </w:r>
      <w:r w:rsidRPr="00825737">
        <w:rPr>
          <w:sz w:val="24"/>
          <w:szCs w:val="24"/>
        </w:rPr>
        <w:t xml:space="preserve">Pagal pateiktą bendrovės </w:t>
      </w:r>
      <w:r w:rsidRPr="00825737">
        <w:rPr>
          <w:color w:val="000000"/>
          <w:sz w:val="24"/>
          <w:szCs w:val="24"/>
        </w:rPr>
        <w:t xml:space="preserve">NTM deklaraciją už 2012 metus </w:t>
      </w:r>
      <w:r>
        <w:rPr>
          <w:color w:val="000000"/>
          <w:sz w:val="24"/>
          <w:szCs w:val="24"/>
        </w:rPr>
        <w:t>deklaruotas/</w:t>
      </w:r>
      <w:r w:rsidRPr="00825737">
        <w:rPr>
          <w:color w:val="000000"/>
          <w:sz w:val="24"/>
          <w:szCs w:val="24"/>
        </w:rPr>
        <w:t>deklaruotin</w:t>
      </w:r>
      <w:r>
        <w:rPr>
          <w:color w:val="000000"/>
          <w:sz w:val="24"/>
          <w:szCs w:val="24"/>
        </w:rPr>
        <w:t>as metinis mokestis</w:t>
      </w:r>
      <w:r w:rsidRPr="00825737">
        <w:rPr>
          <w:color w:val="000000"/>
          <w:sz w:val="24"/>
          <w:szCs w:val="24"/>
        </w:rPr>
        <w:t xml:space="preserve"> sudaro </w:t>
      </w:r>
      <w:r>
        <w:rPr>
          <w:color w:val="000000"/>
          <w:sz w:val="24"/>
          <w:szCs w:val="24"/>
        </w:rPr>
        <w:t>22616</w:t>
      </w:r>
      <w:r w:rsidRPr="00825737">
        <w:rPr>
          <w:color w:val="000000"/>
          <w:sz w:val="24"/>
          <w:szCs w:val="24"/>
        </w:rPr>
        <w:t xml:space="preserve"> Lt (</w:t>
      </w:r>
      <w:r>
        <w:rPr>
          <w:color w:val="000000"/>
          <w:sz w:val="24"/>
          <w:szCs w:val="24"/>
        </w:rPr>
        <w:t>turto</w:t>
      </w:r>
      <w:r w:rsidRPr="00825737">
        <w:rPr>
          <w:color w:val="000000"/>
          <w:sz w:val="24"/>
          <w:szCs w:val="24"/>
        </w:rPr>
        <w:t xml:space="preserve"> mokestinė vertė 2</w:t>
      </w:r>
      <w:r>
        <w:rPr>
          <w:color w:val="000000"/>
          <w:sz w:val="24"/>
          <w:szCs w:val="24"/>
        </w:rPr>
        <w:t>827</w:t>
      </w:r>
      <w:r w:rsidRPr="00825737">
        <w:rPr>
          <w:color w:val="000000"/>
          <w:sz w:val="24"/>
          <w:szCs w:val="24"/>
        </w:rPr>
        <w:t xml:space="preserve">000 Lt x 0,8 </w:t>
      </w:r>
      <w:r w:rsidRPr="00825737">
        <w:rPr>
          <w:sz w:val="24"/>
          <w:szCs w:val="24"/>
        </w:rPr>
        <w:t xml:space="preserve">% </w:t>
      </w:r>
      <w:r w:rsidRPr="00825737">
        <w:rPr>
          <w:color w:val="000000"/>
          <w:sz w:val="24"/>
          <w:szCs w:val="24"/>
        </w:rPr>
        <w:t>tarifas</w:t>
      </w:r>
      <w:r w:rsidRPr="00825737">
        <w:rPr>
          <w:sz w:val="24"/>
          <w:szCs w:val="24"/>
        </w:rPr>
        <w:t>), tai bendrovės deklaruota</w:t>
      </w:r>
      <w:r>
        <w:rPr>
          <w:sz w:val="24"/>
          <w:szCs w:val="24"/>
        </w:rPr>
        <w:t>/</w:t>
      </w:r>
      <w:r w:rsidRPr="00825737">
        <w:rPr>
          <w:sz w:val="24"/>
          <w:szCs w:val="24"/>
        </w:rPr>
        <w:t xml:space="preserve"> deklaruotina už 2012–2014 m. NTM suma sudar</w:t>
      </w:r>
      <w:r>
        <w:rPr>
          <w:sz w:val="24"/>
          <w:szCs w:val="24"/>
        </w:rPr>
        <w:t>o</w:t>
      </w:r>
      <w:r w:rsidRPr="00825737">
        <w:rPr>
          <w:sz w:val="24"/>
          <w:szCs w:val="24"/>
        </w:rPr>
        <w:t xml:space="preserve"> </w:t>
      </w:r>
      <w:r>
        <w:rPr>
          <w:sz w:val="24"/>
          <w:szCs w:val="24"/>
        </w:rPr>
        <w:t>67848</w:t>
      </w:r>
      <w:r w:rsidRPr="00825737">
        <w:rPr>
          <w:sz w:val="24"/>
          <w:szCs w:val="24"/>
        </w:rPr>
        <w:t xml:space="preserve"> Lt (</w:t>
      </w:r>
      <w:r>
        <w:rPr>
          <w:sz w:val="24"/>
          <w:szCs w:val="24"/>
        </w:rPr>
        <w:t>22616 Lt x 3 m.).</w:t>
      </w:r>
    </w:p>
    <w:p w:rsidR="003E316C" w:rsidRPr="00825737" w:rsidRDefault="003E316C" w:rsidP="00524BF8">
      <w:pPr>
        <w:ind w:firstLine="720"/>
        <w:jc w:val="both"/>
        <w:rPr>
          <w:sz w:val="24"/>
          <w:szCs w:val="24"/>
        </w:rPr>
      </w:pPr>
      <w:r w:rsidRPr="00825737">
        <w:rPr>
          <w:sz w:val="24"/>
          <w:szCs w:val="24"/>
        </w:rPr>
        <w:t>Atsižvelgiant į tai, kad 100 proc. darbų vertės be PVM</w:t>
      </w:r>
      <w:r>
        <w:rPr>
          <w:sz w:val="24"/>
          <w:szCs w:val="24"/>
        </w:rPr>
        <w:t xml:space="preserve"> sudaro daugiau nei trejų metų </w:t>
      </w:r>
      <w:r w:rsidRPr="00825737">
        <w:rPr>
          <w:sz w:val="24"/>
          <w:szCs w:val="24"/>
        </w:rPr>
        <w:t>deklaruota</w:t>
      </w:r>
      <w:r>
        <w:rPr>
          <w:sz w:val="24"/>
          <w:szCs w:val="24"/>
        </w:rPr>
        <w:t>s/</w:t>
      </w:r>
      <w:r w:rsidRPr="00825737">
        <w:rPr>
          <w:sz w:val="24"/>
          <w:szCs w:val="24"/>
        </w:rPr>
        <w:t xml:space="preserve"> deklaruotina</w:t>
      </w:r>
      <w:r>
        <w:rPr>
          <w:sz w:val="24"/>
          <w:szCs w:val="24"/>
        </w:rPr>
        <w:t>s NTM</w:t>
      </w:r>
      <w:r w:rsidRPr="00825737">
        <w:rPr>
          <w:sz w:val="24"/>
          <w:szCs w:val="24"/>
        </w:rPr>
        <w:t xml:space="preserve">, galima maksimali NTM lengvata </w:t>
      </w:r>
      <w:r>
        <w:rPr>
          <w:sz w:val="24"/>
          <w:szCs w:val="24"/>
        </w:rPr>
        <w:t xml:space="preserve">sudaro </w:t>
      </w:r>
      <w:r w:rsidRPr="00825737">
        <w:rPr>
          <w:sz w:val="24"/>
          <w:szCs w:val="24"/>
        </w:rPr>
        <w:t xml:space="preserve"> – </w:t>
      </w:r>
      <w:r w:rsidRPr="004F7141">
        <w:rPr>
          <w:b/>
          <w:sz w:val="24"/>
          <w:szCs w:val="24"/>
        </w:rPr>
        <w:t>67848</w:t>
      </w:r>
      <w:r w:rsidRPr="00825737">
        <w:rPr>
          <w:b/>
          <w:sz w:val="24"/>
          <w:szCs w:val="24"/>
        </w:rPr>
        <w:t xml:space="preserve"> Lt</w:t>
      </w:r>
      <w:r w:rsidRPr="00825737">
        <w:rPr>
          <w:sz w:val="24"/>
          <w:szCs w:val="24"/>
        </w:rPr>
        <w:t xml:space="preserve"> (už 2012 m. – </w:t>
      </w:r>
      <w:r>
        <w:rPr>
          <w:sz w:val="24"/>
          <w:szCs w:val="24"/>
        </w:rPr>
        <w:t>22616</w:t>
      </w:r>
      <w:r w:rsidRPr="00825737">
        <w:rPr>
          <w:sz w:val="24"/>
          <w:szCs w:val="24"/>
        </w:rPr>
        <w:t xml:space="preserve"> Lt, 2013 m. – </w:t>
      </w:r>
      <w:r>
        <w:rPr>
          <w:sz w:val="24"/>
          <w:szCs w:val="24"/>
        </w:rPr>
        <w:t>22616</w:t>
      </w:r>
      <w:r w:rsidRPr="00825737">
        <w:rPr>
          <w:sz w:val="24"/>
          <w:szCs w:val="24"/>
        </w:rPr>
        <w:t xml:space="preserve"> Lt, 2014 m. – </w:t>
      </w:r>
      <w:r>
        <w:rPr>
          <w:sz w:val="24"/>
          <w:szCs w:val="24"/>
        </w:rPr>
        <w:t>22616</w:t>
      </w:r>
      <w:r w:rsidRPr="00825737">
        <w:rPr>
          <w:sz w:val="24"/>
          <w:szCs w:val="24"/>
        </w:rPr>
        <w:t xml:space="preserve"> Lt).</w:t>
      </w:r>
    </w:p>
    <w:p w:rsidR="003E316C" w:rsidRPr="00825737" w:rsidRDefault="003E316C" w:rsidP="004F7141">
      <w:pPr>
        <w:jc w:val="both"/>
        <w:rPr>
          <w:color w:val="000000"/>
          <w:sz w:val="24"/>
          <w:szCs w:val="24"/>
        </w:rPr>
      </w:pPr>
      <w:r>
        <w:rPr>
          <w:sz w:val="24"/>
          <w:szCs w:val="24"/>
        </w:rPr>
        <w:t xml:space="preserve">           5.4.</w:t>
      </w:r>
      <w:r w:rsidRPr="004F7141">
        <w:rPr>
          <w:sz w:val="24"/>
          <w:szCs w:val="24"/>
        </w:rPr>
        <w:t xml:space="preserve"> </w:t>
      </w:r>
      <w:r w:rsidRPr="00825737">
        <w:rPr>
          <w:sz w:val="24"/>
          <w:szCs w:val="24"/>
        </w:rPr>
        <w:t>UAB „</w:t>
      </w:r>
      <w:r>
        <w:rPr>
          <w:sz w:val="24"/>
          <w:szCs w:val="24"/>
        </w:rPr>
        <w:t>BJK</w:t>
      </w:r>
      <w:r w:rsidRPr="00825737">
        <w:rPr>
          <w:sz w:val="24"/>
          <w:szCs w:val="24"/>
        </w:rPr>
        <w:t>“</w:t>
      </w:r>
      <w:r>
        <w:rPr>
          <w:sz w:val="24"/>
          <w:szCs w:val="24"/>
        </w:rPr>
        <w:t xml:space="preserve"> </w:t>
      </w:r>
      <w:r w:rsidRPr="00825737">
        <w:rPr>
          <w:sz w:val="24"/>
          <w:szCs w:val="24"/>
        </w:rPr>
        <w:t xml:space="preserve">atliko pastato adresu </w:t>
      </w:r>
      <w:r>
        <w:rPr>
          <w:sz w:val="24"/>
          <w:szCs w:val="24"/>
        </w:rPr>
        <w:t>Žvejų</w:t>
      </w:r>
      <w:r w:rsidRPr="00825737">
        <w:rPr>
          <w:sz w:val="24"/>
          <w:szCs w:val="24"/>
        </w:rPr>
        <w:t xml:space="preserve"> g. </w:t>
      </w:r>
      <w:r>
        <w:rPr>
          <w:sz w:val="24"/>
          <w:szCs w:val="24"/>
        </w:rPr>
        <w:t>21/</w:t>
      </w:r>
      <w:r w:rsidRPr="00825737">
        <w:rPr>
          <w:sz w:val="24"/>
          <w:szCs w:val="24"/>
        </w:rPr>
        <w:t xml:space="preserve"> </w:t>
      </w:r>
      <w:r>
        <w:rPr>
          <w:sz w:val="24"/>
          <w:szCs w:val="24"/>
        </w:rPr>
        <w:t xml:space="preserve">Teatro g. 1, </w:t>
      </w:r>
      <w:r w:rsidRPr="00825737">
        <w:rPr>
          <w:sz w:val="24"/>
          <w:szCs w:val="24"/>
        </w:rPr>
        <w:t xml:space="preserve">Klaipėda kompleksinį fasado tvarkymą už </w:t>
      </w:r>
      <w:r>
        <w:rPr>
          <w:sz w:val="24"/>
          <w:szCs w:val="24"/>
        </w:rPr>
        <w:t>205425</w:t>
      </w:r>
      <w:r w:rsidRPr="00825737">
        <w:rPr>
          <w:sz w:val="24"/>
          <w:szCs w:val="24"/>
        </w:rPr>
        <w:t xml:space="preserve"> Lt (be PVM). Komisij</w:t>
      </w:r>
      <w:r>
        <w:rPr>
          <w:sz w:val="24"/>
          <w:szCs w:val="24"/>
        </w:rPr>
        <w:t xml:space="preserve">a </w:t>
      </w:r>
      <w:r w:rsidRPr="00825737">
        <w:rPr>
          <w:sz w:val="24"/>
          <w:szCs w:val="24"/>
        </w:rPr>
        <w:t xml:space="preserve">nekilnojamojo turto mokesčio lengvatų Klaipėdos miesto istorinėje dalyje nustatyti </w:t>
      </w:r>
      <w:r>
        <w:rPr>
          <w:sz w:val="24"/>
          <w:szCs w:val="24"/>
        </w:rPr>
        <w:t xml:space="preserve"> 2013 m. kovo 26 d. posėdžio metu tinkamomis pastato fasado remonto išlaidomis pripažino 154111,90 Lt (be PVM). Pagal </w:t>
      </w:r>
      <w:r w:rsidRPr="00273ED6">
        <w:rPr>
          <w:sz w:val="24"/>
          <w:szCs w:val="24"/>
        </w:rPr>
        <w:t xml:space="preserve">Klaipėdos miesto savivaldybės tarybos </w:t>
      </w:r>
      <w:r>
        <w:rPr>
          <w:sz w:val="24"/>
          <w:szCs w:val="24"/>
        </w:rPr>
        <w:t xml:space="preserve"> </w:t>
      </w:r>
      <w:r w:rsidRPr="00273ED6">
        <w:rPr>
          <w:sz w:val="24"/>
          <w:szCs w:val="24"/>
        </w:rPr>
        <w:t>2010 m. liepos 29 d. sprendimu Nr. T2–200 „Dėl nekilnojamojo turto mokesčio lengvatų Klaipėdos miesto istorinėse dalyse teikimo“ (pakeistas Klaipėdos miesto savivaldybės tarybos 2011 m. liepos 28 d. sprendimu Nr. T2–235)</w:t>
      </w:r>
      <w:r>
        <w:rPr>
          <w:sz w:val="24"/>
          <w:szCs w:val="24"/>
        </w:rPr>
        <w:t xml:space="preserve"> </w:t>
      </w:r>
      <w:r w:rsidRPr="00273ED6">
        <w:rPr>
          <w:sz w:val="24"/>
          <w:szCs w:val="24"/>
        </w:rPr>
        <w:t>patvirtint</w:t>
      </w:r>
      <w:r>
        <w:rPr>
          <w:sz w:val="24"/>
          <w:szCs w:val="24"/>
        </w:rPr>
        <w:t>ą</w:t>
      </w:r>
      <w:r w:rsidRPr="00273ED6">
        <w:rPr>
          <w:sz w:val="24"/>
          <w:szCs w:val="24"/>
        </w:rPr>
        <w:t xml:space="preserve"> Nekilnojamojo turto mokesčio lengvatų teikimo asmenims, vykdantiems</w:t>
      </w:r>
      <w:r w:rsidRPr="00825737">
        <w:rPr>
          <w:sz w:val="24"/>
          <w:szCs w:val="24"/>
        </w:rPr>
        <w:t xml:space="preserve"> Klaipėdos miesto istorinėse dalyse kompleksinį fasadų ar stogų tvarkymą arba įrengusiems </w:t>
      </w:r>
      <w:r w:rsidRPr="00825737">
        <w:rPr>
          <w:color w:val="000000"/>
          <w:sz w:val="24"/>
          <w:szCs w:val="24"/>
        </w:rPr>
        <w:t>mažosios architektūros ar puošybos elementus</w:t>
      </w:r>
      <w:r w:rsidRPr="00825737">
        <w:rPr>
          <w:sz w:val="24"/>
          <w:szCs w:val="24"/>
        </w:rPr>
        <w:t xml:space="preserve"> tvarkos aprašą, UAB „</w:t>
      </w:r>
      <w:r>
        <w:rPr>
          <w:sz w:val="24"/>
          <w:szCs w:val="24"/>
        </w:rPr>
        <w:t>BJK</w:t>
      </w:r>
      <w:r w:rsidRPr="00825737">
        <w:rPr>
          <w:sz w:val="24"/>
          <w:szCs w:val="24"/>
        </w:rPr>
        <w:t>“</w:t>
      </w:r>
      <w:r>
        <w:rPr>
          <w:sz w:val="24"/>
          <w:szCs w:val="24"/>
        </w:rPr>
        <w:t xml:space="preserve"> </w:t>
      </w:r>
      <w:r w:rsidRPr="00825737">
        <w:rPr>
          <w:sz w:val="24"/>
          <w:szCs w:val="24"/>
        </w:rPr>
        <w:t xml:space="preserve">  galimas lengvatas dydis – </w:t>
      </w:r>
      <w:r>
        <w:rPr>
          <w:sz w:val="24"/>
          <w:szCs w:val="24"/>
        </w:rPr>
        <w:t>100</w:t>
      </w:r>
      <w:r w:rsidRPr="00825737">
        <w:rPr>
          <w:sz w:val="24"/>
          <w:szCs w:val="24"/>
        </w:rPr>
        <w:t xml:space="preserve"> % nuo atliktų darbų vertės be PVM, bet ne daugiau kaip už  </w:t>
      </w:r>
      <w:r w:rsidRPr="00825737">
        <w:rPr>
          <w:color w:val="000000"/>
          <w:sz w:val="24"/>
          <w:szCs w:val="24"/>
        </w:rPr>
        <w:t xml:space="preserve">trejus metus deklaruotos /deklaruotinos nekilnojamojo turto mokesčio sumos. </w:t>
      </w:r>
    </w:p>
    <w:p w:rsidR="003E316C" w:rsidRPr="00825737" w:rsidRDefault="003E316C" w:rsidP="004F7141">
      <w:pPr>
        <w:jc w:val="both"/>
        <w:rPr>
          <w:sz w:val="24"/>
          <w:szCs w:val="24"/>
        </w:rPr>
      </w:pPr>
      <w:r>
        <w:rPr>
          <w:sz w:val="24"/>
          <w:szCs w:val="24"/>
        </w:rPr>
        <w:t xml:space="preserve">             </w:t>
      </w:r>
      <w:r w:rsidRPr="00825737">
        <w:rPr>
          <w:sz w:val="24"/>
          <w:szCs w:val="24"/>
        </w:rPr>
        <w:t xml:space="preserve">Pagal pateiktą </w:t>
      </w:r>
      <w:r>
        <w:rPr>
          <w:sz w:val="24"/>
          <w:szCs w:val="24"/>
        </w:rPr>
        <w:t xml:space="preserve"> </w:t>
      </w:r>
      <w:r w:rsidRPr="00825737">
        <w:rPr>
          <w:sz w:val="24"/>
          <w:szCs w:val="24"/>
        </w:rPr>
        <w:t xml:space="preserve">bendrovės </w:t>
      </w:r>
      <w:r w:rsidRPr="00825737">
        <w:rPr>
          <w:color w:val="000000"/>
          <w:sz w:val="24"/>
          <w:szCs w:val="24"/>
        </w:rPr>
        <w:t xml:space="preserve">NTM deklaraciją už 2012 metus </w:t>
      </w:r>
      <w:r>
        <w:rPr>
          <w:color w:val="000000"/>
          <w:sz w:val="24"/>
          <w:szCs w:val="24"/>
        </w:rPr>
        <w:t>deklaruotas/</w:t>
      </w:r>
      <w:r w:rsidRPr="00825737">
        <w:rPr>
          <w:color w:val="000000"/>
          <w:sz w:val="24"/>
          <w:szCs w:val="24"/>
        </w:rPr>
        <w:t>deklaruotin</w:t>
      </w:r>
      <w:r>
        <w:rPr>
          <w:color w:val="000000"/>
          <w:sz w:val="24"/>
          <w:szCs w:val="24"/>
        </w:rPr>
        <w:t>as metinis mokestis</w:t>
      </w:r>
      <w:r w:rsidRPr="00825737">
        <w:rPr>
          <w:color w:val="000000"/>
          <w:sz w:val="24"/>
          <w:szCs w:val="24"/>
        </w:rPr>
        <w:t xml:space="preserve"> </w:t>
      </w:r>
      <w:r w:rsidRPr="00825737">
        <w:rPr>
          <w:sz w:val="24"/>
          <w:szCs w:val="24"/>
        </w:rPr>
        <w:t>už 2012–2014 m.</w:t>
      </w:r>
      <w:r>
        <w:rPr>
          <w:sz w:val="24"/>
          <w:szCs w:val="24"/>
        </w:rPr>
        <w:t xml:space="preserve"> </w:t>
      </w:r>
      <w:r w:rsidRPr="00825737">
        <w:rPr>
          <w:sz w:val="24"/>
          <w:szCs w:val="24"/>
        </w:rPr>
        <w:t xml:space="preserve">už pastatą adresu </w:t>
      </w:r>
      <w:r>
        <w:rPr>
          <w:sz w:val="24"/>
          <w:szCs w:val="24"/>
        </w:rPr>
        <w:t>Žvejų</w:t>
      </w:r>
      <w:r w:rsidRPr="00825737">
        <w:rPr>
          <w:sz w:val="24"/>
          <w:szCs w:val="24"/>
        </w:rPr>
        <w:t xml:space="preserve"> g. </w:t>
      </w:r>
      <w:r>
        <w:rPr>
          <w:sz w:val="24"/>
          <w:szCs w:val="24"/>
        </w:rPr>
        <w:t>21/</w:t>
      </w:r>
      <w:r w:rsidRPr="00825737">
        <w:rPr>
          <w:sz w:val="24"/>
          <w:szCs w:val="24"/>
        </w:rPr>
        <w:t xml:space="preserve"> </w:t>
      </w:r>
      <w:r>
        <w:rPr>
          <w:sz w:val="24"/>
          <w:szCs w:val="24"/>
        </w:rPr>
        <w:t xml:space="preserve">Teatro g. 1 </w:t>
      </w:r>
      <w:r w:rsidRPr="00825737">
        <w:rPr>
          <w:color w:val="000000"/>
          <w:sz w:val="24"/>
          <w:szCs w:val="24"/>
        </w:rPr>
        <w:t xml:space="preserve">sudaro </w:t>
      </w:r>
      <w:r>
        <w:rPr>
          <w:color w:val="000000"/>
          <w:sz w:val="24"/>
          <w:szCs w:val="24"/>
        </w:rPr>
        <w:t>42200</w:t>
      </w:r>
      <w:r w:rsidRPr="00825737">
        <w:rPr>
          <w:color w:val="000000"/>
          <w:sz w:val="24"/>
          <w:szCs w:val="24"/>
        </w:rPr>
        <w:t xml:space="preserve"> Lt (</w:t>
      </w:r>
      <w:r>
        <w:rPr>
          <w:color w:val="000000"/>
          <w:sz w:val="24"/>
          <w:szCs w:val="24"/>
        </w:rPr>
        <w:t>turto</w:t>
      </w:r>
      <w:r w:rsidRPr="00825737">
        <w:rPr>
          <w:color w:val="000000"/>
          <w:sz w:val="24"/>
          <w:szCs w:val="24"/>
        </w:rPr>
        <w:t xml:space="preserve"> mokestinė vertė </w:t>
      </w:r>
      <w:r>
        <w:rPr>
          <w:color w:val="000000"/>
          <w:sz w:val="24"/>
          <w:szCs w:val="24"/>
        </w:rPr>
        <w:t>5275000</w:t>
      </w:r>
      <w:r w:rsidRPr="00825737">
        <w:rPr>
          <w:color w:val="000000"/>
          <w:sz w:val="24"/>
          <w:szCs w:val="24"/>
        </w:rPr>
        <w:t xml:space="preserve"> Lt x 0,8 </w:t>
      </w:r>
      <w:r w:rsidRPr="00825737">
        <w:rPr>
          <w:sz w:val="24"/>
          <w:szCs w:val="24"/>
        </w:rPr>
        <w:t xml:space="preserve">% </w:t>
      </w:r>
      <w:r w:rsidRPr="00825737">
        <w:rPr>
          <w:color w:val="000000"/>
          <w:sz w:val="24"/>
          <w:szCs w:val="24"/>
        </w:rPr>
        <w:t>tarifas</w:t>
      </w:r>
      <w:r w:rsidRPr="00825737">
        <w:rPr>
          <w:sz w:val="24"/>
          <w:szCs w:val="24"/>
        </w:rPr>
        <w:t>), tai bendrovės deklaruota</w:t>
      </w:r>
      <w:r>
        <w:rPr>
          <w:sz w:val="24"/>
          <w:szCs w:val="24"/>
        </w:rPr>
        <w:t>/</w:t>
      </w:r>
      <w:r w:rsidRPr="00825737">
        <w:rPr>
          <w:sz w:val="24"/>
          <w:szCs w:val="24"/>
        </w:rPr>
        <w:t xml:space="preserve"> deklaruotina už 2012–2014 m. NTM suma sudar</w:t>
      </w:r>
      <w:r>
        <w:rPr>
          <w:sz w:val="24"/>
          <w:szCs w:val="24"/>
        </w:rPr>
        <w:t>o</w:t>
      </w:r>
      <w:r w:rsidRPr="00825737">
        <w:rPr>
          <w:sz w:val="24"/>
          <w:szCs w:val="24"/>
        </w:rPr>
        <w:t xml:space="preserve"> </w:t>
      </w:r>
      <w:r>
        <w:rPr>
          <w:sz w:val="24"/>
          <w:szCs w:val="24"/>
        </w:rPr>
        <w:t>126600</w:t>
      </w:r>
      <w:r w:rsidRPr="00825737">
        <w:rPr>
          <w:sz w:val="24"/>
          <w:szCs w:val="24"/>
        </w:rPr>
        <w:t xml:space="preserve"> Lt (</w:t>
      </w:r>
      <w:r>
        <w:rPr>
          <w:color w:val="000000"/>
          <w:sz w:val="24"/>
          <w:szCs w:val="24"/>
        </w:rPr>
        <w:t>42200</w:t>
      </w:r>
      <w:r>
        <w:rPr>
          <w:sz w:val="24"/>
          <w:szCs w:val="24"/>
        </w:rPr>
        <w:t xml:space="preserve"> Lt x 3 m.).</w:t>
      </w:r>
    </w:p>
    <w:p w:rsidR="003E316C" w:rsidRPr="00825737" w:rsidRDefault="003E316C" w:rsidP="004F7141">
      <w:pPr>
        <w:ind w:firstLine="720"/>
        <w:jc w:val="both"/>
        <w:rPr>
          <w:sz w:val="24"/>
          <w:szCs w:val="24"/>
        </w:rPr>
      </w:pPr>
      <w:r w:rsidRPr="00825737">
        <w:rPr>
          <w:sz w:val="24"/>
          <w:szCs w:val="24"/>
        </w:rPr>
        <w:t>Atsižvelgiant į tai, kad 100 proc. darbų vertės be PVM</w:t>
      </w:r>
      <w:r>
        <w:rPr>
          <w:sz w:val="24"/>
          <w:szCs w:val="24"/>
        </w:rPr>
        <w:t xml:space="preserve"> sudaro daugiau nei trejų metų </w:t>
      </w:r>
      <w:r w:rsidRPr="00825737">
        <w:rPr>
          <w:sz w:val="24"/>
          <w:szCs w:val="24"/>
        </w:rPr>
        <w:t>deklaruota</w:t>
      </w:r>
      <w:r>
        <w:rPr>
          <w:sz w:val="24"/>
          <w:szCs w:val="24"/>
        </w:rPr>
        <w:t>s/</w:t>
      </w:r>
      <w:r w:rsidRPr="00825737">
        <w:rPr>
          <w:sz w:val="24"/>
          <w:szCs w:val="24"/>
        </w:rPr>
        <w:t xml:space="preserve"> deklaruotina</w:t>
      </w:r>
      <w:r>
        <w:rPr>
          <w:sz w:val="24"/>
          <w:szCs w:val="24"/>
        </w:rPr>
        <w:t>s NTM</w:t>
      </w:r>
      <w:r w:rsidRPr="00825737">
        <w:rPr>
          <w:sz w:val="24"/>
          <w:szCs w:val="24"/>
        </w:rPr>
        <w:t xml:space="preserve">, galima maksimali NTM lengvata </w:t>
      </w:r>
      <w:r>
        <w:rPr>
          <w:sz w:val="24"/>
          <w:szCs w:val="24"/>
        </w:rPr>
        <w:t xml:space="preserve">sudaro </w:t>
      </w:r>
      <w:r w:rsidRPr="00825737">
        <w:rPr>
          <w:sz w:val="24"/>
          <w:szCs w:val="24"/>
        </w:rPr>
        <w:t xml:space="preserve"> – </w:t>
      </w:r>
      <w:r>
        <w:rPr>
          <w:b/>
          <w:sz w:val="24"/>
          <w:szCs w:val="24"/>
        </w:rPr>
        <w:t>126600</w:t>
      </w:r>
      <w:r w:rsidRPr="00825737">
        <w:rPr>
          <w:b/>
          <w:sz w:val="24"/>
          <w:szCs w:val="24"/>
        </w:rPr>
        <w:t xml:space="preserve"> Lt</w:t>
      </w:r>
      <w:r w:rsidRPr="00825737">
        <w:rPr>
          <w:sz w:val="24"/>
          <w:szCs w:val="24"/>
        </w:rPr>
        <w:t xml:space="preserve"> (už 2012 m. – </w:t>
      </w:r>
      <w:r>
        <w:rPr>
          <w:sz w:val="24"/>
          <w:szCs w:val="24"/>
        </w:rPr>
        <w:t>42200</w:t>
      </w:r>
      <w:r w:rsidRPr="00825737">
        <w:rPr>
          <w:sz w:val="24"/>
          <w:szCs w:val="24"/>
        </w:rPr>
        <w:t xml:space="preserve"> Lt, 2013 m. – </w:t>
      </w:r>
      <w:r>
        <w:rPr>
          <w:sz w:val="24"/>
          <w:szCs w:val="24"/>
        </w:rPr>
        <w:t>42200</w:t>
      </w:r>
      <w:r w:rsidRPr="00825737">
        <w:rPr>
          <w:sz w:val="24"/>
          <w:szCs w:val="24"/>
        </w:rPr>
        <w:t xml:space="preserve"> Lt, 2014 m. – </w:t>
      </w:r>
      <w:r>
        <w:rPr>
          <w:sz w:val="24"/>
          <w:szCs w:val="24"/>
        </w:rPr>
        <w:t>42200</w:t>
      </w:r>
      <w:r w:rsidRPr="00825737">
        <w:rPr>
          <w:sz w:val="24"/>
          <w:szCs w:val="24"/>
        </w:rPr>
        <w:t xml:space="preserve"> Lt).</w:t>
      </w:r>
    </w:p>
    <w:p w:rsidR="003E316C" w:rsidRPr="00825737" w:rsidRDefault="003E316C" w:rsidP="00AD3F4E">
      <w:pPr>
        <w:ind w:firstLine="720"/>
        <w:jc w:val="both"/>
        <w:rPr>
          <w:b/>
          <w:color w:val="000000"/>
          <w:sz w:val="24"/>
          <w:szCs w:val="24"/>
        </w:rPr>
      </w:pPr>
      <w:r w:rsidRPr="00825737">
        <w:rPr>
          <w:b/>
          <w:sz w:val="24"/>
          <w:szCs w:val="24"/>
        </w:rPr>
        <w:t>6. Lėšų poreikis sprendimo įgyvendinimui</w:t>
      </w:r>
      <w:r w:rsidRPr="00825737">
        <w:rPr>
          <w:b/>
          <w:color w:val="000000"/>
          <w:sz w:val="24"/>
          <w:szCs w:val="24"/>
        </w:rPr>
        <w:t>.</w:t>
      </w:r>
    </w:p>
    <w:p w:rsidR="003E316C" w:rsidRPr="00825737" w:rsidRDefault="003E316C" w:rsidP="00825737">
      <w:pPr>
        <w:ind w:firstLine="720"/>
        <w:jc w:val="both"/>
        <w:rPr>
          <w:sz w:val="24"/>
          <w:szCs w:val="24"/>
        </w:rPr>
      </w:pPr>
      <w:r>
        <w:rPr>
          <w:color w:val="000000"/>
          <w:sz w:val="24"/>
          <w:szCs w:val="24"/>
        </w:rPr>
        <w:t>Pagal šį sprendimą d</w:t>
      </w:r>
      <w:r w:rsidRPr="00825737">
        <w:rPr>
          <w:color w:val="000000"/>
          <w:sz w:val="24"/>
          <w:szCs w:val="24"/>
        </w:rPr>
        <w:t xml:space="preserve">ėl suteiktų nekilnojamojo turto mokesčio lengvatų asmenims Klaipėdos miesto savivaldybė į biudžetą negaus </w:t>
      </w:r>
      <w:r>
        <w:rPr>
          <w:color w:val="000000"/>
          <w:sz w:val="24"/>
          <w:szCs w:val="24"/>
        </w:rPr>
        <w:t>205861</w:t>
      </w:r>
      <w:r w:rsidRPr="00825737">
        <w:rPr>
          <w:color w:val="000000"/>
          <w:sz w:val="24"/>
          <w:szCs w:val="24"/>
        </w:rPr>
        <w:t xml:space="preserve"> </w:t>
      </w:r>
      <w:r w:rsidRPr="00825737">
        <w:rPr>
          <w:sz w:val="24"/>
          <w:szCs w:val="24"/>
        </w:rPr>
        <w:t>Lt pajamų.</w:t>
      </w:r>
    </w:p>
    <w:p w:rsidR="003E316C" w:rsidRPr="00825737" w:rsidRDefault="003E316C" w:rsidP="00825737">
      <w:pPr>
        <w:ind w:firstLine="720"/>
        <w:jc w:val="both"/>
        <w:rPr>
          <w:b/>
          <w:sz w:val="24"/>
          <w:szCs w:val="24"/>
        </w:rPr>
      </w:pPr>
      <w:r w:rsidRPr="00825737">
        <w:rPr>
          <w:b/>
          <w:sz w:val="24"/>
          <w:szCs w:val="24"/>
        </w:rPr>
        <w:t xml:space="preserve">7. Galimos teigiamos ar neigiamos sprendimo priėmimo pasekmės. </w:t>
      </w:r>
    </w:p>
    <w:p w:rsidR="003E316C" w:rsidRPr="00825737" w:rsidRDefault="003E316C" w:rsidP="00825737">
      <w:pPr>
        <w:ind w:firstLine="720"/>
        <w:jc w:val="both"/>
        <w:rPr>
          <w:sz w:val="24"/>
          <w:szCs w:val="24"/>
        </w:rPr>
      </w:pPr>
      <w:r w:rsidRPr="00825737">
        <w:rPr>
          <w:sz w:val="24"/>
          <w:szCs w:val="24"/>
        </w:rPr>
        <w:t>Teigiamos sprendimo priėmimo pasekmės – galimybė paremti asmenis, vykdančius Klaipėdos miesto istorinėse dalyse veiklą</w:t>
      </w:r>
      <w:r>
        <w:rPr>
          <w:sz w:val="24"/>
          <w:szCs w:val="24"/>
        </w:rPr>
        <w:t xml:space="preserve"> bei atlikusius pastatų fasado ar stogo kompleksinius tvarkybos darbus.</w:t>
      </w:r>
      <w:r w:rsidRPr="00825737">
        <w:rPr>
          <w:sz w:val="24"/>
          <w:szCs w:val="24"/>
        </w:rPr>
        <w:t xml:space="preserve"> Neigiamos pasekmės nurodytos šio aiškinamojo rašto 6 dalyje.</w:t>
      </w:r>
    </w:p>
    <w:p w:rsidR="003E316C" w:rsidRDefault="003E316C" w:rsidP="00825737">
      <w:pPr>
        <w:ind w:firstLine="720"/>
        <w:jc w:val="both"/>
        <w:rPr>
          <w:sz w:val="24"/>
          <w:szCs w:val="24"/>
        </w:rPr>
      </w:pPr>
      <w:r>
        <w:rPr>
          <w:sz w:val="24"/>
          <w:szCs w:val="24"/>
        </w:rPr>
        <w:t>PRIDEDAMA.</w:t>
      </w:r>
      <w:r w:rsidRPr="00A00D96">
        <w:rPr>
          <w:sz w:val="24"/>
          <w:szCs w:val="24"/>
        </w:rPr>
        <w:t xml:space="preserve"> </w:t>
      </w:r>
      <w:r w:rsidRPr="00825737">
        <w:rPr>
          <w:sz w:val="24"/>
          <w:szCs w:val="24"/>
        </w:rPr>
        <w:t>Komisij</w:t>
      </w:r>
      <w:r>
        <w:rPr>
          <w:sz w:val="24"/>
          <w:szCs w:val="24"/>
        </w:rPr>
        <w:t xml:space="preserve">os </w:t>
      </w:r>
      <w:r w:rsidRPr="00825737">
        <w:rPr>
          <w:sz w:val="24"/>
          <w:szCs w:val="24"/>
        </w:rPr>
        <w:t xml:space="preserve">nekilnojamojo turto mokesčio lengvatų Klaipėdos miesto istorinėje dalyje nustatyti </w:t>
      </w:r>
      <w:r>
        <w:rPr>
          <w:sz w:val="24"/>
          <w:szCs w:val="24"/>
        </w:rPr>
        <w:t xml:space="preserve"> 2013 m. kovo 26 d. posėdžio protokolas 2013–03– Nr.ADM</w:t>
      </w:r>
    </w:p>
    <w:p w:rsidR="003E316C" w:rsidRDefault="003E316C" w:rsidP="00825737">
      <w:pPr>
        <w:ind w:firstLine="720"/>
        <w:jc w:val="both"/>
        <w:rPr>
          <w:sz w:val="24"/>
          <w:szCs w:val="24"/>
        </w:rPr>
      </w:pPr>
    </w:p>
    <w:p w:rsidR="003E316C" w:rsidRPr="00825737" w:rsidRDefault="003E316C" w:rsidP="00825737">
      <w:pPr>
        <w:ind w:firstLine="720"/>
        <w:jc w:val="both"/>
        <w:rPr>
          <w:sz w:val="24"/>
          <w:szCs w:val="24"/>
        </w:rPr>
      </w:pPr>
    </w:p>
    <w:p w:rsidR="003E316C" w:rsidRPr="00825737" w:rsidRDefault="003E316C" w:rsidP="00825737">
      <w:pPr>
        <w:tabs>
          <w:tab w:val="left" w:pos="7920"/>
        </w:tabs>
        <w:jc w:val="both"/>
        <w:rPr>
          <w:sz w:val="24"/>
          <w:szCs w:val="24"/>
        </w:rPr>
      </w:pPr>
      <w:r w:rsidRPr="00825737">
        <w:rPr>
          <w:sz w:val="24"/>
          <w:szCs w:val="24"/>
        </w:rPr>
        <w:t>Mokesčių skyriaus vedėja</w:t>
      </w:r>
      <w:r w:rsidRPr="00825737">
        <w:rPr>
          <w:sz w:val="24"/>
          <w:szCs w:val="24"/>
        </w:rPr>
        <w:tab/>
        <w:t>Jolanta Uptienė</w:t>
      </w:r>
    </w:p>
    <w:p w:rsidR="003E316C" w:rsidRPr="00825737" w:rsidRDefault="003E316C" w:rsidP="002E3497">
      <w:pPr>
        <w:ind w:firstLine="720"/>
        <w:jc w:val="both"/>
        <w:rPr>
          <w:sz w:val="24"/>
          <w:szCs w:val="24"/>
        </w:rPr>
      </w:pPr>
    </w:p>
    <w:sectPr w:rsidR="003E316C" w:rsidRPr="00825737" w:rsidSect="00890633">
      <w:footerReference w:type="default" r:id="rId7"/>
      <w:headerReference w:type="first" r:id="rId8"/>
      <w:pgSz w:w="11907" w:h="16839" w:code="9"/>
      <w:pgMar w:top="1134" w:right="567" w:bottom="567"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16C" w:rsidRDefault="003E316C" w:rsidP="00115812">
      <w:r>
        <w:separator/>
      </w:r>
    </w:p>
  </w:endnote>
  <w:endnote w:type="continuationSeparator" w:id="0">
    <w:p w:rsidR="003E316C" w:rsidRDefault="003E316C" w:rsidP="00115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16C" w:rsidRDefault="003E31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16C" w:rsidRDefault="003E316C" w:rsidP="00115812">
      <w:r>
        <w:separator/>
      </w:r>
    </w:p>
  </w:footnote>
  <w:footnote w:type="continuationSeparator" w:id="0">
    <w:p w:rsidR="003E316C" w:rsidRDefault="003E316C" w:rsidP="00115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16C" w:rsidRPr="00A72A47" w:rsidRDefault="003E316C" w:rsidP="00A72A47">
    <w:pPr>
      <w:pStyle w:val="Header"/>
      <w:jc w:val="right"/>
      <w:rPr>
        <w:b/>
        <w:sz w:val="24"/>
        <w:szCs w:val="24"/>
      </w:rPr>
    </w:pPr>
    <w:r w:rsidRPr="00A72A47">
      <w:rPr>
        <w:b/>
        <w:sz w:val="24"/>
        <w:szCs w:val="24"/>
      </w:rPr>
      <w:t>Projektas</w:t>
    </w:r>
  </w:p>
  <w:p w:rsidR="003E316C" w:rsidRPr="00A72A47" w:rsidRDefault="003E316C" w:rsidP="00A72A47">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600D"/>
    <w:multiLevelType w:val="hybridMultilevel"/>
    <w:tmpl w:val="DBB444FE"/>
    <w:lvl w:ilvl="0" w:tplc="A8F656BC">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48D"/>
    <w:rsid w:val="00044665"/>
    <w:rsid w:val="000A28C2"/>
    <w:rsid w:val="000A3639"/>
    <w:rsid w:val="000C313E"/>
    <w:rsid w:val="000E5C34"/>
    <w:rsid w:val="001028D2"/>
    <w:rsid w:val="001075C8"/>
    <w:rsid w:val="00115812"/>
    <w:rsid w:val="00161520"/>
    <w:rsid w:val="00165549"/>
    <w:rsid w:val="0018734C"/>
    <w:rsid w:val="001A1B63"/>
    <w:rsid w:val="001C40B3"/>
    <w:rsid w:val="001D336B"/>
    <w:rsid w:val="001E64D7"/>
    <w:rsid w:val="00207671"/>
    <w:rsid w:val="00233245"/>
    <w:rsid w:val="002402EC"/>
    <w:rsid w:val="0026050E"/>
    <w:rsid w:val="00273ED6"/>
    <w:rsid w:val="00284254"/>
    <w:rsid w:val="002A5F7B"/>
    <w:rsid w:val="002E3497"/>
    <w:rsid w:val="002E75A2"/>
    <w:rsid w:val="0031279D"/>
    <w:rsid w:val="0034331E"/>
    <w:rsid w:val="00376F2E"/>
    <w:rsid w:val="003A784B"/>
    <w:rsid w:val="003E316C"/>
    <w:rsid w:val="004038A8"/>
    <w:rsid w:val="004043AE"/>
    <w:rsid w:val="00404EE6"/>
    <w:rsid w:val="00405263"/>
    <w:rsid w:val="00416DFA"/>
    <w:rsid w:val="004271D7"/>
    <w:rsid w:val="004312AD"/>
    <w:rsid w:val="004412A0"/>
    <w:rsid w:val="004420E8"/>
    <w:rsid w:val="00474C3D"/>
    <w:rsid w:val="004A35DF"/>
    <w:rsid w:val="004B65EE"/>
    <w:rsid w:val="004C14AE"/>
    <w:rsid w:val="004D77C5"/>
    <w:rsid w:val="004F448D"/>
    <w:rsid w:val="004F7141"/>
    <w:rsid w:val="00516E45"/>
    <w:rsid w:val="0052053E"/>
    <w:rsid w:val="00520B5D"/>
    <w:rsid w:val="00524BF8"/>
    <w:rsid w:val="005912CB"/>
    <w:rsid w:val="005942CB"/>
    <w:rsid w:val="005A491B"/>
    <w:rsid w:val="005E651A"/>
    <w:rsid w:val="006048D5"/>
    <w:rsid w:val="00605450"/>
    <w:rsid w:val="006519A7"/>
    <w:rsid w:val="00656413"/>
    <w:rsid w:val="006567D0"/>
    <w:rsid w:val="006759CD"/>
    <w:rsid w:val="006B75A2"/>
    <w:rsid w:val="006C00E4"/>
    <w:rsid w:val="006C322F"/>
    <w:rsid w:val="006C3F1F"/>
    <w:rsid w:val="006E6D35"/>
    <w:rsid w:val="006F1887"/>
    <w:rsid w:val="006F48B4"/>
    <w:rsid w:val="007244D0"/>
    <w:rsid w:val="00734B92"/>
    <w:rsid w:val="00736167"/>
    <w:rsid w:val="00783F85"/>
    <w:rsid w:val="007C38E9"/>
    <w:rsid w:val="00817F38"/>
    <w:rsid w:val="00825737"/>
    <w:rsid w:val="00832B25"/>
    <w:rsid w:val="0084357A"/>
    <w:rsid w:val="008446A6"/>
    <w:rsid w:val="00851C9D"/>
    <w:rsid w:val="008658FD"/>
    <w:rsid w:val="00877292"/>
    <w:rsid w:val="00890633"/>
    <w:rsid w:val="00893349"/>
    <w:rsid w:val="008B155D"/>
    <w:rsid w:val="008B3AC8"/>
    <w:rsid w:val="008D0028"/>
    <w:rsid w:val="008D0AF8"/>
    <w:rsid w:val="0091335B"/>
    <w:rsid w:val="00955F5E"/>
    <w:rsid w:val="009E1BCD"/>
    <w:rsid w:val="00A00D96"/>
    <w:rsid w:val="00A41983"/>
    <w:rsid w:val="00A442A1"/>
    <w:rsid w:val="00A547B2"/>
    <w:rsid w:val="00A56ED9"/>
    <w:rsid w:val="00A72A47"/>
    <w:rsid w:val="00A76DF3"/>
    <w:rsid w:val="00A912A4"/>
    <w:rsid w:val="00AB7788"/>
    <w:rsid w:val="00AC2081"/>
    <w:rsid w:val="00AD3F4E"/>
    <w:rsid w:val="00AF1507"/>
    <w:rsid w:val="00B2351E"/>
    <w:rsid w:val="00B309C1"/>
    <w:rsid w:val="00B32862"/>
    <w:rsid w:val="00B328EA"/>
    <w:rsid w:val="00B46F10"/>
    <w:rsid w:val="00B6629A"/>
    <w:rsid w:val="00B67369"/>
    <w:rsid w:val="00B700B2"/>
    <w:rsid w:val="00B814AC"/>
    <w:rsid w:val="00B960A9"/>
    <w:rsid w:val="00BA0C30"/>
    <w:rsid w:val="00BA604F"/>
    <w:rsid w:val="00BC083E"/>
    <w:rsid w:val="00BD2F6C"/>
    <w:rsid w:val="00BE2DD4"/>
    <w:rsid w:val="00BE60C5"/>
    <w:rsid w:val="00BF4046"/>
    <w:rsid w:val="00C4524E"/>
    <w:rsid w:val="00C45305"/>
    <w:rsid w:val="00C524FA"/>
    <w:rsid w:val="00C56C04"/>
    <w:rsid w:val="00CB09D7"/>
    <w:rsid w:val="00CC02BA"/>
    <w:rsid w:val="00CC13CC"/>
    <w:rsid w:val="00CF1A6E"/>
    <w:rsid w:val="00D51EDC"/>
    <w:rsid w:val="00D778F1"/>
    <w:rsid w:val="00DA622D"/>
    <w:rsid w:val="00DB3556"/>
    <w:rsid w:val="00DC3516"/>
    <w:rsid w:val="00DC766D"/>
    <w:rsid w:val="00DF0021"/>
    <w:rsid w:val="00E100B2"/>
    <w:rsid w:val="00E136F7"/>
    <w:rsid w:val="00E2659C"/>
    <w:rsid w:val="00E3154A"/>
    <w:rsid w:val="00E55FF2"/>
    <w:rsid w:val="00E74C83"/>
    <w:rsid w:val="00E916D9"/>
    <w:rsid w:val="00EB7D1E"/>
    <w:rsid w:val="00F35A6D"/>
    <w:rsid w:val="00F94FC7"/>
    <w:rsid w:val="00FC4AD2"/>
    <w:rsid w:val="00FC781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48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448D"/>
    <w:pPr>
      <w:tabs>
        <w:tab w:val="center" w:pos="4986"/>
        <w:tab w:val="right" w:pos="9972"/>
      </w:tabs>
    </w:pPr>
  </w:style>
  <w:style w:type="character" w:customStyle="1" w:styleId="HeaderChar">
    <w:name w:val="Header Char"/>
    <w:basedOn w:val="DefaultParagraphFont"/>
    <w:link w:val="Header"/>
    <w:uiPriority w:val="99"/>
    <w:locked/>
    <w:rsid w:val="004F448D"/>
    <w:rPr>
      <w:rFonts w:ascii="Times New Roman" w:hAnsi="Times New Roman" w:cs="Times New Roman"/>
      <w:sz w:val="20"/>
      <w:szCs w:val="20"/>
      <w:lang w:eastAsia="lt-LT"/>
    </w:rPr>
  </w:style>
  <w:style w:type="paragraph" w:styleId="ListParagraph">
    <w:name w:val="List Paragraph"/>
    <w:basedOn w:val="Normal"/>
    <w:uiPriority w:val="99"/>
    <w:qFormat/>
    <w:rsid w:val="00A41983"/>
    <w:pPr>
      <w:ind w:left="720"/>
      <w:contextualSpacing/>
    </w:pPr>
  </w:style>
  <w:style w:type="paragraph" w:styleId="Footer">
    <w:name w:val="footer"/>
    <w:basedOn w:val="Normal"/>
    <w:link w:val="FooterChar"/>
    <w:uiPriority w:val="99"/>
    <w:rsid w:val="00890633"/>
    <w:pPr>
      <w:tabs>
        <w:tab w:val="center" w:pos="4819"/>
        <w:tab w:val="right" w:pos="9638"/>
      </w:tabs>
    </w:pPr>
  </w:style>
  <w:style w:type="character" w:customStyle="1" w:styleId="FooterChar">
    <w:name w:val="Footer Char"/>
    <w:basedOn w:val="DefaultParagraphFont"/>
    <w:link w:val="Footer"/>
    <w:uiPriority w:val="99"/>
    <w:locked/>
    <w:rsid w:val="00890633"/>
    <w:rPr>
      <w:rFonts w:ascii="Times New Roman" w:hAnsi="Times New Roman" w:cs="Times New Roman"/>
      <w:sz w:val="20"/>
      <w:szCs w:val="20"/>
    </w:rPr>
  </w:style>
  <w:style w:type="paragraph" w:styleId="BalloonText">
    <w:name w:val="Balloon Text"/>
    <w:basedOn w:val="Normal"/>
    <w:link w:val="BalloonTextChar"/>
    <w:uiPriority w:val="99"/>
    <w:semiHidden/>
    <w:rsid w:val="005205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05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6436</Words>
  <Characters>3670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Jolanta Uptiene</dc:creator>
  <cp:keywords/>
  <dc:description/>
  <cp:lastModifiedBy>V.Palaimiene</cp:lastModifiedBy>
  <cp:revision>2</cp:revision>
  <cp:lastPrinted>2012-09-21T07:54:00Z</cp:lastPrinted>
  <dcterms:created xsi:type="dcterms:W3CDTF">2013-04-03T12:16:00Z</dcterms:created>
  <dcterms:modified xsi:type="dcterms:W3CDTF">2013-04-03T12:16:00Z</dcterms:modified>
</cp:coreProperties>
</file>