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A6" w:rsidRDefault="004601A6" w:rsidP="00F04B69">
      <w:pPr>
        <w:jc w:val="center"/>
        <w:rPr>
          <w:b/>
          <w:sz w:val="24"/>
          <w:szCs w:val="24"/>
        </w:rPr>
      </w:pPr>
      <w:r>
        <w:rPr>
          <w:b/>
          <w:sz w:val="24"/>
          <w:szCs w:val="24"/>
        </w:rPr>
        <w:t>AIŠKINAMASIS RAŠTAS</w:t>
      </w:r>
    </w:p>
    <w:p w:rsidR="004601A6" w:rsidRDefault="004601A6" w:rsidP="00F04B69">
      <w:pPr>
        <w:jc w:val="center"/>
        <w:rPr>
          <w:b/>
          <w:sz w:val="24"/>
          <w:szCs w:val="24"/>
        </w:rPr>
      </w:pPr>
      <w:r>
        <w:rPr>
          <w:b/>
          <w:sz w:val="24"/>
          <w:szCs w:val="24"/>
        </w:rPr>
        <w:t xml:space="preserve">SPRENDIMO PROJEKTUI „DĖL </w:t>
      </w:r>
      <w:r w:rsidRPr="006165AD">
        <w:rPr>
          <w:b/>
          <w:sz w:val="24"/>
          <w:szCs w:val="24"/>
        </w:rPr>
        <w:t>SAVIVALDYBĖS GYVENAMŲJŲ PATALPŲ NUOMOS SUTARČIŲ PAKEITIMO</w:t>
      </w:r>
      <w:r>
        <w:rPr>
          <w:b/>
          <w:sz w:val="24"/>
          <w:szCs w:val="24"/>
        </w:rPr>
        <w:t>, ATNAUJINIMO IR SUDARYMO“</w:t>
      </w:r>
    </w:p>
    <w:p w:rsidR="004601A6" w:rsidRPr="00B35D19" w:rsidRDefault="004601A6" w:rsidP="0025508A">
      <w:pPr>
        <w:jc w:val="center"/>
        <w:rPr>
          <w:b/>
          <w:sz w:val="24"/>
          <w:szCs w:val="24"/>
        </w:rPr>
      </w:pPr>
    </w:p>
    <w:p w:rsidR="004601A6" w:rsidRPr="00B35D19" w:rsidRDefault="004601A6" w:rsidP="0025508A">
      <w:pPr>
        <w:jc w:val="center"/>
        <w:rPr>
          <w:b/>
          <w:sz w:val="24"/>
          <w:szCs w:val="24"/>
        </w:rPr>
      </w:pPr>
    </w:p>
    <w:p w:rsidR="004601A6" w:rsidRDefault="004601A6" w:rsidP="0025508A">
      <w:pPr>
        <w:numPr>
          <w:ilvl w:val="0"/>
          <w:numId w:val="1"/>
        </w:numPr>
        <w:tabs>
          <w:tab w:val="clear" w:pos="1140"/>
          <w:tab w:val="num" w:pos="0"/>
        </w:tabs>
        <w:ind w:left="0" w:firstLine="780"/>
        <w:jc w:val="both"/>
        <w:rPr>
          <w:b/>
          <w:sz w:val="24"/>
          <w:szCs w:val="24"/>
        </w:rPr>
      </w:pPr>
      <w:r>
        <w:rPr>
          <w:b/>
          <w:sz w:val="24"/>
          <w:szCs w:val="24"/>
        </w:rPr>
        <w:t>Sprendimo projekto esmė, tikslai ir uždaviniai.</w:t>
      </w:r>
    </w:p>
    <w:p w:rsidR="004601A6" w:rsidRDefault="004601A6" w:rsidP="0025508A">
      <w:pPr>
        <w:tabs>
          <w:tab w:val="num" w:pos="0"/>
        </w:tabs>
        <w:ind w:firstLine="780"/>
        <w:jc w:val="both"/>
        <w:rPr>
          <w:sz w:val="24"/>
          <w:szCs w:val="24"/>
        </w:rPr>
      </w:pPr>
      <w:r>
        <w:rPr>
          <w:sz w:val="24"/>
          <w:szCs w:val="24"/>
        </w:rPr>
        <w:t>Savivaldybės administracijos Socialinio būsto skyrius, išnagrinėjęs savivaldybės administracijoje gautus savivaldybės gyvenamųjų patalpų nuomininkų ar jų šeimų narių prašymus ir dokumentus, parengė sprendimo projektą dėl savivaldybės gyvenamųjų patalpų nuomos sutarčių pakeitimo, atnaujinimo ir sudarymo, kuriuo siūloma:</w:t>
      </w:r>
    </w:p>
    <w:p w:rsidR="004601A6" w:rsidRPr="00F04B69" w:rsidRDefault="004601A6" w:rsidP="00F04B69">
      <w:pPr>
        <w:tabs>
          <w:tab w:val="num" w:pos="0"/>
        </w:tabs>
        <w:ind w:firstLine="780"/>
        <w:jc w:val="both"/>
        <w:rPr>
          <w:sz w:val="24"/>
          <w:szCs w:val="24"/>
        </w:rPr>
      </w:pPr>
      <w:r w:rsidRPr="00F04B69">
        <w:rPr>
          <w:b/>
          <w:sz w:val="24"/>
          <w:szCs w:val="24"/>
        </w:rPr>
        <w:t>1.</w:t>
      </w:r>
      <w:r>
        <w:rPr>
          <w:b/>
          <w:sz w:val="24"/>
          <w:szCs w:val="24"/>
        </w:rPr>
        <w:t>1. R.</w:t>
      </w:r>
      <w:r w:rsidRPr="00F04B69">
        <w:rPr>
          <w:b/>
          <w:sz w:val="24"/>
          <w:szCs w:val="24"/>
        </w:rPr>
        <w:t xml:space="preserve"> </w:t>
      </w:r>
      <w:r>
        <w:rPr>
          <w:b/>
          <w:sz w:val="24"/>
          <w:szCs w:val="24"/>
        </w:rPr>
        <w:t xml:space="preserve">U. </w:t>
      </w:r>
      <w:r w:rsidRPr="00F04B69">
        <w:rPr>
          <w:sz w:val="24"/>
          <w:szCs w:val="24"/>
        </w:rPr>
        <w:t xml:space="preserve">pripažinti pirmine savivaldybės gyvenamosios patalpos </w:t>
      </w:r>
      <w:r>
        <w:rPr>
          <w:i/>
          <w:sz w:val="24"/>
          <w:szCs w:val="24"/>
        </w:rPr>
        <w:t>(duomenys neskelbiami)</w:t>
      </w:r>
      <w:r w:rsidRPr="00F04B69">
        <w:rPr>
          <w:sz w:val="24"/>
          <w:szCs w:val="24"/>
        </w:rPr>
        <w:t xml:space="preserve">, nuomininke, mirus ankstesniam pirminiam nuomininkui jos </w:t>
      </w:r>
      <w:r>
        <w:rPr>
          <w:sz w:val="24"/>
          <w:szCs w:val="24"/>
        </w:rPr>
        <w:t>tėvui A. U.</w:t>
      </w:r>
      <w:bookmarkStart w:id="0" w:name="_GoBack"/>
      <w:bookmarkEnd w:id="0"/>
      <w:r w:rsidRPr="00F04B69">
        <w:rPr>
          <w:sz w:val="24"/>
          <w:szCs w:val="24"/>
        </w:rPr>
        <w:t>. Pagal pateiktus iš paslaugų tiekėjų dokumentus už suteiktas komunalines paslaugas bei būsto nuomą pareiškėja skolų neturi.</w:t>
      </w:r>
    </w:p>
    <w:p w:rsidR="004601A6" w:rsidRDefault="004601A6" w:rsidP="00EE4F86">
      <w:pPr>
        <w:tabs>
          <w:tab w:val="num" w:pos="0"/>
        </w:tabs>
        <w:ind w:firstLine="780"/>
        <w:jc w:val="both"/>
        <w:rPr>
          <w:b/>
          <w:sz w:val="24"/>
          <w:szCs w:val="24"/>
        </w:rPr>
      </w:pPr>
      <w:r w:rsidRPr="008243F3">
        <w:rPr>
          <w:b/>
          <w:sz w:val="24"/>
          <w:szCs w:val="24"/>
        </w:rPr>
        <w:t>1.2.</w:t>
      </w:r>
      <w:r>
        <w:rPr>
          <w:b/>
          <w:sz w:val="24"/>
          <w:szCs w:val="24"/>
        </w:rPr>
        <w:t xml:space="preserve"> V. R. </w:t>
      </w:r>
      <w:r>
        <w:rPr>
          <w:sz w:val="24"/>
          <w:szCs w:val="24"/>
        </w:rPr>
        <w:t xml:space="preserve">pripažinti pirmine savivaldybės gyvenamosios patalpos </w:t>
      </w:r>
      <w:r>
        <w:rPr>
          <w:i/>
          <w:sz w:val="24"/>
          <w:szCs w:val="24"/>
        </w:rPr>
        <w:t>(duomenys neskelbiami)</w:t>
      </w:r>
      <w:r>
        <w:rPr>
          <w:sz w:val="24"/>
          <w:szCs w:val="24"/>
        </w:rPr>
        <w:t xml:space="preserve">, nuomininke, šeimos nariams susitarus. Pagrindinis minėtos gyvenamosios patalpos nuomininkas jos sutuoktinis </w:t>
      </w:r>
      <w:r w:rsidRPr="00EC3430">
        <w:rPr>
          <w:sz w:val="24"/>
          <w:szCs w:val="24"/>
        </w:rPr>
        <w:t>D</w:t>
      </w:r>
      <w:r>
        <w:rPr>
          <w:sz w:val="24"/>
          <w:szCs w:val="24"/>
        </w:rPr>
        <w:t>.</w:t>
      </w:r>
      <w:r w:rsidRPr="00EC3430">
        <w:rPr>
          <w:sz w:val="24"/>
          <w:szCs w:val="24"/>
        </w:rPr>
        <w:t xml:space="preserve"> R</w:t>
      </w:r>
      <w:r>
        <w:rPr>
          <w:sz w:val="24"/>
          <w:szCs w:val="24"/>
        </w:rPr>
        <w:t>. prašo, kad buto nuomos sutartis būtų pakeista jo sutuoktinės V. R.</w:t>
      </w:r>
      <w:r>
        <w:rPr>
          <w:b/>
          <w:sz w:val="24"/>
          <w:szCs w:val="24"/>
        </w:rPr>
        <w:t xml:space="preserve"> </w:t>
      </w:r>
      <w:r>
        <w:rPr>
          <w:sz w:val="24"/>
          <w:szCs w:val="24"/>
        </w:rPr>
        <w:t>vardu, kadangi pats yra bedarbis ir negauna jokių pajamų. Dokumentų bei mokesčių klausimais rūpinasi jo sutuoktinė V. R.. Už suteiktas komunalines paslaugas bei būsto nuomą pareiškėjas skolų neturi.</w:t>
      </w:r>
    </w:p>
    <w:p w:rsidR="004601A6" w:rsidRDefault="004601A6" w:rsidP="003E22F5">
      <w:pPr>
        <w:ind w:firstLine="780"/>
        <w:jc w:val="both"/>
        <w:rPr>
          <w:sz w:val="24"/>
          <w:szCs w:val="24"/>
        </w:rPr>
      </w:pPr>
      <w:r w:rsidRPr="008243F3">
        <w:rPr>
          <w:b/>
          <w:sz w:val="24"/>
          <w:szCs w:val="24"/>
        </w:rPr>
        <w:t>1.</w:t>
      </w:r>
      <w:r>
        <w:rPr>
          <w:b/>
          <w:sz w:val="24"/>
          <w:szCs w:val="24"/>
        </w:rPr>
        <w:t>3</w:t>
      </w:r>
      <w:r w:rsidRPr="008243F3">
        <w:rPr>
          <w:b/>
          <w:sz w:val="24"/>
          <w:szCs w:val="24"/>
        </w:rPr>
        <w:t>.</w:t>
      </w:r>
      <w:r>
        <w:rPr>
          <w:b/>
          <w:sz w:val="24"/>
          <w:szCs w:val="24"/>
        </w:rPr>
        <w:t xml:space="preserve"> J. K. </w:t>
      </w:r>
      <w:r w:rsidRPr="00DF29E2">
        <w:rPr>
          <w:sz w:val="24"/>
          <w:szCs w:val="24"/>
        </w:rPr>
        <w:t xml:space="preserve">mažesnio ploto </w:t>
      </w:r>
      <w:r>
        <w:rPr>
          <w:sz w:val="24"/>
          <w:szCs w:val="24"/>
        </w:rPr>
        <w:t xml:space="preserve">gyvenamoji patalpa </w:t>
      </w:r>
      <w:r>
        <w:rPr>
          <w:i/>
          <w:sz w:val="24"/>
          <w:szCs w:val="24"/>
        </w:rPr>
        <w:t>(duomenys neskelbiami)</w:t>
      </w:r>
      <w:r>
        <w:rPr>
          <w:sz w:val="24"/>
          <w:szCs w:val="24"/>
        </w:rPr>
        <w:t xml:space="preserve">, kurią sudaro 2 kambariai, 38,54 kv. m. bendrojo ploto su atskira virtuve, Klaipėdos miesto savivaldybės tarybos 2012-01-26 sprendimu Nr. T2-11 buvo išnuomota terminuotam laikotarpiui vieneriems metams. </w:t>
      </w:r>
      <w:r w:rsidRPr="003E22F5">
        <w:rPr>
          <w:sz w:val="24"/>
          <w:szCs w:val="24"/>
        </w:rPr>
        <w:t xml:space="preserve">Kadangi už suteiktas komunalines paslaugas ir būsto nuomą </w:t>
      </w:r>
      <w:r>
        <w:rPr>
          <w:sz w:val="24"/>
          <w:szCs w:val="24"/>
        </w:rPr>
        <w:t>J. K. vis dar</w:t>
      </w:r>
      <w:r w:rsidRPr="003E22F5">
        <w:rPr>
          <w:sz w:val="24"/>
          <w:szCs w:val="24"/>
        </w:rPr>
        <w:t xml:space="preserve"> turi skolų, todėl gyvenamąją patalpą </w:t>
      </w:r>
      <w:r>
        <w:rPr>
          <w:i/>
          <w:sz w:val="24"/>
          <w:szCs w:val="24"/>
        </w:rPr>
        <w:t>(duomenys neskelbiami)</w:t>
      </w:r>
      <w:r w:rsidRPr="003E22F5">
        <w:rPr>
          <w:sz w:val="24"/>
          <w:szCs w:val="24"/>
        </w:rPr>
        <w:t>, siūlome ja</w:t>
      </w:r>
      <w:r>
        <w:rPr>
          <w:sz w:val="24"/>
          <w:szCs w:val="24"/>
        </w:rPr>
        <w:t>m</w:t>
      </w:r>
      <w:r w:rsidRPr="003E22F5">
        <w:rPr>
          <w:sz w:val="24"/>
          <w:szCs w:val="24"/>
        </w:rPr>
        <w:t xml:space="preserve"> išnuomoti terminuotam vienerių metų laikotarpiui, norint patikrinti, kaip nuominink</w:t>
      </w:r>
      <w:r>
        <w:rPr>
          <w:sz w:val="24"/>
          <w:szCs w:val="24"/>
        </w:rPr>
        <w:t>as toliau</w:t>
      </w:r>
      <w:r w:rsidRPr="003E22F5">
        <w:rPr>
          <w:sz w:val="24"/>
          <w:szCs w:val="24"/>
        </w:rPr>
        <w:t xml:space="preserve"> vykdys prisiimtus mokestinius įsipareigojimus;</w:t>
      </w:r>
    </w:p>
    <w:p w:rsidR="004601A6" w:rsidRDefault="004601A6" w:rsidP="002A4D46">
      <w:pPr>
        <w:tabs>
          <w:tab w:val="num" w:pos="0"/>
        </w:tabs>
        <w:ind w:firstLine="780"/>
        <w:jc w:val="both"/>
        <w:rPr>
          <w:sz w:val="24"/>
          <w:szCs w:val="24"/>
        </w:rPr>
      </w:pPr>
      <w:r w:rsidRPr="008243F3">
        <w:rPr>
          <w:b/>
          <w:sz w:val="24"/>
          <w:szCs w:val="24"/>
        </w:rPr>
        <w:t>1.</w:t>
      </w:r>
      <w:r>
        <w:rPr>
          <w:b/>
          <w:sz w:val="24"/>
          <w:szCs w:val="24"/>
        </w:rPr>
        <w:t>4</w:t>
      </w:r>
      <w:r w:rsidRPr="003E22F5">
        <w:rPr>
          <w:b/>
          <w:sz w:val="24"/>
          <w:szCs w:val="24"/>
        </w:rPr>
        <w:t xml:space="preserve">. </w:t>
      </w:r>
      <w:r>
        <w:rPr>
          <w:b/>
          <w:sz w:val="24"/>
          <w:szCs w:val="24"/>
        </w:rPr>
        <w:t>N.</w:t>
      </w:r>
      <w:r w:rsidRPr="003E22F5">
        <w:rPr>
          <w:b/>
          <w:sz w:val="24"/>
          <w:szCs w:val="24"/>
        </w:rPr>
        <w:t xml:space="preserve"> A</w:t>
      </w:r>
      <w:r>
        <w:rPr>
          <w:b/>
          <w:sz w:val="24"/>
          <w:szCs w:val="24"/>
        </w:rPr>
        <w:t xml:space="preserve">. </w:t>
      </w:r>
      <w:r w:rsidRPr="00DF29E2">
        <w:rPr>
          <w:sz w:val="24"/>
          <w:szCs w:val="24"/>
        </w:rPr>
        <w:t xml:space="preserve">mažesnio ploto </w:t>
      </w:r>
      <w:r>
        <w:rPr>
          <w:sz w:val="24"/>
          <w:szCs w:val="24"/>
        </w:rPr>
        <w:t xml:space="preserve">gyvenamoji patalpa </w:t>
      </w:r>
      <w:r>
        <w:rPr>
          <w:i/>
          <w:sz w:val="24"/>
          <w:szCs w:val="24"/>
        </w:rPr>
        <w:t>(duomenys neskelbiami)</w:t>
      </w:r>
      <w:r>
        <w:rPr>
          <w:sz w:val="24"/>
          <w:szCs w:val="24"/>
        </w:rPr>
        <w:t xml:space="preserve">, kurią sudaro 1 kambarys, 16,57 kv. m. bendrojo ploto su atskira virtuve, Klaipėdos miesto savivaldybės tarybos 2012-01-26 sprendimu Nr. T2-11 buvo išnuomota terminuotam laikotarpiui vieneriems metams. Kadangi nuomininkė skolas mažina ir įsipareigojo per metus laiko apmokėti įsiskolinimą, siūloma savivaldybės gyvenamąją patalpą N. A. išnuomoti terminuotam laikotarpiui vieneriems metams, norint patikrinti, kaip toliau nuomininkė vykdys prisiimtus mokestinius įsipareigojimus. </w:t>
      </w:r>
    </w:p>
    <w:p w:rsidR="004601A6" w:rsidRDefault="004601A6" w:rsidP="00BD4B8B">
      <w:pPr>
        <w:ind w:firstLine="702"/>
        <w:jc w:val="both"/>
        <w:rPr>
          <w:b/>
          <w:sz w:val="24"/>
          <w:szCs w:val="24"/>
        </w:rPr>
      </w:pPr>
      <w:r w:rsidRPr="008243F3">
        <w:rPr>
          <w:b/>
          <w:sz w:val="24"/>
          <w:szCs w:val="24"/>
        </w:rPr>
        <w:t>1.</w:t>
      </w:r>
      <w:r>
        <w:rPr>
          <w:b/>
          <w:sz w:val="24"/>
          <w:szCs w:val="24"/>
        </w:rPr>
        <w:t>5</w:t>
      </w:r>
      <w:r w:rsidRPr="008243F3">
        <w:rPr>
          <w:b/>
          <w:sz w:val="24"/>
          <w:szCs w:val="24"/>
        </w:rPr>
        <w:t>.</w:t>
      </w:r>
      <w:r>
        <w:rPr>
          <w:b/>
          <w:sz w:val="24"/>
          <w:szCs w:val="24"/>
        </w:rPr>
        <w:t xml:space="preserve"> </w:t>
      </w:r>
      <w:r w:rsidRPr="007D0767">
        <w:rPr>
          <w:b/>
          <w:sz w:val="24"/>
          <w:szCs w:val="24"/>
        </w:rPr>
        <w:t>K</w:t>
      </w:r>
      <w:r>
        <w:rPr>
          <w:b/>
          <w:sz w:val="24"/>
          <w:szCs w:val="24"/>
        </w:rPr>
        <w:t>.</w:t>
      </w:r>
      <w:r w:rsidRPr="007D0767">
        <w:rPr>
          <w:b/>
          <w:sz w:val="24"/>
          <w:szCs w:val="24"/>
        </w:rPr>
        <w:t xml:space="preserve"> P</w:t>
      </w:r>
      <w:r>
        <w:rPr>
          <w:b/>
          <w:sz w:val="24"/>
          <w:szCs w:val="24"/>
        </w:rPr>
        <w:t>.</w:t>
      </w:r>
      <w:r w:rsidRPr="003E22F5">
        <w:rPr>
          <w:sz w:val="24"/>
          <w:szCs w:val="24"/>
        </w:rPr>
        <w:t xml:space="preserve"> </w:t>
      </w:r>
      <w:r>
        <w:rPr>
          <w:sz w:val="24"/>
          <w:szCs w:val="24"/>
        </w:rPr>
        <w:t>gyvenamoji patalpa</w:t>
      </w:r>
      <w:r w:rsidRPr="003E22F5">
        <w:rPr>
          <w:sz w:val="24"/>
          <w:szCs w:val="24"/>
        </w:rPr>
        <w:t xml:space="preserve"> </w:t>
      </w:r>
      <w:r>
        <w:rPr>
          <w:i/>
          <w:sz w:val="24"/>
          <w:szCs w:val="24"/>
        </w:rPr>
        <w:t>(duomenys neskelbiami)</w:t>
      </w:r>
      <w:r w:rsidRPr="004A5C28">
        <w:rPr>
          <w:sz w:val="24"/>
          <w:szCs w:val="24"/>
        </w:rPr>
        <w:t>,</w:t>
      </w:r>
      <w:r>
        <w:rPr>
          <w:sz w:val="24"/>
          <w:szCs w:val="24"/>
        </w:rPr>
        <w:t xml:space="preserve"> kurią sudaro 3 kambariai, 62,92 kv. m. bendrojo ploto su atskira virtuve, Klaipėdos miesto savivaldybės tarybos 2011-09-23 sprendimu Nr. T2-293 buvo išnuomota vykdant teismo sprendimą terminuotam laikotarpiui, vieniems metams. Nuomininkas yra pateikęs prašymą dėl mažesnio ploto gyvenamosios patalpos suteikimo ir yra įrašytas į sąrašą.  </w:t>
      </w:r>
      <w:r w:rsidRPr="002A4D46">
        <w:rPr>
          <w:sz w:val="24"/>
          <w:szCs w:val="24"/>
        </w:rPr>
        <w:t>Kadangi už būsto nuomą  ir suteiktas komunalines paslaugas K. P</w:t>
      </w:r>
      <w:r>
        <w:rPr>
          <w:sz w:val="24"/>
          <w:szCs w:val="24"/>
        </w:rPr>
        <w:t>.</w:t>
      </w:r>
      <w:r w:rsidRPr="002A4D46">
        <w:rPr>
          <w:sz w:val="24"/>
          <w:szCs w:val="24"/>
        </w:rPr>
        <w:t xml:space="preserve"> turi skolų ir yra sudaręs skolos grąžinimo grafiką, todėl siekiant kontroliuoti mokėjimus, siūlome savivaldybės gyvenamąją patalpą </w:t>
      </w:r>
      <w:r>
        <w:rPr>
          <w:i/>
          <w:sz w:val="24"/>
          <w:szCs w:val="24"/>
        </w:rPr>
        <w:t>(duomenys neskelbiami)</w:t>
      </w:r>
      <w:r w:rsidRPr="002A4D46">
        <w:rPr>
          <w:sz w:val="24"/>
          <w:szCs w:val="24"/>
        </w:rPr>
        <w:t>, jam išnuomoti terminuotam vienerių metų laikotarpiui.</w:t>
      </w:r>
      <w:r w:rsidRPr="00BD4B8B">
        <w:rPr>
          <w:b/>
          <w:sz w:val="24"/>
          <w:szCs w:val="24"/>
        </w:rPr>
        <w:t xml:space="preserve"> </w:t>
      </w:r>
    </w:p>
    <w:p w:rsidR="004601A6" w:rsidRDefault="004601A6" w:rsidP="00A75C04">
      <w:pPr>
        <w:tabs>
          <w:tab w:val="num" w:pos="0"/>
        </w:tabs>
        <w:ind w:firstLine="780"/>
        <w:jc w:val="both"/>
        <w:rPr>
          <w:sz w:val="24"/>
          <w:szCs w:val="24"/>
        </w:rPr>
      </w:pPr>
      <w:r w:rsidRPr="00BB00C8">
        <w:rPr>
          <w:b/>
          <w:sz w:val="24"/>
          <w:szCs w:val="24"/>
        </w:rPr>
        <w:t xml:space="preserve">1.6. </w:t>
      </w:r>
      <w:r>
        <w:rPr>
          <w:b/>
          <w:sz w:val="24"/>
          <w:szCs w:val="24"/>
        </w:rPr>
        <w:t xml:space="preserve"> S. S. </w:t>
      </w:r>
      <w:r>
        <w:rPr>
          <w:sz w:val="24"/>
          <w:szCs w:val="24"/>
        </w:rPr>
        <w:t xml:space="preserve">gyvenamoji patalpa </w:t>
      </w:r>
      <w:r>
        <w:rPr>
          <w:i/>
          <w:sz w:val="24"/>
          <w:szCs w:val="24"/>
        </w:rPr>
        <w:t>(duomenys neskelbiami)</w:t>
      </w:r>
      <w:r>
        <w:rPr>
          <w:sz w:val="24"/>
          <w:szCs w:val="24"/>
        </w:rPr>
        <w:t xml:space="preserve">, kurią sudaro 2 kambariai, 49,95 kv. m. bendrojo ploto su atskira virtuve, Klaipėdos miesto savivaldybės tarybos 2011-10-27 sprendimu Nr. T2-323 buvo išnuomota terminuotam laikotarpiui vieneriems metams. Kadangi nuomininkė skolas mažina ir yra sudariusi skolos grąžinimo grafikus, siūloma S. S. išnuomoti terminuotam laikotarpiui vieneriems metams, siekiant patikrinti, kaip toliau nuomininkė vykdys prisiimtus mokestinius įsipareigojimus. </w:t>
      </w:r>
    </w:p>
    <w:p w:rsidR="004601A6" w:rsidRDefault="004601A6" w:rsidP="0025508A">
      <w:pPr>
        <w:ind w:firstLine="702"/>
        <w:jc w:val="both"/>
        <w:rPr>
          <w:b/>
          <w:sz w:val="24"/>
          <w:szCs w:val="24"/>
        </w:rPr>
      </w:pPr>
      <w:r>
        <w:rPr>
          <w:b/>
          <w:sz w:val="24"/>
          <w:szCs w:val="24"/>
        </w:rPr>
        <w:t>2. Projekto rengimo priežastys ir kuo remiantis parengtas sprendimo projektas.</w:t>
      </w:r>
    </w:p>
    <w:p w:rsidR="004601A6" w:rsidRDefault="004601A6" w:rsidP="00C018AF">
      <w:pPr>
        <w:ind w:firstLine="702"/>
        <w:jc w:val="both"/>
        <w:rPr>
          <w:sz w:val="24"/>
        </w:rPr>
      </w:pPr>
      <w:r>
        <w:rPr>
          <w:sz w:val="24"/>
          <w:szCs w:val="24"/>
        </w:rPr>
        <w:t xml:space="preserve">Sprendimo projektas, </w:t>
      </w:r>
      <w:r w:rsidRPr="0052484C">
        <w:rPr>
          <w:sz w:val="24"/>
          <w:szCs w:val="24"/>
        </w:rPr>
        <w:t>dėl savivaldybės gyvenamųjų patalpų nuomos sutarčių pakeitimo</w:t>
      </w:r>
      <w:r>
        <w:rPr>
          <w:sz w:val="24"/>
          <w:szCs w:val="24"/>
        </w:rPr>
        <w:t>, atnaujinimo ir sudarymo parengtas nustačius, kad savivaldybės gyvenamųjų patalpų nuomininkų ar jų šeimų prašymai  pakeisti gyvenamųjų patalpų nuomos sutartis yra pagrįsti ir teisėti. Sprendimo rengimo teisinis pagrindas - Lietuvos Respublikos civilinio kodekso 6.602 straipsnio 1 dalis: „Nuomininko ir jo šeimos narių susitarimu pirminis nuomininkas gali būti pakeistas kitu“, 6.602 straipsnio 2 dalis: „Nuomininko šeimos narių susitarimu nuomininkui mirus</w:t>
      </w:r>
      <w:r w:rsidRPr="008D7778">
        <w:rPr>
          <w:sz w:val="24"/>
          <w:szCs w:val="24"/>
        </w:rPr>
        <w:t xml:space="preserve"> </w:t>
      </w:r>
      <w:r>
        <w:rPr>
          <w:sz w:val="24"/>
          <w:szCs w:val="24"/>
        </w:rPr>
        <w:t>gyvenamosios patalpos nuomos sutartis pakeičiama“, 6.582 straipsnio 4 dalimi</w:t>
      </w:r>
      <w:r w:rsidRPr="00287237">
        <w:rPr>
          <w:sz w:val="24"/>
          <w:szCs w:val="24"/>
        </w:rPr>
        <w:t xml:space="preserve"> </w:t>
      </w:r>
      <w:r>
        <w:rPr>
          <w:sz w:val="24"/>
          <w:szCs w:val="24"/>
        </w:rPr>
        <w:t>„Šalys gali atnaujinti gyvenamosios patalpos terminuotą nuomos sutartį sudarydamos naują terminuotą arba neterminuotą nuomos sutartį“.</w:t>
      </w:r>
    </w:p>
    <w:p w:rsidR="004601A6" w:rsidRDefault="004601A6" w:rsidP="00AE0743">
      <w:pPr>
        <w:ind w:firstLine="702"/>
        <w:jc w:val="both"/>
        <w:rPr>
          <w:sz w:val="24"/>
          <w:szCs w:val="24"/>
        </w:rPr>
      </w:pPr>
      <w:r>
        <w:rPr>
          <w:b/>
          <w:sz w:val="24"/>
          <w:szCs w:val="24"/>
        </w:rPr>
        <w:t>Kokių rezultatų laukiama.</w:t>
      </w:r>
      <w:r w:rsidRPr="00AE0743">
        <w:rPr>
          <w:sz w:val="24"/>
          <w:szCs w:val="24"/>
        </w:rPr>
        <w:t xml:space="preserve"> </w:t>
      </w:r>
    </w:p>
    <w:p w:rsidR="004601A6" w:rsidRDefault="004601A6" w:rsidP="0025508A">
      <w:pPr>
        <w:ind w:firstLine="702"/>
        <w:jc w:val="both"/>
        <w:rPr>
          <w:sz w:val="24"/>
          <w:szCs w:val="24"/>
        </w:rPr>
      </w:pPr>
      <w:r>
        <w:rPr>
          <w:sz w:val="24"/>
          <w:szCs w:val="24"/>
        </w:rPr>
        <w:t>Priimto tarybos sprendimo pagrindu sudaryti naujas, atitinkančias pasikeitusias faktines aplinkybes, savivaldybės gyvenamųjų patalpų nuomos sutartis.</w:t>
      </w:r>
      <w:r w:rsidRPr="00832883">
        <w:rPr>
          <w:sz w:val="24"/>
          <w:szCs w:val="24"/>
        </w:rPr>
        <w:t xml:space="preserve"> </w:t>
      </w:r>
    </w:p>
    <w:p w:rsidR="004601A6" w:rsidRDefault="004601A6" w:rsidP="0025508A">
      <w:pPr>
        <w:tabs>
          <w:tab w:val="num" w:pos="0"/>
        </w:tabs>
        <w:ind w:firstLine="780"/>
        <w:jc w:val="both"/>
        <w:rPr>
          <w:b/>
          <w:sz w:val="24"/>
          <w:szCs w:val="24"/>
        </w:rPr>
      </w:pPr>
      <w:r>
        <w:rPr>
          <w:b/>
          <w:sz w:val="24"/>
          <w:szCs w:val="24"/>
        </w:rPr>
        <w:t>Sprendimo projekto rengimo metu gauti specialistų vertinimai.</w:t>
      </w:r>
    </w:p>
    <w:p w:rsidR="004601A6" w:rsidRPr="007B4CAE" w:rsidRDefault="004601A6" w:rsidP="0025508A">
      <w:pPr>
        <w:tabs>
          <w:tab w:val="num" w:pos="0"/>
        </w:tabs>
        <w:ind w:firstLine="780"/>
        <w:jc w:val="both"/>
        <w:rPr>
          <w:sz w:val="24"/>
          <w:szCs w:val="24"/>
        </w:rPr>
      </w:pPr>
      <w:r w:rsidRPr="007B4CAE">
        <w:rPr>
          <w:sz w:val="24"/>
          <w:szCs w:val="24"/>
        </w:rPr>
        <w:t>Negauta.</w:t>
      </w:r>
    </w:p>
    <w:p w:rsidR="004601A6" w:rsidRDefault="004601A6" w:rsidP="0025508A">
      <w:pPr>
        <w:numPr>
          <w:ilvl w:val="0"/>
          <w:numId w:val="2"/>
        </w:numPr>
        <w:tabs>
          <w:tab w:val="num" w:pos="0"/>
        </w:tabs>
        <w:ind w:left="0" w:firstLine="780"/>
        <w:jc w:val="both"/>
        <w:rPr>
          <w:b/>
          <w:sz w:val="24"/>
          <w:szCs w:val="24"/>
        </w:rPr>
      </w:pPr>
      <w:r>
        <w:rPr>
          <w:b/>
          <w:sz w:val="24"/>
          <w:szCs w:val="24"/>
        </w:rPr>
        <w:t xml:space="preserve">Išlaidų sąmatos, skaičiavimai, reikalingi pagrindimai ir paaiškinimai.  </w:t>
      </w:r>
    </w:p>
    <w:p w:rsidR="004601A6" w:rsidRDefault="004601A6" w:rsidP="0025508A">
      <w:pPr>
        <w:tabs>
          <w:tab w:val="num" w:pos="0"/>
        </w:tabs>
        <w:ind w:firstLine="780"/>
        <w:jc w:val="both"/>
        <w:rPr>
          <w:sz w:val="24"/>
          <w:szCs w:val="24"/>
        </w:rPr>
      </w:pPr>
      <w:r w:rsidRPr="007B4CAE">
        <w:rPr>
          <w:sz w:val="24"/>
          <w:szCs w:val="24"/>
        </w:rPr>
        <w:t>Nėra.</w:t>
      </w:r>
    </w:p>
    <w:p w:rsidR="004601A6" w:rsidRDefault="004601A6" w:rsidP="0025508A">
      <w:pPr>
        <w:numPr>
          <w:ilvl w:val="0"/>
          <w:numId w:val="2"/>
        </w:numPr>
        <w:tabs>
          <w:tab w:val="num" w:pos="0"/>
        </w:tabs>
        <w:ind w:left="0" w:firstLine="780"/>
        <w:jc w:val="both"/>
        <w:rPr>
          <w:b/>
          <w:sz w:val="24"/>
          <w:szCs w:val="24"/>
        </w:rPr>
      </w:pPr>
      <w:r>
        <w:rPr>
          <w:b/>
          <w:sz w:val="24"/>
          <w:szCs w:val="24"/>
        </w:rPr>
        <w:t>Lėšų poreikis sprendimo įgyvendinimui.</w:t>
      </w:r>
    </w:p>
    <w:p w:rsidR="004601A6" w:rsidRDefault="004601A6" w:rsidP="0025508A">
      <w:pPr>
        <w:tabs>
          <w:tab w:val="num" w:pos="0"/>
        </w:tabs>
        <w:ind w:firstLine="780"/>
        <w:jc w:val="both"/>
        <w:rPr>
          <w:b/>
          <w:sz w:val="24"/>
          <w:szCs w:val="24"/>
        </w:rPr>
      </w:pPr>
      <w:r>
        <w:rPr>
          <w:sz w:val="24"/>
          <w:szCs w:val="24"/>
        </w:rPr>
        <w:t>Papildomas lėšų poreikis sprendimo projekto įgyvendinimui nereikalingas.</w:t>
      </w:r>
    </w:p>
    <w:p w:rsidR="004601A6" w:rsidRPr="005634A5" w:rsidRDefault="004601A6" w:rsidP="0025508A">
      <w:pPr>
        <w:numPr>
          <w:ilvl w:val="0"/>
          <w:numId w:val="2"/>
        </w:numPr>
        <w:tabs>
          <w:tab w:val="num" w:pos="0"/>
        </w:tabs>
        <w:ind w:left="0" w:firstLine="780"/>
        <w:jc w:val="both"/>
        <w:rPr>
          <w:b/>
          <w:sz w:val="24"/>
          <w:szCs w:val="24"/>
        </w:rPr>
      </w:pPr>
      <w:r>
        <w:rPr>
          <w:b/>
          <w:sz w:val="24"/>
          <w:szCs w:val="24"/>
        </w:rPr>
        <w:t xml:space="preserve">Galimos teigiamos ar neigiamos sprendimo priėmimo pasekmės. </w:t>
      </w:r>
    </w:p>
    <w:p w:rsidR="004601A6" w:rsidRDefault="004601A6" w:rsidP="0025508A">
      <w:pPr>
        <w:tabs>
          <w:tab w:val="num" w:pos="0"/>
        </w:tabs>
        <w:ind w:firstLine="780"/>
        <w:jc w:val="both"/>
        <w:rPr>
          <w:sz w:val="24"/>
          <w:szCs w:val="24"/>
        </w:rPr>
      </w:pPr>
      <w:r>
        <w:rPr>
          <w:sz w:val="24"/>
          <w:szCs w:val="24"/>
        </w:rPr>
        <w:t>N</w:t>
      </w:r>
      <w:r w:rsidRPr="005634A5">
        <w:rPr>
          <w:sz w:val="24"/>
          <w:szCs w:val="24"/>
        </w:rPr>
        <w:t>eigiam</w:t>
      </w:r>
      <w:r>
        <w:rPr>
          <w:sz w:val="24"/>
          <w:szCs w:val="24"/>
        </w:rPr>
        <w:t>ų sprendimo priėmimo pasekmių nėra</w:t>
      </w:r>
      <w:r w:rsidRPr="005634A5">
        <w:rPr>
          <w:sz w:val="24"/>
          <w:szCs w:val="24"/>
        </w:rPr>
        <w:t xml:space="preserve">. </w:t>
      </w:r>
    </w:p>
    <w:p w:rsidR="004601A6" w:rsidRDefault="004601A6" w:rsidP="0025508A">
      <w:pPr>
        <w:tabs>
          <w:tab w:val="num" w:pos="0"/>
        </w:tabs>
        <w:ind w:firstLine="780"/>
        <w:jc w:val="both"/>
        <w:rPr>
          <w:sz w:val="24"/>
          <w:szCs w:val="24"/>
        </w:rPr>
      </w:pPr>
    </w:p>
    <w:p w:rsidR="004601A6" w:rsidRDefault="004601A6" w:rsidP="0025508A">
      <w:pPr>
        <w:tabs>
          <w:tab w:val="num" w:pos="0"/>
        </w:tabs>
        <w:ind w:firstLine="780"/>
        <w:jc w:val="both"/>
        <w:rPr>
          <w:sz w:val="24"/>
          <w:szCs w:val="24"/>
        </w:rPr>
      </w:pPr>
    </w:p>
    <w:p w:rsidR="004601A6" w:rsidRDefault="004601A6" w:rsidP="0025508A">
      <w:pPr>
        <w:rPr>
          <w:sz w:val="24"/>
          <w:szCs w:val="24"/>
        </w:rPr>
      </w:pPr>
      <w:r>
        <w:rPr>
          <w:sz w:val="24"/>
          <w:szCs w:val="24"/>
        </w:rPr>
        <w:t xml:space="preserve">Socialinio būsto skyriaus vedėja </w:t>
      </w:r>
      <w:r w:rsidRPr="005A10C0">
        <w:rPr>
          <w:sz w:val="24"/>
          <w:szCs w:val="24"/>
        </w:rPr>
        <w:t xml:space="preserve">  </w:t>
      </w:r>
      <w:r>
        <w:rPr>
          <w:sz w:val="24"/>
          <w:szCs w:val="24"/>
        </w:rPr>
        <w:tab/>
        <w:t xml:space="preserve">                                                     Danguolė Netikšienė</w:t>
      </w:r>
    </w:p>
    <w:p w:rsidR="004601A6" w:rsidRPr="00F33612" w:rsidRDefault="004601A6" w:rsidP="0025508A">
      <w:pPr>
        <w:jc w:val="both"/>
        <w:rPr>
          <w:sz w:val="24"/>
          <w:szCs w:val="24"/>
        </w:rPr>
      </w:pPr>
    </w:p>
    <w:sectPr w:rsidR="004601A6" w:rsidRPr="00F33612" w:rsidSect="000D7311">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1A6" w:rsidRDefault="004601A6" w:rsidP="000D7311">
      <w:r>
        <w:separator/>
      </w:r>
    </w:p>
  </w:endnote>
  <w:endnote w:type="continuationSeparator" w:id="0">
    <w:p w:rsidR="004601A6" w:rsidRDefault="004601A6" w:rsidP="000D7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1A6" w:rsidRDefault="004601A6" w:rsidP="000D7311">
      <w:r>
        <w:separator/>
      </w:r>
    </w:p>
  </w:footnote>
  <w:footnote w:type="continuationSeparator" w:id="0">
    <w:p w:rsidR="004601A6" w:rsidRDefault="004601A6" w:rsidP="000D7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1A6" w:rsidRDefault="004601A6">
    <w:pPr>
      <w:pStyle w:val="Header"/>
      <w:jc w:val="center"/>
    </w:pPr>
    <w:fldSimple w:instr="PAGE   \* MERGEFORMAT">
      <w:r>
        <w:rPr>
          <w:noProof/>
        </w:rPr>
        <w:t>2</w:t>
      </w:r>
    </w:fldSimple>
  </w:p>
  <w:p w:rsidR="004601A6" w:rsidRDefault="004601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86520"/>
    <w:multiLevelType w:val="multilevel"/>
    <w:tmpl w:val="A67A3812"/>
    <w:lvl w:ilvl="0">
      <w:start w:val="1"/>
      <w:numFmt w:val="decimal"/>
      <w:lvlText w:val="%1."/>
      <w:lvlJc w:val="left"/>
      <w:pPr>
        <w:tabs>
          <w:tab w:val="num" w:pos="1140"/>
        </w:tabs>
        <w:ind w:left="1140" w:hanging="360"/>
      </w:pPr>
      <w:rPr>
        <w:rFonts w:cs="Times New Roman" w:hint="default"/>
        <w:b/>
      </w:rPr>
    </w:lvl>
    <w:lvl w:ilvl="1">
      <w:start w:val="1"/>
      <w:numFmt w:val="decimal"/>
      <w:isLgl/>
      <w:lvlText w:val="%1.%2."/>
      <w:lvlJc w:val="left"/>
      <w:pPr>
        <w:tabs>
          <w:tab w:val="num" w:pos="1278"/>
        </w:tabs>
        <w:ind w:left="1278" w:hanging="420"/>
      </w:pPr>
      <w:rPr>
        <w:rFonts w:cs="Times New Roman" w:hint="default"/>
        <w:b/>
      </w:rPr>
    </w:lvl>
    <w:lvl w:ilvl="2">
      <w:start w:val="1"/>
      <w:numFmt w:val="decimal"/>
      <w:isLgl/>
      <w:lvlText w:val="%1.%2.%3."/>
      <w:lvlJc w:val="left"/>
      <w:pPr>
        <w:tabs>
          <w:tab w:val="num" w:pos="1500"/>
        </w:tabs>
        <w:ind w:left="1500" w:hanging="720"/>
      </w:pPr>
      <w:rPr>
        <w:rFonts w:cs="Times New Roman" w:hint="default"/>
        <w:b/>
      </w:rPr>
    </w:lvl>
    <w:lvl w:ilvl="3">
      <w:start w:val="1"/>
      <w:numFmt w:val="decimal"/>
      <w:isLgl/>
      <w:lvlText w:val="%1.%2.%3.%4."/>
      <w:lvlJc w:val="left"/>
      <w:pPr>
        <w:tabs>
          <w:tab w:val="num" w:pos="1500"/>
        </w:tabs>
        <w:ind w:left="1500" w:hanging="720"/>
      </w:pPr>
      <w:rPr>
        <w:rFonts w:cs="Times New Roman" w:hint="default"/>
        <w:b/>
      </w:rPr>
    </w:lvl>
    <w:lvl w:ilvl="4">
      <w:start w:val="1"/>
      <w:numFmt w:val="decimal"/>
      <w:isLgl/>
      <w:lvlText w:val="%1.%2.%3.%4.%5."/>
      <w:lvlJc w:val="left"/>
      <w:pPr>
        <w:tabs>
          <w:tab w:val="num" w:pos="1860"/>
        </w:tabs>
        <w:ind w:left="1860" w:hanging="1080"/>
      </w:pPr>
      <w:rPr>
        <w:rFonts w:cs="Times New Roman" w:hint="default"/>
        <w:b/>
      </w:rPr>
    </w:lvl>
    <w:lvl w:ilvl="5">
      <w:start w:val="1"/>
      <w:numFmt w:val="decimal"/>
      <w:isLgl/>
      <w:lvlText w:val="%1.%2.%3.%4.%5.%6."/>
      <w:lvlJc w:val="left"/>
      <w:pPr>
        <w:tabs>
          <w:tab w:val="num" w:pos="1860"/>
        </w:tabs>
        <w:ind w:left="1860" w:hanging="1080"/>
      </w:pPr>
      <w:rPr>
        <w:rFonts w:cs="Times New Roman" w:hint="default"/>
        <w:b/>
      </w:rPr>
    </w:lvl>
    <w:lvl w:ilvl="6">
      <w:start w:val="1"/>
      <w:numFmt w:val="decimal"/>
      <w:isLgl/>
      <w:lvlText w:val="%1.%2.%3.%4.%5.%6.%7."/>
      <w:lvlJc w:val="left"/>
      <w:pPr>
        <w:tabs>
          <w:tab w:val="num" w:pos="2220"/>
        </w:tabs>
        <w:ind w:left="2220" w:hanging="1440"/>
      </w:pPr>
      <w:rPr>
        <w:rFonts w:cs="Times New Roman" w:hint="default"/>
        <w:b/>
      </w:rPr>
    </w:lvl>
    <w:lvl w:ilvl="7">
      <w:start w:val="1"/>
      <w:numFmt w:val="decimal"/>
      <w:isLgl/>
      <w:lvlText w:val="%1.%2.%3.%4.%5.%6.%7.%8."/>
      <w:lvlJc w:val="left"/>
      <w:pPr>
        <w:tabs>
          <w:tab w:val="num" w:pos="2220"/>
        </w:tabs>
        <w:ind w:left="2220" w:hanging="1440"/>
      </w:pPr>
      <w:rPr>
        <w:rFonts w:cs="Times New Roman" w:hint="default"/>
        <w:b/>
      </w:rPr>
    </w:lvl>
    <w:lvl w:ilvl="8">
      <w:start w:val="1"/>
      <w:numFmt w:val="decimal"/>
      <w:isLgl/>
      <w:lvlText w:val="%1.%2.%3.%4.%5.%6.%7.%8.%9."/>
      <w:lvlJc w:val="left"/>
      <w:pPr>
        <w:tabs>
          <w:tab w:val="num" w:pos="2580"/>
        </w:tabs>
        <w:ind w:left="2580" w:hanging="1800"/>
      </w:pPr>
      <w:rPr>
        <w:rFonts w:cs="Times New Roman" w:hint="default"/>
        <w:b/>
      </w:rPr>
    </w:lvl>
  </w:abstractNum>
  <w:abstractNum w:abstractNumId="1">
    <w:nsid w:val="610F43B6"/>
    <w:multiLevelType w:val="hybridMultilevel"/>
    <w:tmpl w:val="12106EE2"/>
    <w:lvl w:ilvl="0" w:tplc="01CEBB90">
      <w:start w:val="4"/>
      <w:numFmt w:val="decimal"/>
      <w:lvlText w:val="%1."/>
      <w:lvlJc w:val="left"/>
      <w:pPr>
        <w:tabs>
          <w:tab w:val="num" w:pos="1062"/>
        </w:tabs>
        <w:ind w:left="1062" w:hanging="360"/>
      </w:pPr>
      <w:rPr>
        <w:rFonts w:cs="Times New Roman" w:hint="default"/>
      </w:rPr>
    </w:lvl>
    <w:lvl w:ilvl="1" w:tplc="04270019" w:tentative="1">
      <w:start w:val="1"/>
      <w:numFmt w:val="lowerLetter"/>
      <w:lvlText w:val="%2."/>
      <w:lvlJc w:val="left"/>
      <w:pPr>
        <w:tabs>
          <w:tab w:val="num" w:pos="1782"/>
        </w:tabs>
        <w:ind w:left="1782" w:hanging="360"/>
      </w:pPr>
      <w:rPr>
        <w:rFonts w:cs="Times New Roman"/>
      </w:rPr>
    </w:lvl>
    <w:lvl w:ilvl="2" w:tplc="0427001B" w:tentative="1">
      <w:start w:val="1"/>
      <w:numFmt w:val="lowerRoman"/>
      <w:lvlText w:val="%3."/>
      <w:lvlJc w:val="right"/>
      <w:pPr>
        <w:tabs>
          <w:tab w:val="num" w:pos="2502"/>
        </w:tabs>
        <w:ind w:left="2502" w:hanging="180"/>
      </w:pPr>
      <w:rPr>
        <w:rFonts w:cs="Times New Roman"/>
      </w:rPr>
    </w:lvl>
    <w:lvl w:ilvl="3" w:tplc="0427000F" w:tentative="1">
      <w:start w:val="1"/>
      <w:numFmt w:val="decimal"/>
      <w:lvlText w:val="%4."/>
      <w:lvlJc w:val="left"/>
      <w:pPr>
        <w:tabs>
          <w:tab w:val="num" w:pos="3222"/>
        </w:tabs>
        <w:ind w:left="3222" w:hanging="360"/>
      </w:pPr>
      <w:rPr>
        <w:rFonts w:cs="Times New Roman"/>
      </w:rPr>
    </w:lvl>
    <w:lvl w:ilvl="4" w:tplc="04270019" w:tentative="1">
      <w:start w:val="1"/>
      <w:numFmt w:val="lowerLetter"/>
      <w:lvlText w:val="%5."/>
      <w:lvlJc w:val="left"/>
      <w:pPr>
        <w:tabs>
          <w:tab w:val="num" w:pos="3942"/>
        </w:tabs>
        <w:ind w:left="3942" w:hanging="360"/>
      </w:pPr>
      <w:rPr>
        <w:rFonts w:cs="Times New Roman"/>
      </w:rPr>
    </w:lvl>
    <w:lvl w:ilvl="5" w:tplc="0427001B" w:tentative="1">
      <w:start w:val="1"/>
      <w:numFmt w:val="lowerRoman"/>
      <w:lvlText w:val="%6."/>
      <w:lvlJc w:val="right"/>
      <w:pPr>
        <w:tabs>
          <w:tab w:val="num" w:pos="4662"/>
        </w:tabs>
        <w:ind w:left="4662" w:hanging="180"/>
      </w:pPr>
      <w:rPr>
        <w:rFonts w:cs="Times New Roman"/>
      </w:rPr>
    </w:lvl>
    <w:lvl w:ilvl="6" w:tplc="0427000F" w:tentative="1">
      <w:start w:val="1"/>
      <w:numFmt w:val="decimal"/>
      <w:lvlText w:val="%7."/>
      <w:lvlJc w:val="left"/>
      <w:pPr>
        <w:tabs>
          <w:tab w:val="num" w:pos="5382"/>
        </w:tabs>
        <w:ind w:left="5382" w:hanging="360"/>
      </w:pPr>
      <w:rPr>
        <w:rFonts w:cs="Times New Roman"/>
      </w:rPr>
    </w:lvl>
    <w:lvl w:ilvl="7" w:tplc="04270019" w:tentative="1">
      <w:start w:val="1"/>
      <w:numFmt w:val="lowerLetter"/>
      <w:lvlText w:val="%8."/>
      <w:lvlJc w:val="left"/>
      <w:pPr>
        <w:tabs>
          <w:tab w:val="num" w:pos="6102"/>
        </w:tabs>
        <w:ind w:left="6102" w:hanging="360"/>
      </w:pPr>
      <w:rPr>
        <w:rFonts w:cs="Times New Roman"/>
      </w:rPr>
    </w:lvl>
    <w:lvl w:ilvl="8" w:tplc="0427001B" w:tentative="1">
      <w:start w:val="1"/>
      <w:numFmt w:val="lowerRoman"/>
      <w:lvlText w:val="%9."/>
      <w:lvlJc w:val="right"/>
      <w:pPr>
        <w:tabs>
          <w:tab w:val="num" w:pos="6822"/>
        </w:tabs>
        <w:ind w:left="6822"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FD0"/>
    <w:rsid w:val="00014DDD"/>
    <w:rsid w:val="0002565A"/>
    <w:rsid w:val="000324FE"/>
    <w:rsid w:val="00061A57"/>
    <w:rsid w:val="00067C3D"/>
    <w:rsid w:val="00086BA5"/>
    <w:rsid w:val="000A30AB"/>
    <w:rsid w:val="000A57B7"/>
    <w:rsid w:val="000C3DF3"/>
    <w:rsid w:val="000D7311"/>
    <w:rsid w:val="000D74ED"/>
    <w:rsid w:val="000E3788"/>
    <w:rsid w:val="000E5146"/>
    <w:rsid w:val="000F2B14"/>
    <w:rsid w:val="00103591"/>
    <w:rsid w:val="00111E05"/>
    <w:rsid w:val="00112C08"/>
    <w:rsid w:val="0011530C"/>
    <w:rsid w:val="0014198F"/>
    <w:rsid w:val="001423D7"/>
    <w:rsid w:val="0014309F"/>
    <w:rsid w:val="0017221B"/>
    <w:rsid w:val="001877C7"/>
    <w:rsid w:val="001953E5"/>
    <w:rsid w:val="00195FDF"/>
    <w:rsid w:val="00196443"/>
    <w:rsid w:val="001A48AB"/>
    <w:rsid w:val="001A750A"/>
    <w:rsid w:val="001B4771"/>
    <w:rsid w:val="001C2A6F"/>
    <w:rsid w:val="001D5B18"/>
    <w:rsid w:val="00212D8F"/>
    <w:rsid w:val="002243AA"/>
    <w:rsid w:val="0022775D"/>
    <w:rsid w:val="00253EE1"/>
    <w:rsid w:val="0025508A"/>
    <w:rsid w:val="00255CC6"/>
    <w:rsid w:val="00256E1F"/>
    <w:rsid w:val="00265E3B"/>
    <w:rsid w:val="00287237"/>
    <w:rsid w:val="00287A14"/>
    <w:rsid w:val="00291860"/>
    <w:rsid w:val="002A424C"/>
    <w:rsid w:val="002A4D46"/>
    <w:rsid w:val="002B593B"/>
    <w:rsid w:val="002B609D"/>
    <w:rsid w:val="002C7AEB"/>
    <w:rsid w:val="00306A76"/>
    <w:rsid w:val="0034041F"/>
    <w:rsid w:val="00346455"/>
    <w:rsid w:val="00364F1C"/>
    <w:rsid w:val="00372945"/>
    <w:rsid w:val="00373AC3"/>
    <w:rsid w:val="0039066C"/>
    <w:rsid w:val="00395A23"/>
    <w:rsid w:val="003A6F7A"/>
    <w:rsid w:val="003C268B"/>
    <w:rsid w:val="003E22F5"/>
    <w:rsid w:val="003E5FFB"/>
    <w:rsid w:val="003F0294"/>
    <w:rsid w:val="003F4472"/>
    <w:rsid w:val="003F6F83"/>
    <w:rsid w:val="00415E68"/>
    <w:rsid w:val="00447754"/>
    <w:rsid w:val="00455420"/>
    <w:rsid w:val="00457F9B"/>
    <w:rsid w:val="004601A6"/>
    <w:rsid w:val="00484AA0"/>
    <w:rsid w:val="00487D32"/>
    <w:rsid w:val="00494D43"/>
    <w:rsid w:val="004A5C28"/>
    <w:rsid w:val="004A7309"/>
    <w:rsid w:val="004C70B3"/>
    <w:rsid w:val="004D1F38"/>
    <w:rsid w:val="004F1023"/>
    <w:rsid w:val="004F7459"/>
    <w:rsid w:val="00500ED4"/>
    <w:rsid w:val="00521D14"/>
    <w:rsid w:val="0052484C"/>
    <w:rsid w:val="00544E25"/>
    <w:rsid w:val="00546C9B"/>
    <w:rsid w:val="0055061B"/>
    <w:rsid w:val="005634A5"/>
    <w:rsid w:val="005737B0"/>
    <w:rsid w:val="005756AC"/>
    <w:rsid w:val="005A10C0"/>
    <w:rsid w:val="005B5DA0"/>
    <w:rsid w:val="005C0910"/>
    <w:rsid w:val="005D15C8"/>
    <w:rsid w:val="005E7C1F"/>
    <w:rsid w:val="00602A81"/>
    <w:rsid w:val="00615EF2"/>
    <w:rsid w:val="006165AD"/>
    <w:rsid w:val="00632CC4"/>
    <w:rsid w:val="00632E26"/>
    <w:rsid w:val="00637A16"/>
    <w:rsid w:val="00642301"/>
    <w:rsid w:val="00654050"/>
    <w:rsid w:val="00655012"/>
    <w:rsid w:val="006555CD"/>
    <w:rsid w:val="00661B87"/>
    <w:rsid w:val="006673F1"/>
    <w:rsid w:val="00672E83"/>
    <w:rsid w:val="00675F6B"/>
    <w:rsid w:val="00680587"/>
    <w:rsid w:val="00684C8B"/>
    <w:rsid w:val="0068516D"/>
    <w:rsid w:val="006A0FCC"/>
    <w:rsid w:val="006D2174"/>
    <w:rsid w:val="006D5711"/>
    <w:rsid w:val="00706063"/>
    <w:rsid w:val="007257CA"/>
    <w:rsid w:val="00725AEF"/>
    <w:rsid w:val="00732FA1"/>
    <w:rsid w:val="0074373F"/>
    <w:rsid w:val="00744FD0"/>
    <w:rsid w:val="007603CF"/>
    <w:rsid w:val="0076675D"/>
    <w:rsid w:val="00770189"/>
    <w:rsid w:val="007706AF"/>
    <w:rsid w:val="00771752"/>
    <w:rsid w:val="00776808"/>
    <w:rsid w:val="00780A0B"/>
    <w:rsid w:val="00785126"/>
    <w:rsid w:val="00790829"/>
    <w:rsid w:val="00790F3D"/>
    <w:rsid w:val="007B4CAE"/>
    <w:rsid w:val="007C22AC"/>
    <w:rsid w:val="007C22E2"/>
    <w:rsid w:val="007D0767"/>
    <w:rsid w:val="007F139A"/>
    <w:rsid w:val="008065CF"/>
    <w:rsid w:val="0081053B"/>
    <w:rsid w:val="008243F3"/>
    <w:rsid w:val="00832883"/>
    <w:rsid w:val="00840C8A"/>
    <w:rsid w:val="00841EE1"/>
    <w:rsid w:val="008472AB"/>
    <w:rsid w:val="00854398"/>
    <w:rsid w:val="00863D73"/>
    <w:rsid w:val="0087603A"/>
    <w:rsid w:val="008931D8"/>
    <w:rsid w:val="00893C42"/>
    <w:rsid w:val="008D7778"/>
    <w:rsid w:val="008E14E3"/>
    <w:rsid w:val="008F3FD2"/>
    <w:rsid w:val="009162AE"/>
    <w:rsid w:val="0092314C"/>
    <w:rsid w:val="00933B10"/>
    <w:rsid w:val="009432C9"/>
    <w:rsid w:val="00957592"/>
    <w:rsid w:val="00976795"/>
    <w:rsid w:val="009A579E"/>
    <w:rsid w:val="009B2908"/>
    <w:rsid w:val="009C1F70"/>
    <w:rsid w:val="009E3DB2"/>
    <w:rsid w:val="009E63D1"/>
    <w:rsid w:val="00A005F1"/>
    <w:rsid w:val="00A21964"/>
    <w:rsid w:val="00A263BB"/>
    <w:rsid w:val="00A325C7"/>
    <w:rsid w:val="00A35C97"/>
    <w:rsid w:val="00A570D1"/>
    <w:rsid w:val="00A60125"/>
    <w:rsid w:val="00A62551"/>
    <w:rsid w:val="00A75C04"/>
    <w:rsid w:val="00A81364"/>
    <w:rsid w:val="00AA7977"/>
    <w:rsid w:val="00AC7D4B"/>
    <w:rsid w:val="00AD137B"/>
    <w:rsid w:val="00AD6A71"/>
    <w:rsid w:val="00AE0743"/>
    <w:rsid w:val="00AE0A48"/>
    <w:rsid w:val="00B03C2F"/>
    <w:rsid w:val="00B07602"/>
    <w:rsid w:val="00B10016"/>
    <w:rsid w:val="00B12D63"/>
    <w:rsid w:val="00B13C27"/>
    <w:rsid w:val="00B345E2"/>
    <w:rsid w:val="00B35AE0"/>
    <w:rsid w:val="00B35D19"/>
    <w:rsid w:val="00B41DBB"/>
    <w:rsid w:val="00B41E22"/>
    <w:rsid w:val="00B64836"/>
    <w:rsid w:val="00B814B4"/>
    <w:rsid w:val="00B841DC"/>
    <w:rsid w:val="00B9268B"/>
    <w:rsid w:val="00BA5514"/>
    <w:rsid w:val="00BB00C8"/>
    <w:rsid w:val="00BB5E69"/>
    <w:rsid w:val="00BC033B"/>
    <w:rsid w:val="00BC2438"/>
    <w:rsid w:val="00BD4B8B"/>
    <w:rsid w:val="00BE16DC"/>
    <w:rsid w:val="00BE1F7A"/>
    <w:rsid w:val="00BF668F"/>
    <w:rsid w:val="00C018AF"/>
    <w:rsid w:val="00C0299C"/>
    <w:rsid w:val="00C05C87"/>
    <w:rsid w:val="00C067A4"/>
    <w:rsid w:val="00C31126"/>
    <w:rsid w:val="00C5020A"/>
    <w:rsid w:val="00C53BF2"/>
    <w:rsid w:val="00C53F4A"/>
    <w:rsid w:val="00C5656C"/>
    <w:rsid w:val="00C7599D"/>
    <w:rsid w:val="00C75DAF"/>
    <w:rsid w:val="00C85C79"/>
    <w:rsid w:val="00C95896"/>
    <w:rsid w:val="00C971BD"/>
    <w:rsid w:val="00CA3D58"/>
    <w:rsid w:val="00D068A0"/>
    <w:rsid w:val="00D2626E"/>
    <w:rsid w:val="00D622A3"/>
    <w:rsid w:val="00D644C4"/>
    <w:rsid w:val="00D844B1"/>
    <w:rsid w:val="00DA1182"/>
    <w:rsid w:val="00DA6E03"/>
    <w:rsid w:val="00DD4DF1"/>
    <w:rsid w:val="00DE19D4"/>
    <w:rsid w:val="00DF29E2"/>
    <w:rsid w:val="00DF572A"/>
    <w:rsid w:val="00E01321"/>
    <w:rsid w:val="00E42DDB"/>
    <w:rsid w:val="00E5342C"/>
    <w:rsid w:val="00E94128"/>
    <w:rsid w:val="00EA3A42"/>
    <w:rsid w:val="00EB6D7B"/>
    <w:rsid w:val="00EC3430"/>
    <w:rsid w:val="00EC6E8E"/>
    <w:rsid w:val="00ED050A"/>
    <w:rsid w:val="00ED0C8A"/>
    <w:rsid w:val="00ED78C4"/>
    <w:rsid w:val="00EE05BB"/>
    <w:rsid w:val="00EE4F86"/>
    <w:rsid w:val="00EF2292"/>
    <w:rsid w:val="00EF41EF"/>
    <w:rsid w:val="00F04B69"/>
    <w:rsid w:val="00F33612"/>
    <w:rsid w:val="00F41A87"/>
    <w:rsid w:val="00F5504B"/>
    <w:rsid w:val="00F56F18"/>
    <w:rsid w:val="00F66C4E"/>
    <w:rsid w:val="00F745A8"/>
    <w:rsid w:val="00F8542C"/>
    <w:rsid w:val="00F961FB"/>
    <w:rsid w:val="00FA1BA6"/>
    <w:rsid w:val="00FD19D2"/>
    <w:rsid w:val="00FD2110"/>
    <w:rsid w:val="00FD2D58"/>
    <w:rsid w:val="00FD3249"/>
    <w:rsid w:val="00FE41D3"/>
    <w:rsid w:val="00FF25D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8A"/>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25A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AEF"/>
    <w:rPr>
      <w:rFonts w:ascii="Tahoma" w:hAnsi="Tahoma" w:cs="Tahoma"/>
      <w:sz w:val="16"/>
      <w:szCs w:val="16"/>
      <w:lang w:eastAsia="lt-LT"/>
    </w:rPr>
  </w:style>
  <w:style w:type="paragraph" w:styleId="ListParagraph">
    <w:name w:val="List Paragraph"/>
    <w:basedOn w:val="Normal"/>
    <w:uiPriority w:val="99"/>
    <w:qFormat/>
    <w:rsid w:val="0022775D"/>
    <w:pPr>
      <w:ind w:left="720"/>
      <w:contextualSpacing/>
    </w:pPr>
  </w:style>
  <w:style w:type="paragraph" w:styleId="Header">
    <w:name w:val="header"/>
    <w:basedOn w:val="Normal"/>
    <w:link w:val="HeaderChar"/>
    <w:uiPriority w:val="99"/>
    <w:rsid w:val="000D7311"/>
    <w:pPr>
      <w:tabs>
        <w:tab w:val="center" w:pos="4819"/>
        <w:tab w:val="right" w:pos="9638"/>
      </w:tabs>
    </w:pPr>
  </w:style>
  <w:style w:type="character" w:customStyle="1" w:styleId="HeaderChar">
    <w:name w:val="Header Char"/>
    <w:basedOn w:val="DefaultParagraphFont"/>
    <w:link w:val="Header"/>
    <w:uiPriority w:val="99"/>
    <w:locked/>
    <w:rsid w:val="000D7311"/>
    <w:rPr>
      <w:rFonts w:ascii="Times New Roman" w:hAnsi="Times New Roman" w:cs="Times New Roman"/>
      <w:sz w:val="20"/>
      <w:szCs w:val="20"/>
      <w:lang w:eastAsia="lt-LT"/>
    </w:rPr>
  </w:style>
  <w:style w:type="paragraph" w:styleId="Footer">
    <w:name w:val="footer"/>
    <w:basedOn w:val="Normal"/>
    <w:link w:val="FooterChar"/>
    <w:uiPriority w:val="99"/>
    <w:rsid w:val="000D7311"/>
    <w:pPr>
      <w:tabs>
        <w:tab w:val="center" w:pos="4819"/>
        <w:tab w:val="right" w:pos="9638"/>
      </w:tabs>
    </w:pPr>
  </w:style>
  <w:style w:type="character" w:customStyle="1" w:styleId="FooterChar">
    <w:name w:val="Footer Char"/>
    <w:basedOn w:val="DefaultParagraphFont"/>
    <w:link w:val="Footer"/>
    <w:uiPriority w:val="99"/>
    <w:locked/>
    <w:rsid w:val="000D7311"/>
    <w:rPr>
      <w:rFonts w:ascii="Times New Roman" w:hAnsi="Times New Roman" w:cs="Times New Roman"/>
      <w:sz w:val="20"/>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3187</Words>
  <Characters>1818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Renata Razgiene</dc:creator>
  <cp:keywords/>
  <dc:description/>
  <cp:lastModifiedBy>V.Palaimiene</cp:lastModifiedBy>
  <cp:revision>2</cp:revision>
  <cp:lastPrinted>2013-04-10T05:29:00Z</cp:lastPrinted>
  <dcterms:created xsi:type="dcterms:W3CDTF">2013-04-11T12:16:00Z</dcterms:created>
  <dcterms:modified xsi:type="dcterms:W3CDTF">2013-04-11T12:16:00Z</dcterms:modified>
</cp:coreProperties>
</file>