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C8" w:rsidRPr="00CB7939" w:rsidRDefault="00C83AC8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83AC8" w:rsidRPr="00FB5A61" w:rsidRDefault="00C83AC8" w:rsidP="00F33612">
      <w:pPr>
        <w:keepNext/>
        <w:jc w:val="center"/>
        <w:outlineLvl w:val="1"/>
        <w:rPr>
          <w:sz w:val="24"/>
          <w:szCs w:val="24"/>
        </w:rPr>
      </w:pPr>
    </w:p>
    <w:p w:rsidR="00C83AC8" w:rsidRPr="00F33612" w:rsidRDefault="00C83AC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C83AC8" w:rsidRPr="002F3868" w:rsidRDefault="00C83AC8" w:rsidP="002F3868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KLAIPĖDOS MIESTO SAVIVALDYBĖS TARYBOS 2010 M. LIEPOS 2 D. SPRENDIMO NR. T2-171 „DĖL </w:t>
      </w:r>
      <w:r w:rsidRPr="002F3868">
        <w:rPr>
          <w:b/>
          <w:sz w:val="24"/>
          <w:szCs w:val="24"/>
        </w:rPr>
        <w:t>GYVENAMŲJŲ PATALPŲ, NEPRISKIRTŲ SOCIALINIO BŪSTO FONDUI, NUOMOS TVARKOS APRAŠO PATVIRTINIMO</w:t>
      </w:r>
      <w:r>
        <w:rPr>
          <w:b/>
          <w:sz w:val="24"/>
          <w:szCs w:val="24"/>
        </w:rPr>
        <w:t>“ PAKEITIMO</w:t>
      </w:r>
    </w:p>
    <w:p w:rsidR="00C83AC8" w:rsidRPr="00F33612" w:rsidRDefault="00C83AC8" w:rsidP="002F38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bookmarkStart w:id="0" w:name="registravimoDataIlga"/>
    <w:p w:rsidR="00C83AC8" w:rsidRPr="003C09F9" w:rsidRDefault="00C83AC8" w:rsidP="002F386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C83AC8" w:rsidRPr="001456CE" w:rsidRDefault="00C83AC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83AC8" w:rsidRDefault="00C83AC8" w:rsidP="00AD2EE1">
      <w:pPr>
        <w:pStyle w:val="BodyText"/>
        <w:rPr>
          <w:szCs w:val="24"/>
        </w:rPr>
      </w:pPr>
    </w:p>
    <w:p w:rsidR="00C83AC8" w:rsidRPr="00F33612" w:rsidRDefault="00C83AC8" w:rsidP="00F41647">
      <w:pPr>
        <w:pStyle w:val="BodyText"/>
        <w:rPr>
          <w:szCs w:val="24"/>
        </w:rPr>
      </w:pPr>
    </w:p>
    <w:p w:rsidR="00C83AC8" w:rsidRDefault="00C83AC8" w:rsidP="002F3868">
      <w:p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Vadovaudamasi  Lietuvos Respublikos vietos savivaldos įstatymo (Žin., 1994, Nr. 55-1049; 2008, Nr. 113-4290) 18 straipsnio 1 dalimi,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C83AC8" w:rsidRDefault="00C83AC8" w:rsidP="002F3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Pakeisti Gyvenamųjų patalpų, nepriskirtų socialinio būsto fondui, nuomos tvarkos  aprašą, patvirtintą Klaipėdos miesto savivaldybės tarybos 2010 m. liepos 2 d. sprendimu Nr. T2-171 „Dėl Gyvenamųjų patalpų, nepriskirtų socialinio būsto fondui, nuomos tvarkos aprašo patvirtinimo“:</w:t>
      </w:r>
    </w:p>
    <w:p w:rsidR="00C83AC8" w:rsidRDefault="00C83AC8" w:rsidP="002F3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išdėstyti 4 punktą taip:</w:t>
      </w:r>
    </w:p>
    <w:p w:rsidR="00C83AC8" w:rsidRDefault="00C83AC8" w:rsidP="009A00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„4. </w:t>
      </w:r>
      <w:r w:rsidRPr="009A0015">
        <w:rPr>
          <w:sz w:val="24"/>
          <w:szCs w:val="24"/>
        </w:rPr>
        <w:t>Teisę teikti prašymus dėl įrašymo į nepriskirtų Savivaldybės socialinio būsto fondui gyvenamųjų patalpų nuomai sąrašus turi šios labiausiai socialiai pažeidžiamos visuomenės grupės: sulaukę 18 metų, bendrojo lavinimo, kitas formaliojo švietimo įstaigas baigę ir nebetekę valstybės globos buvę našlaičiai bei vaikai, likę be tėvų globos, vienos vaikus auginančios motinos</w:t>
      </w:r>
      <w:r>
        <w:rPr>
          <w:sz w:val="24"/>
          <w:szCs w:val="24"/>
        </w:rPr>
        <w:t xml:space="preserve"> arba vieni vaikus auginantys tėvai</w:t>
      </w:r>
      <w:r w:rsidRPr="009A0015">
        <w:rPr>
          <w:sz w:val="24"/>
          <w:szCs w:val="24"/>
        </w:rPr>
        <w:t>, vieniši neįgalūs asmenys, vieniši senatvės pensininkai. Asmenų ir šeimų, iškeldintų iš savivaldybės gyvenamųjų patalpų už skolas, prašymai įrašyti į sąrašą gyvenamųjų patalpų, nepriskirtų Savivaldybės socialinio bū</w:t>
      </w:r>
      <w:r>
        <w:rPr>
          <w:sz w:val="24"/>
          <w:szCs w:val="24"/>
        </w:rPr>
        <w:t>sto fondui, nuomai, nepriimami.“;</w:t>
      </w:r>
    </w:p>
    <w:p w:rsidR="00C83AC8" w:rsidRDefault="00C83AC8" w:rsidP="002F3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išdėstyti 7 punktą taip:</w:t>
      </w:r>
    </w:p>
    <w:p w:rsidR="00C83AC8" w:rsidRDefault="00C83AC8" w:rsidP="002F3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„7. </w:t>
      </w:r>
      <w:r w:rsidRPr="009A0015">
        <w:rPr>
          <w:sz w:val="24"/>
          <w:szCs w:val="24"/>
        </w:rPr>
        <w:t xml:space="preserve">Gyvenamosios patalpos šeimoms ir asmenims gali būti nuomojamos ne eilės tvarka, esant Savivaldybės </w:t>
      </w:r>
      <w:r>
        <w:rPr>
          <w:sz w:val="24"/>
          <w:szCs w:val="24"/>
        </w:rPr>
        <w:t xml:space="preserve">gyvenamųjų patalpų nuomos klausimams nagrinėti komisijos </w:t>
      </w:r>
      <w:r w:rsidRPr="009A0015">
        <w:rPr>
          <w:sz w:val="24"/>
          <w:szCs w:val="24"/>
        </w:rPr>
        <w:t>posėdžio protokoliniam nutarimui.“</w:t>
      </w:r>
      <w:r>
        <w:rPr>
          <w:sz w:val="24"/>
          <w:szCs w:val="24"/>
        </w:rPr>
        <w:t>;</w:t>
      </w:r>
    </w:p>
    <w:p w:rsidR="00C83AC8" w:rsidRDefault="00C83AC8" w:rsidP="002F3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išdėstyti 9 punktą taip:</w:t>
      </w:r>
    </w:p>
    <w:p w:rsidR="00C83AC8" w:rsidRPr="00F4416F" w:rsidRDefault="00C83AC8" w:rsidP="00F4416F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„</w:t>
      </w:r>
      <w:r w:rsidRPr="00F4416F">
        <w:rPr>
          <w:sz w:val="24"/>
          <w:szCs w:val="24"/>
        </w:rPr>
        <w:t xml:space="preserve">9. Likus mėnesiui iki nuomos termino pabaigos, šeimos ir asmenys, pageidaujantys atnaujinti gyvenamųjų patalpų nuomos sutartį, kartu su prašymu Savivaldybės administracijai privalo pateikti </w:t>
      </w:r>
      <w:r w:rsidRPr="00F4416F">
        <w:rPr>
          <w:bCs/>
          <w:sz w:val="24"/>
          <w:szCs w:val="24"/>
        </w:rPr>
        <w:t>duomenis apie Lietuvos Respublikos gyventojų turto deklaravimo įstatymo  nustatyta tvarka deklaruotą turimą turtą ir gautas pajamas už vienus metus (12 paskutinių mėnesių).</w:t>
      </w:r>
      <w:r>
        <w:rPr>
          <w:bCs/>
          <w:sz w:val="24"/>
          <w:szCs w:val="24"/>
        </w:rPr>
        <w:t>“</w:t>
      </w:r>
    </w:p>
    <w:p w:rsidR="00C83AC8" w:rsidRDefault="00C83AC8" w:rsidP="00F441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C83AC8" w:rsidRPr="00F33612" w:rsidRDefault="00C83AC8" w:rsidP="00F33612">
      <w:pPr>
        <w:jc w:val="both"/>
        <w:rPr>
          <w:sz w:val="24"/>
          <w:szCs w:val="24"/>
        </w:rPr>
      </w:pPr>
    </w:p>
    <w:p w:rsidR="00C83AC8" w:rsidRPr="00F33612" w:rsidRDefault="00C83AC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83AC8" w:rsidRPr="00F33612" w:rsidTr="00871DCB">
        <w:tc>
          <w:tcPr>
            <w:tcW w:w="7338" w:type="dxa"/>
          </w:tcPr>
          <w:p w:rsidR="00C83AC8" w:rsidRPr="00F33612" w:rsidRDefault="00C83AC8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83AC8" w:rsidRPr="00F33612" w:rsidRDefault="00C83AC8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C83AC8" w:rsidRPr="00F33612" w:rsidRDefault="00C83AC8" w:rsidP="00F33612">
      <w:pPr>
        <w:jc w:val="both"/>
        <w:rPr>
          <w:sz w:val="24"/>
          <w:szCs w:val="24"/>
        </w:rPr>
      </w:pPr>
    </w:p>
    <w:p w:rsidR="00C83AC8" w:rsidRPr="00F33612" w:rsidRDefault="00C83AC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83AC8" w:rsidRPr="00F33612" w:rsidTr="00871DCB">
        <w:tc>
          <w:tcPr>
            <w:tcW w:w="7338" w:type="dxa"/>
          </w:tcPr>
          <w:p w:rsidR="00C83AC8" w:rsidRPr="00F33612" w:rsidRDefault="00C83AC8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C83AC8" w:rsidRPr="00F33612" w:rsidRDefault="00C83AC8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C83AC8" w:rsidRPr="00F33612" w:rsidRDefault="00C83AC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83AC8" w:rsidRPr="00F33612" w:rsidRDefault="00C83AC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83AC8" w:rsidRDefault="00C83AC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83AC8" w:rsidRDefault="00C83AC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83AC8" w:rsidRPr="00F33612" w:rsidRDefault="00C83AC8" w:rsidP="00F33612">
      <w:pPr>
        <w:tabs>
          <w:tab w:val="left" w:pos="7560"/>
        </w:tabs>
        <w:jc w:val="both"/>
        <w:rPr>
          <w:sz w:val="24"/>
          <w:szCs w:val="24"/>
        </w:rPr>
      </w:pPr>
      <w:bookmarkStart w:id="2" w:name="_GoBack"/>
      <w:bookmarkEnd w:id="2"/>
    </w:p>
    <w:p w:rsidR="00C83AC8" w:rsidRPr="00F33612" w:rsidRDefault="00C83AC8" w:rsidP="00F33612">
      <w:pPr>
        <w:jc w:val="both"/>
        <w:rPr>
          <w:sz w:val="24"/>
          <w:szCs w:val="24"/>
        </w:rPr>
      </w:pPr>
    </w:p>
    <w:p w:rsidR="00C83AC8" w:rsidRPr="00F33612" w:rsidRDefault="00C83AC8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Danguolė Netikšienė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</w:t>
      </w:r>
      <w:r w:rsidRPr="00F33612">
        <w:rPr>
          <w:sz w:val="24"/>
          <w:szCs w:val="24"/>
        </w:rPr>
        <w:t xml:space="preserve">0 </w:t>
      </w:r>
      <w:r>
        <w:rPr>
          <w:sz w:val="24"/>
          <w:szCs w:val="24"/>
        </w:rPr>
        <w:t>25</w:t>
      </w:r>
    </w:p>
    <w:p w:rsidR="00C83AC8" w:rsidRPr="003A3546" w:rsidRDefault="00C83AC8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05-06</w:t>
      </w:r>
    </w:p>
    <w:sectPr w:rsidR="00C83AC8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C8" w:rsidRDefault="00C83AC8" w:rsidP="00F41647">
      <w:r>
        <w:separator/>
      </w:r>
    </w:p>
  </w:endnote>
  <w:endnote w:type="continuationSeparator" w:id="0">
    <w:p w:rsidR="00C83AC8" w:rsidRDefault="00C83AC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C8" w:rsidRDefault="00C83AC8" w:rsidP="00F41647">
      <w:r>
        <w:separator/>
      </w:r>
    </w:p>
  </w:footnote>
  <w:footnote w:type="continuationSeparator" w:id="0">
    <w:p w:rsidR="00C83AC8" w:rsidRDefault="00C83AC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C8" w:rsidRPr="00A72A47" w:rsidRDefault="00C83AC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83AC8" w:rsidRPr="00A72A47" w:rsidRDefault="00C83AC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C379D"/>
    <w:rsid w:val="002F2E0E"/>
    <w:rsid w:val="002F3868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F73FF"/>
    <w:rsid w:val="00515D2E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F49F3"/>
    <w:rsid w:val="00801E4F"/>
    <w:rsid w:val="008623E9"/>
    <w:rsid w:val="00864F6F"/>
    <w:rsid w:val="00871DCB"/>
    <w:rsid w:val="008C6BDA"/>
    <w:rsid w:val="008D3E3C"/>
    <w:rsid w:val="008D69DD"/>
    <w:rsid w:val="008E411C"/>
    <w:rsid w:val="008F39E0"/>
    <w:rsid w:val="008F665C"/>
    <w:rsid w:val="008F77DE"/>
    <w:rsid w:val="00932DDD"/>
    <w:rsid w:val="009A0015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C7F98"/>
    <w:rsid w:val="00BE48DE"/>
    <w:rsid w:val="00C16E65"/>
    <w:rsid w:val="00C259D5"/>
    <w:rsid w:val="00C70A51"/>
    <w:rsid w:val="00C73DF4"/>
    <w:rsid w:val="00C83AC8"/>
    <w:rsid w:val="00CA7B58"/>
    <w:rsid w:val="00CB3E22"/>
    <w:rsid w:val="00CB7939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4416F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F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1492</Words>
  <Characters>852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2013-05-10T08:10:00Z</dcterms:created>
  <dcterms:modified xsi:type="dcterms:W3CDTF">2013-05-10T08:10:00Z</dcterms:modified>
</cp:coreProperties>
</file>