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D" w:rsidRDefault="00E2600D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E2600D" w:rsidRDefault="00E2600D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E2600D" w:rsidRPr="008333C4" w:rsidRDefault="00E2600D" w:rsidP="0057443A">
      <w:pPr>
        <w:keepNext/>
        <w:jc w:val="center"/>
        <w:outlineLvl w:val="1"/>
        <w:rPr>
          <w:sz w:val="24"/>
          <w:szCs w:val="24"/>
        </w:rPr>
      </w:pPr>
    </w:p>
    <w:p w:rsidR="00E2600D" w:rsidRPr="00295801" w:rsidRDefault="00E2600D" w:rsidP="00982F7E">
      <w:pPr>
        <w:pStyle w:val="Heading2"/>
        <w:rPr>
          <w:b/>
          <w:sz w:val="24"/>
          <w:szCs w:val="24"/>
        </w:rPr>
      </w:pPr>
      <w:r w:rsidRPr="00295801">
        <w:rPr>
          <w:b/>
          <w:sz w:val="24"/>
          <w:szCs w:val="24"/>
        </w:rPr>
        <w:t>SPRENDIMAS</w:t>
      </w:r>
    </w:p>
    <w:p w:rsidR="00E2600D" w:rsidRPr="00295801" w:rsidRDefault="00E2600D" w:rsidP="00295801">
      <w:pPr>
        <w:jc w:val="center"/>
        <w:rPr>
          <w:sz w:val="24"/>
          <w:szCs w:val="24"/>
        </w:rPr>
      </w:pPr>
      <w:r w:rsidRPr="00295801">
        <w:rPr>
          <w:b/>
          <w:caps/>
          <w:sz w:val="24"/>
          <w:szCs w:val="24"/>
        </w:rPr>
        <w:t>DĖL ATLEIDIMO NUO NEKILNOJAMOJO TURTO MOKESČIO MOKĖJIMO</w:t>
      </w:r>
    </w:p>
    <w:p w:rsidR="00E2600D" w:rsidRPr="003C09F9" w:rsidRDefault="00E2600D" w:rsidP="008333C4">
      <w:pPr>
        <w:jc w:val="center"/>
        <w:rPr>
          <w:sz w:val="24"/>
          <w:szCs w:val="24"/>
        </w:rPr>
      </w:pPr>
      <w:bookmarkStart w:id="0" w:name="_GoBack"/>
    </w:p>
    <w:p w:rsidR="00E2600D" w:rsidRPr="00295801" w:rsidRDefault="00E2600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  <w:bookmarkEnd w:id="0"/>
      <w:r w:rsidRPr="00295801">
        <w:rPr>
          <w:noProof/>
          <w:sz w:val="24"/>
          <w:szCs w:val="24"/>
        </w:rPr>
        <w:t xml:space="preserve">2013 m. gegužės 30 d. </w:t>
      </w:r>
      <w:bookmarkEnd w:id="1"/>
      <w:r w:rsidRPr="00295801">
        <w:rPr>
          <w:sz w:val="24"/>
          <w:szCs w:val="24"/>
        </w:rPr>
        <w:t xml:space="preserve">Nr. </w:t>
      </w:r>
      <w:bookmarkStart w:id="2" w:name="dokumentoNr"/>
      <w:r w:rsidRPr="00295801">
        <w:rPr>
          <w:sz w:val="24"/>
          <w:szCs w:val="24"/>
        </w:rPr>
        <w:t>T2–</w:t>
      </w:r>
      <w:bookmarkEnd w:id="2"/>
      <w:r w:rsidRPr="00295801">
        <w:rPr>
          <w:sz w:val="24"/>
          <w:szCs w:val="24"/>
        </w:rPr>
        <w:t>119</w:t>
      </w:r>
    </w:p>
    <w:p w:rsidR="00E2600D" w:rsidRPr="00295801" w:rsidRDefault="00E2600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295801">
        <w:rPr>
          <w:sz w:val="24"/>
          <w:szCs w:val="24"/>
        </w:rPr>
        <w:t>Klaipėda</w:t>
      </w:r>
    </w:p>
    <w:p w:rsidR="00E2600D" w:rsidRPr="00295801" w:rsidRDefault="00E2600D" w:rsidP="00F41647">
      <w:pPr>
        <w:pStyle w:val="BodyText"/>
        <w:rPr>
          <w:szCs w:val="24"/>
        </w:rPr>
      </w:pPr>
    </w:p>
    <w:p w:rsidR="00E2600D" w:rsidRPr="00295801" w:rsidRDefault="00E2600D" w:rsidP="00295801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295801">
        <w:rPr>
          <w:sz w:val="24"/>
          <w:szCs w:val="24"/>
        </w:rPr>
        <w:t>Vadovaudamasi Lietuvos Respublikos vietos savivaldos įstatymo (Žin., 1994, Nr. 55-1049; 2008, Nr. 113-4290, Nr. 137-5379; 2009, Nr. 77-3165; 2010, Nr. 25-1177, Nr. 51-2480, Nr. 86</w:t>
      </w:r>
      <w:r w:rsidRPr="00295801">
        <w:rPr>
          <w:sz w:val="24"/>
          <w:szCs w:val="24"/>
        </w:rPr>
        <w:noBreakHyphen/>
        <w:t>4525; 2011, Nr. 52-2504) 16 straipsnio 2 dalies 18 punktu, Lietuvos Respublikos nekilnojamojo turto mokesčio įstatymo (Žin., 2005, Nr. 76</w:t>
      </w:r>
      <w:r w:rsidRPr="00295801">
        <w:rPr>
          <w:sz w:val="24"/>
          <w:szCs w:val="24"/>
        </w:rPr>
        <w:noBreakHyphen/>
        <w:t>2741) 7 straipsnio 5 dalimi ir Klaipėdos miesto savivaldybės tarybos 2010 m. liepos 29 d. sprendimu Nr. T2-200 „Dėl nekilnojamojo turto mokesčio lengvatų Klaipėdos miesto istorinėse dalyse teikimo“ (pakeistas Klaipėdos miesto savivaldybės tarybos 2011 m. liepos 28 d. sprendimu Nr. T2-235)</w:t>
      </w:r>
      <w:r w:rsidRPr="00295801">
        <w:rPr>
          <w:color w:val="000000"/>
          <w:sz w:val="24"/>
          <w:szCs w:val="24"/>
        </w:rPr>
        <w:t>,</w:t>
      </w:r>
      <w:r w:rsidRPr="00295801">
        <w:rPr>
          <w:sz w:val="24"/>
          <w:szCs w:val="24"/>
        </w:rPr>
        <w:t xml:space="preserve"> Klaipėdos miesto savivaldybės taryba </w:t>
      </w:r>
      <w:r w:rsidRPr="00295801">
        <w:rPr>
          <w:spacing w:val="60"/>
          <w:sz w:val="24"/>
          <w:szCs w:val="24"/>
        </w:rPr>
        <w:t>nusprendži</w:t>
      </w:r>
      <w:r w:rsidRPr="00295801">
        <w:rPr>
          <w:sz w:val="24"/>
          <w:szCs w:val="24"/>
        </w:rPr>
        <w:t>a</w:t>
      </w:r>
    </w:p>
    <w:p w:rsidR="00E2600D" w:rsidRPr="00295801" w:rsidRDefault="00E2600D" w:rsidP="00295801">
      <w:pPr>
        <w:pStyle w:val="Header"/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295801">
        <w:rPr>
          <w:color w:val="000000"/>
          <w:sz w:val="24"/>
          <w:szCs w:val="24"/>
        </w:rPr>
        <w:t>atleisti savivaldybės biudžeto sąskaita:</w:t>
      </w:r>
    </w:p>
    <w:p w:rsidR="00E2600D" w:rsidRPr="00295801" w:rsidRDefault="00E2600D" w:rsidP="00295801">
      <w:pPr>
        <w:ind w:firstLine="709"/>
        <w:jc w:val="both"/>
        <w:rPr>
          <w:sz w:val="24"/>
          <w:szCs w:val="24"/>
        </w:rPr>
      </w:pPr>
      <w:r w:rsidRPr="00295801">
        <w:rPr>
          <w:sz w:val="24"/>
          <w:szCs w:val="24"/>
        </w:rPr>
        <w:t>1. UAB „SENAMIESČIO MAGIJA“ (kodas 141325831), vykdančią mažų parduotuvėlių veiklą Klaipėdos miesto istorinėje dalyje, adresu: Tomo g. 16, Kurpių g. 11, Kepėjų g. 12, Klaipėda, nuo 2832 Lt nekilnojamojo turto mokesčio, kurį sudaro 50 proc. apskaičiuotos sumos, mokėjimo už 2012 metus;</w:t>
      </w:r>
    </w:p>
    <w:p w:rsidR="00E2600D" w:rsidRPr="00295801" w:rsidRDefault="00E2600D" w:rsidP="00295801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295801">
        <w:rPr>
          <w:sz w:val="24"/>
          <w:szCs w:val="24"/>
        </w:rPr>
        <w:t>2. UAB „Tiltų baras“ (kodas 302573083), vykdančią lauko kavinės veiklą Klaipėdos miesto istorinėje dalyje, adresu: Tiltų g. 15, Klaipėda, nuo 592 Lt nekilnojamojo turto mokesčio, kurį sudaro 50 proc. deklaruotos sumos, mokėjimo už 2012 metus;</w:t>
      </w:r>
    </w:p>
    <w:p w:rsidR="00E2600D" w:rsidRPr="00295801" w:rsidRDefault="00E2600D" w:rsidP="00295801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295801">
        <w:rPr>
          <w:sz w:val="24"/>
          <w:szCs w:val="24"/>
        </w:rPr>
        <w:t>3. UAB „Mano valsas“ (kodas 302296266), vykdančią mažų parduotuvėlių veiklą Klaipėdos miesto istorinėje dalyje, adresu: Šaltkalvių g. 3, Klaipėda, nuo 1124 Lt nekilnojamojo turto mokesčio, kurį sudaro 50 proc. deklaruotos sumos, mokėjimo už 2012 metus.</w:t>
      </w:r>
    </w:p>
    <w:p w:rsidR="00E2600D" w:rsidRPr="00295801" w:rsidRDefault="00E2600D" w:rsidP="00295801">
      <w:pPr>
        <w:ind w:firstLine="709"/>
        <w:jc w:val="both"/>
        <w:rPr>
          <w:sz w:val="24"/>
          <w:szCs w:val="24"/>
        </w:rPr>
      </w:pPr>
      <w:r w:rsidRPr="00295801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E2600D" w:rsidRPr="007B7005" w:rsidRDefault="00E2600D" w:rsidP="002F2D51">
      <w:pPr>
        <w:jc w:val="both"/>
        <w:rPr>
          <w:sz w:val="24"/>
          <w:szCs w:val="24"/>
        </w:rPr>
      </w:pPr>
    </w:p>
    <w:p w:rsidR="00E2600D" w:rsidRPr="007B7005" w:rsidRDefault="00E2600D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E2600D" w:rsidRPr="007B7005" w:rsidTr="008023F3">
        <w:tc>
          <w:tcPr>
            <w:tcW w:w="7054" w:type="dxa"/>
          </w:tcPr>
          <w:p w:rsidR="00E2600D" w:rsidRPr="008023F3" w:rsidRDefault="00E2600D" w:rsidP="00871DCB">
            <w:pPr>
              <w:rPr>
                <w:sz w:val="24"/>
                <w:szCs w:val="24"/>
              </w:rPr>
            </w:pPr>
            <w:r w:rsidRPr="008023F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E2600D" w:rsidRPr="008023F3" w:rsidRDefault="00E2600D" w:rsidP="008023F3">
            <w:pPr>
              <w:jc w:val="right"/>
              <w:rPr>
                <w:sz w:val="24"/>
                <w:szCs w:val="24"/>
              </w:rPr>
            </w:pPr>
            <w:r w:rsidRPr="008023F3">
              <w:rPr>
                <w:sz w:val="24"/>
                <w:szCs w:val="24"/>
              </w:rPr>
              <w:t>Vytautas Grubliauskas</w:t>
            </w:r>
          </w:p>
        </w:tc>
      </w:tr>
    </w:tbl>
    <w:p w:rsidR="00E2600D" w:rsidRPr="007B7005" w:rsidRDefault="00E2600D" w:rsidP="00C010AC">
      <w:pPr>
        <w:ind w:firstLine="720"/>
        <w:jc w:val="both"/>
        <w:rPr>
          <w:sz w:val="24"/>
          <w:szCs w:val="24"/>
        </w:rPr>
      </w:pPr>
    </w:p>
    <w:sectPr w:rsidR="00E2600D" w:rsidRPr="007B7005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0D" w:rsidRDefault="00E2600D" w:rsidP="00F41647">
      <w:r>
        <w:separator/>
      </w:r>
    </w:p>
  </w:endnote>
  <w:endnote w:type="continuationSeparator" w:id="0">
    <w:p w:rsidR="00E2600D" w:rsidRDefault="00E2600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0D" w:rsidRDefault="00E2600D" w:rsidP="00F41647">
      <w:r>
        <w:separator/>
      </w:r>
    </w:p>
  </w:footnote>
  <w:footnote w:type="continuationSeparator" w:id="0">
    <w:p w:rsidR="00E2600D" w:rsidRDefault="00E2600D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523F"/>
    <w:rsid w:val="00071EBB"/>
    <w:rsid w:val="000944BF"/>
    <w:rsid w:val="000B4007"/>
    <w:rsid w:val="000C60CA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60885"/>
    <w:rsid w:val="00276B28"/>
    <w:rsid w:val="00291226"/>
    <w:rsid w:val="00295801"/>
    <w:rsid w:val="002F2D51"/>
    <w:rsid w:val="002F5E80"/>
    <w:rsid w:val="00324750"/>
    <w:rsid w:val="00347F54"/>
    <w:rsid w:val="00384543"/>
    <w:rsid w:val="003A3546"/>
    <w:rsid w:val="003C09F9"/>
    <w:rsid w:val="003D2722"/>
    <w:rsid w:val="003E5D65"/>
    <w:rsid w:val="003E603A"/>
    <w:rsid w:val="00405B54"/>
    <w:rsid w:val="00410D4E"/>
    <w:rsid w:val="00414DBE"/>
    <w:rsid w:val="00433CCC"/>
    <w:rsid w:val="00445CA9"/>
    <w:rsid w:val="004545AD"/>
    <w:rsid w:val="00472211"/>
    <w:rsid w:val="00472954"/>
    <w:rsid w:val="004A2ACF"/>
    <w:rsid w:val="004A5C65"/>
    <w:rsid w:val="004C6D4E"/>
    <w:rsid w:val="0050179F"/>
    <w:rsid w:val="00521141"/>
    <w:rsid w:val="00524DA3"/>
    <w:rsid w:val="005465B1"/>
    <w:rsid w:val="005529C5"/>
    <w:rsid w:val="0057443A"/>
    <w:rsid w:val="00576CF7"/>
    <w:rsid w:val="005A3D21"/>
    <w:rsid w:val="005B0162"/>
    <w:rsid w:val="005C29DF"/>
    <w:rsid w:val="005C73A8"/>
    <w:rsid w:val="005D7A14"/>
    <w:rsid w:val="00606132"/>
    <w:rsid w:val="0066071C"/>
    <w:rsid w:val="00664949"/>
    <w:rsid w:val="00672D78"/>
    <w:rsid w:val="00696D4B"/>
    <w:rsid w:val="006A09D2"/>
    <w:rsid w:val="006B429F"/>
    <w:rsid w:val="006E106A"/>
    <w:rsid w:val="006F416F"/>
    <w:rsid w:val="006F4715"/>
    <w:rsid w:val="006F57A5"/>
    <w:rsid w:val="00710820"/>
    <w:rsid w:val="00737001"/>
    <w:rsid w:val="00744222"/>
    <w:rsid w:val="007775F7"/>
    <w:rsid w:val="007A20F0"/>
    <w:rsid w:val="007A5BC3"/>
    <w:rsid w:val="007B7005"/>
    <w:rsid w:val="00801E4F"/>
    <w:rsid w:val="008023F3"/>
    <w:rsid w:val="008333C4"/>
    <w:rsid w:val="0084660C"/>
    <w:rsid w:val="008623E9"/>
    <w:rsid w:val="00864F6F"/>
    <w:rsid w:val="00871DCB"/>
    <w:rsid w:val="008C6BDA"/>
    <w:rsid w:val="008D3E3C"/>
    <w:rsid w:val="008D69DD"/>
    <w:rsid w:val="008E411C"/>
    <w:rsid w:val="008F665C"/>
    <w:rsid w:val="008F6921"/>
    <w:rsid w:val="00932DDD"/>
    <w:rsid w:val="00982F7E"/>
    <w:rsid w:val="00982FA5"/>
    <w:rsid w:val="00984F65"/>
    <w:rsid w:val="009A1678"/>
    <w:rsid w:val="009C6225"/>
    <w:rsid w:val="00A03FB1"/>
    <w:rsid w:val="00A26357"/>
    <w:rsid w:val="00A3260E"/>
    <w:rsid w:val="00A44DC7"/>
    <w:rsid w:val="00A56070"/>
    <w:rsid w:val="00A6599C"/>
    <w:rsid w:val="00A72EE5"/>
    <w:rsid w:val="00A8670A"/>
    <w:rsid w:val="00A91460"/>
    <w:rsid w:val="00A9592B"/>
    <w:rsid w:val="00A95C0B"/>
    <w:rsid w:val="00AA5DFD"/>
    <w:rsid w:val="00AD2EE1"/>
    <w:rsid w:val="00B40258"/>
    <w:rsid w:val="00B7320C"/>
    <w:rsid w:val="00BB07E2"/>
    <w:rsid w:val="00BF6FA2"/>
    <w:rsid w:val="00C010AC"/>
    <w:rsid w:val="00C36F93"/>
    <w:rsid w:val="00C70A51"/>
    <w:rsid w:val="00C73DF4"/>
    <w:rsid w:val="00CA52C9"/>
    <w:rsid w:val="00CA7B58"/>
    <w:rsid w:val="00CB3E22"/>
    <w:rsid w:val="00D81831"/>
    <w:rsid w:val="00DC33C7"/>
    <w:rsid w:val="00DE0BFB"/>
    <w:rsid w:val="00DF05EA"/>
    <w:rsid w:val="00E2600D"/>
    <w:rsid w:val="00E37B92"/>
    <w:rsid w:val="00E65B25"/>
    <w:rsid w:val="00E96582"/>
    <w:rsid w:val="00EA65AF"/>
    <w:rsid w:val="00EC10BA"/>
    <w:rsid w:val="00EC11F5"/>
    <w:rsid w:val="00EC5237"/>
    <w:rsid w:val="00EC60BF"/>
    <w:rsid w:val="00ED1DA5"/>
    <w:rsid w:val="00ED3397"/>
    <w:rsid w:val="00ED3678"/>
    <w:rsid w:val="00EE27C9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1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660C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1142</Words>
  <Characters>651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2013-05-30T10:28:00Z</cp:lastPrinted>
  <dcterms:created xsi:type="dcterms:W3CDTF">2013-05-31T10:18:00Z</dcterms:created>
  <dcterms:modified xsi:type="dcterms:W3CDTF">2013-05-31T10:18:00Z</dcterms:modified>
</cp:coreProperties>
</file>