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15" w:rsidRDefault="00410515" w:rsidP="008B7DA6">
      <w:pPr>
        <w:pStyle w:val="BodyTex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12.85pt;margin-top:0;width:43.2pt;height:53.85pt;z-index:251658240">
            <v:imagedata r:id="rId7" o:title=""/>
            <w10:wrap type="square" side="left"/>
          </v:shape>
        </w:pict>
      </w:r>
      <w:r>
        <w:br w:type="textWrapping" w:clear="all"/>
      </w:r>
    </w:p>
    <w:p w:rsidR="00410515" w:rsidRDefault="00410515" w:rsidP="008B7DA6">
      <w:pPr>
        <w:jc w:val="center"/>
        <w:rPr>
          <w:b/>
          <w:sz w:val="28"/>
          <w:szCs w:val="28"/>
        </w:rPr>
      </w:pPr>
      <w:r w:rsidRPr="000643D2">
        <w:rPr>
          <w:b/>
          <w:sz w:val="28"/>
          <w:szCs w:val="28"/>
        </w:rPr>
        <w:t>KLAIPĖDOS MIESTO SAVIVALDYBĖS</w:t>
      </w:r>
      <w:r>
        <w:rPr>
          <w:b/>
          <w:sz w:val="28"/>
          <w:szCs w:val="28"/>
        </w:rPr>
        <w:t xml:space="preserve"> TARYBA</w:t>
      </w:r>
    </w:p>
    <w:p w:rsidR="00410515" w:rsidRDefault="00410515" w:rsidP="00F33612">
      <w:pPr>
        <w:keepNext/>
        <w:jc w:val="center"/>
        <w:outlineLvl w:val="0"/>
        <w:rPr>
          <w:b/>
          <w:sz w:val="28"/>
          <w:szCs w:val="28"/>
        </w:rPr>
      </w:pPr>
    </w:p>
    <w:p w:rsidR="00410515" w:rsidRPr="00F33612" w:rsidRDefault="00410515" w:rsidP="00F33612">
      <w:pPr>
        <w:keepNext/>
        <w:jc w:val="center"/>
        <w:outlineLvl w:val="1"/>
        <w:rPr>
          <w:b/>
          <w:sz w:val="24"/>
          <w:szCs w:val="24"/>
        </w:rPr>
      </w:pPr>
      <w:r w:rsidRPr="00F33612">
        <w:rPr>
          <w:b/>
          <w:sz w:val="24"/>
          <w:szCs w:val="24"/>
        </w:rPr>
        <w:t>SPRENDIMAS</w:t>
      </w:r>
    </w:p>
    <w:p w:rsidR="00410515" w:rsidRPr="00F163E3" w:rsidRDefault="00410515" w:rsidP="00F163E3">
      <w:pPr>
        <w:jc w:val="center"/>
        <w:rPr>
          <w:b/>
          <w:bCs/>
          <w:sz w:val="24"/>
          <w:szCs w:val="24"/>
        </w:rPr>
      </w:pPr>
      <w:r w:rsidRPr="00F163E3">
        <w:rPr>
          <w:b/>
          <w:sz w:val="24"/>
          <w:szCs w:val="24"/>
        </w:rPr>
        <w:t>DĖL ŽEMĖS SKLYPO PAJŪRIO G. 5A, KLAIPĖDOJE, KADASTRO NUMERIS 2101/0039:386, NAUDOJIMO BŪDO IR POBŪDŽIO PAKEITIMO</w:t>
      </w:r>
    </w:p>
    <w:p w:rsidR="00410515" w:rsidRPr="00F33612" w:rsidRDefault="00410515" w:rsidP="00045366">
      <w:pPr>
        <w:pStyle w:val="Heading2"/>
      </w:pPr>
    </w:p>
    <w:bookmarkStart w:id="0" w:name="registravimoDataIlga"/>
    <w:p w:rsidR="00410515" w:rsidRPr="003C09F9" w:rsidRDefault="00410515"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2013 m. birželio 27 d. </w:t>
      </w:r>
      <w:r w:rsidRPr="003C09F9">
        <w:rPr>
          <w:sz w:val="24"/>
          <w:szCs w:val="24"/>
        </w:rPr>
        <w:t>Nr.</w:t>
      </w:r>
      <w:r>
        <w:rPr>
          <w:sz w:val="24"/>
          <w:szCs w:val="24"/>
        </w:rPr>
        <w:t xml:space="preserve"> </w:t>
      </w:r>
      <w:bookmarkStart w:id="1" w:name="dokumentoNr"/>
      <w:r>
        <w:rPr>
          <w:sz w:val="24"/>
          <w:szCs w:val="24"/>
        </w:rPr>
        <w:t>T2-149</w:t>
      </w: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rsidR="00410515" w:rsidRDefault="00410515" w:rsidP="001456CE">
      <w:pPr>
        <w:tabs>
          <w:tab w:val="left" w:pos="5070"/>
          <w:tab w:val="left" w:pos="5366"/>
          <w:tab w:val="left" w:pos="6771"/>
          <w:tab w:val="left" w:pos="7363"/>
        </w:tabs>
        <w:jc w:val="center"/>
        <w:rPr>
          <w:sz w:val="24"/>
          <w:szCs w:val="24"/>
        </w:rPr>
      </w:pPr>
      <w:r w:rsidRPr="001456CE">
        <w:rPr>
          <w:sz w:val="24"/>
          <w:szCs w:val="24"/>
        </w:rPr>
        <w:t>Klaipėda</w:t>
      </w:r>
    </w:p>
    <w:p w:rsidR="00410515" w:rsidRDefault="00410515" w:rsidP="001456CE">
      <w:pPr>
        <w:tabs>
          <w:tab w:val="left" w:pos="5070"/>
          <w:tab w:val="left" w:pos="5366"/>
          <w:tab w:val="left" w:pos="6771"/>
          <w:tab w:val="left" w:pos="7363"/>
        </w:tabs>
        <w:jc w:val="center"/>
        <w:rPr>
          <w:sz w:val="24"/>
          <w:szCs w:val="24"/>
        </w:rPr>
      </w:pPr>
    </w:p>
    <w:p w:rsidR="00410515" w:rsidRPr="001456CE" w:rsidRDefault="00410515" w:rsidP="001456CE">
      <w:pPr>
        <w:tabs>
          <w:tab w:val="left" w:pos="5070"/>
          <w:tab w:val="left" w:pos="5366"/>
          <w:tab w:val="left" w:pos="6771"/>
          <w:tab w:val="left" w:pos="7363"/>
        </w:tabs>
        <w:jc w:val="center"/>
        <w:rPr>
          <w:sz w:val="24"/>
          <w:szCs w:val="24"/>
        </w:rPr>
      </w:pPr>
    </w:p>
    <w:p w:rsidR="00410515" w:rsidRPr="00392965" w:rsidRDefault="00410515" w:rsidP="007A6EB5">
      <w:pPr>
        <w:ind w:firstLine="700"/>
        <w:jc w:val="both"/>
        <w:rPr>
          <w:sz w:val="24"/>
          <w:szCs w:val="24"/>
          <w:lang w:eastAsia="en-US"/>
        </w:rPr>
      </w:pPr>
      <w:r w:rsidRPr="00392965">
        <w:rPr>
          <w:color w:val="000000"/>
          <w:sz w:val="24"/>
          <w:szCs w:val="24"/>
          <w:lang w:eastAsia="en-US"/>
        </w:rPr>
        <w:t xml:space="preserve">Vadovaudamasi Lietuvos Respublikos vietos savivaldos įstatymo (Žin., 1994, Nr. </w:t>
      </w:r>
      <w:r w:rsidRPr="00D739B6">
        <w:rPr>
          <w:color w:val="000000"/>
          <w:sz w:val="24"/>
          <w:szCs w:val="24"/>
          <w:lang w:eastAsia="en-US"/>
        </w:rPr>
        <w:t>55-1049</w:t>
      </w:r>
      <w:r w:rsidRPr="00392965">
        <w:rPr>
          <w:color w:val="000000"/>
          <w:sz w:val="24"/>
          <w:szCs w:val="24"/>
          <w:lang w:eastAsia="en-US"/>
        </w:rPr>
        <w:t>; 2008, Nr. 113-4290; 2011, Nr. 52-2504)</w:t>
      </w:r>
      <w:r w:rsidRPr="00392965">
        <w:rPr>
          <w:iCs/>
          <w:color w:val="000000"/>
          <w:sz w:val="24"/>
          <w:szCs w:val="24"/>
          <w:lang w:eastAsia="en-US"/>
        </w:rPr>
        <w:t xml:space="preserve"> 16 straipsnio 3 dalies 12 punktu,</w:t>
      </w:r>
      <w:r w:rsidRPr="00392965">
        <w:rPr>
          <w:sz w:val="24"/>
          <w:szCs w:val="24"/>
          <w:lang w:eastAsia="en-US"/>
        </w:rPr>
        <w:t xml:space="preserve"> Lietuvos Respublikos žemės įstatymo (1994, Nr.</w:t>
      </w:r>
      <w:r>
        <w:rPr>
          <w:sz w:val="24"/>
          <w:szCs w:val="24"/>
          <w:lang w:eastAsia="en-US"/>
        </w:rPr>
        <w:t xml:space="preserve"> </w:t>
      </w:r>
      <w:r w:rsidRPr="00392965">
        <w:rPr>
          <w:sz w:val="24"/>
          <w:szCs w:val="24"/>
          <w:lang w:eastAsia="en-US"/>
        </w:rPr>
        <w:t xml:space="preserve">34-620; 2004, Nr. 28-868; 2010, Nr. 72-3616) 24 straipsnio 2 dalimi, Lietuvos Respublikos Vyriausybės </w:t>
      </w:r>
      <w:smartTag w:uri="urn:schemas-microsoft-com:office:smarttags" w:element="metricconverter">
        <w:smartTagPr>
          <w:attr w:name="ProductID" w:val="2011 m"/>
        </w:smartTagPr>
        <w:r w:rsidRPr="00392965">
          <w:rPr>
            <w:sz w:val="24"/>
            <w:szCs w:val="24"/>
            <w:lang w:eastAsia="en-US"/>
          </w:rPr>
          <w:t>2011 m</w:t>
        </w:r>
      </w:smartTag>
      <w:r w:rsidRPr="00392965">
        <w:rPr>
          <w:sz w:val="24"/>
          <w:szCs w:val="24"/>
          <w:lang w:eastAsia="en-US"/>
        </w:rPr>
        <w:t xml:space="preserve">. sausio 12 d. nutarimo Nr. 49 „Dėl Lietuvos Respublikos Vyriausybės </w:t>
      </w:r>
      <w:smartTag w:uri="urn:schemas-microsoft-com:office:smarttags" w:element="metricconverter">
        <w:smartTagPr>
          <w:attr w:name="ProductID" w:val="1999 m"/>
        </w:smartTagPr>
        <w:r w:rsidRPr="00392965">
          <w:rPr>
            <w:sz w:val="24"/>
            <w:szCs w:val="24"/>
            <w:lang w:eastAsia="en-US"/>
          </w:rPr>
          <w:t>1999 m</w:t>
        </w:r>
      </w:smartTag>
      <w:r w:rsidRPr="00392965">
        <w:rPr>
          <w:sz w:val="24"/>
          <w:szCs w:val="24"/>
          <w:lang w:eastAsia="en-US"/>
        </w:rPr>
        <w:t xml:space="preserve">. rugsėjo 29 d. nutarimo Nr. 1073 „Dėl Pagrindinės tikslinės žemės naudojimo paskirties nustatymo ir prašymų leisti pakeisti pagrindinę tikslinę žemės naudojimo paskirtį padavimo, nagrinėjimo ir sprendimų priėmimo taisyklių patvirtinimo“ pakeitimo“ (Žin., 2011, Nr. 8-333) 2 punktu, atsižvelgdama į </w:t>
      </w:r>
      <w:r>
        <w:rPr>
          <w:sz w:val="24"/>
          <w:szCs w:val="24"/>
          <w:lang w:eastAsia="en-US"/>
        </w:rPr>
        <w:t xml:space="preserve">Tauralaukio centrinės dalies </w:t>
      </w:r>
      <w:r w:rsidRPr="00392965">
        <w:rPr>
          <w:sz w:val="24"/>
          <w:szCs w:val="24"/>
          <w:lang w:eastAsia="en-US"/>
        </w:rPr>
        <w:t>detalųjį planą</w:t>
      </w:r>
      <w:r>
        <w:rPr>
          <w:sz w:val="24"/>
          <w:szCs w:val="24"/>
          <w:lang w:eastAsia="en-US"/>
        </w:rPr>
        <w:t>,</w:t>
      </w:r>
      <w:r w:rsidRPr="00392965">
        <w:rPr>
          <w:sz w:val="24"/>
          <w:szCs w:val="24"/>
          <w:lang w:eastAsia="en-US"/>
        </w:rPr>
        <w:t xml:space="preserve"> patvirtintą Klaipėdos </w:t>
      </w:r>
      <w:r>
        <w:rPr>
          <w:sz w:val="24"/>
          <w:szCs w:val="24"/>
          <w:lang w:eastAsia="en-US"/>
        </w:rPr>
        <w:t>miesto savivaldybės tarybos 2006</w:t>
      </w:r>
      <w:r w:rsidRPr="00392965">
        <w:rPr>
          <w:sz w:val="24"/>
          <w:szCs w:val="24"/>
          <w:lang w:eastAsia="en-US"/>
        </w:rPr>
        <w:t xml:space="preserve"> m. </w:t>
      </w:r>
      <w:r>
        <w:rPr>
          <w:sz w:val="24"/>
          <w:szCs w:val="24"/>
          <w:lang w:eastAsia="en-US"/>
        </w:rPr>
        <w:t xml:space="preserve">liepos 27 </w:t>
      </w:r>
      <w:r w:rsidRPr="00392965">
        <w:rPr>
          <w:sz w:val="24"/>
          <w:szCs w:val="24"/>
          <w:lang w:eastAsia="en-US"/>
        </w:rPr>
        <w:t>d. sprendimu Nr.</w:t>
      </w:r>
      <w:r>
        <w:rPr>
          <w:sz w:val="24"/>
          <w:szCs w:val="24"/>
          <w:lang w:eastAsia="en-US"/>
        </w:rPr>
        <w:t> </w:t>
      </w:r>
      <w:r w:rsidRPr="00392965">
        <w:rPr>
          <w:sz w:val="24"/>
          <w:szCs w:val="24"/>
          <w:lang w:eastAsia="en-US"/>
        </w:rPr>
        <w:t>T2</w:t>
      </w:r>
      <w:r>
        <w:rPr>
          <w:sz w:val="24"/>
          <w:szCs w:val="24"/>
          <w:lang w:eastAsia="en-US"/>
        </w:rPr>
        <w:noBreakHyphen/>
        <w:t>2</w:t>
      </w:r>
      <w:r w:rsidRPr="00392965">
        <w:rPr>
          <w:sz w:val="24"/>
          <w:szCs w:val="24"/>
          <w:lang w:eastAsia="en-US"/>
        </w:rPr>
        <w:t>3</w:t>
      </w:r>
      <w:r>
        <w:rPr>
          <w:sz w:val="24"/>
          <w:szCs w:val="24"/>
          <w:lang w:eastAsia="en-US"/>
        </w:rPr>
        <w:t>2,</w:t>
      </w:r>
      <w:r w:rsidRPr="00392965">
        <w:rPr>
          <w:sz w:val="24"/>
          <w:szCs w:val="24"/>
          <w:lang w:eastAsia="en-US"/>
        </w:rPr>
        <w:t xml:space="preserve"> </w:t>
      </w:r>
      <w:r>
        <w:rPr>
          <w:sz w:val="24"/>
          <w:szCs w:val="24"/>
          <w:lang w:eastAsia="en-US"/>
        </w:rPr>
        <w:t>ir į</w:t>
      </w:r>
      <w:r w:rsidRPr="00392965">
        <w:rPr>
          <w:sz w:val="24"/>
          <w:szCs w:val="24"/>
          <w:lang w:eastAsia="en-US"/>
        </w:rPr>
        <w:t xml:space="preserve"> AB „</w:t>
      </w:r>
      <w:r>
        <w:rPr>
          <w:sz w:val="24"/>
          <w:szCs w:val="24"/>
          <w:lang w:eastAsia="en-US"/>
        </w:rPr>
        <w:t>Klaipėdos vanduo</w:t>
      </w:r>
      <w:r w:rsidRPr="00392965">
        <w:rPr>
          <w:sz w:val="24"/>
          <w:szCs w:val="24"/>
          <w:lang w:eastAsia="en-US"/>
        </w:rPr>
        <w:t>“ 201</w:t>
      </w:r>
      <w:r>
        <w:rPr>
          <w:sz w:val="24"/>
          <w:szCs w:val="24"/>
          <w:lang w:eastAsia="en-US"/>
        </w:rPr>
        <w:t>3</w:t>
      </w:r>
      <w:r w:rsidRPr="00392965">
        <w:rPr>
          <w:sz w:val="24"/>
          <w:szCs w:val="24"/>
          <w:lang w:eastAsia="en-US"/>
        </w:rPr>
        <w:t>-0</w:t>
      </w:r>
      <w:r>
        <w:rPr>
          <w:sz w:val="24"/>
          <w:szCs w:val="24"/>
          <w:lang w:eastAsia="en-US"/>
        </w:rPr>
        <w:t>5</w:t>
      </w:r>
      <w:r w:rsidRPr="00392965">
        <w:rPr>
          <w:sz w:val="24"/>
          <w:szCs w:val="24"/>
          <w:lang w:eastAsia="en-US"/>
        </w:rPr>
        <w:t>-</w:t>
      </w:r>
      <w:r>
        <w:rPr>
          <w:sz w:val="24"/>
          <w:szCs w:val="24"/>
          <w:lang w:eastAsia="en-US"/>
        </w:rPr>
        <w:t>15</w:t>
      </w:r>
      <w:r w:rsidRPr="00392965">
        <w:rPr>
          <w:sz w:val="24"/>
          <w:szCs w:val="24"/>
          <w:lang w:eastAsia="en-US"/>
        </w:rPr>
        <w:t xml:space="preserve"> prašymą, Klaipėdos miesto savivaldybės taryba </w:t>
      </w:r>
      <w:r w:rsidRPr="00392965">
        <w:rPr>
          <w:spacing w:val="60"/>
          <w:sz w:val="24"/>
          <w:szCs w:val="24"/>
          <w:lang w:eastAsia="en-US"/>
        </w:rPr>
        <w:t>nusprendži</w:t>
      </w:r>
      <w:r>
        <w:rPr>
          <w:sz w:val="24"/>
          <w:szCs w:val="24"/>
          <w:lang w:eastAsia="en-US"/>
        </w:rPr>
        <w:t>a</w:t>
      </w:r>
    </w:p>
    <w:p w:rsidR="00410515" w:rsidRPr="00392965" w:rsidRDefault="00410515" w:rsidP="007A6EB5">
      <w:pPr>
        <w:ind w:firstLine="700"/>
        <w:jc w:val="both"/>
        <w:rPr>
          <w:sz w:val="24"/>
          <w:szCs w:val="24"/>
          <w:lang w:eastAsia="en-US"/>
        </w:rPr>
      </w:pPr>
      <w:r>
        <w:rPr>
          <w:sz w:val="24"/>
          <w:szCs w:val="24"/>
          <w:lang w:eastAsia="en-US"/>
        </w:rPr>
        <w:t>p</w:t>
      </w:r>
      <w:r w:rsidRPr="00392965">
        <w:rPr>
          <w:sz w:val="24"/>
          <w:szCs w:val="24"/>
          <w:lang w:eastAsia="en-US"/>
        </w:rPr>
        <w:t xml:space="preserve">akeisti žemės sklypo </w:t>
      </w:r>
      <w:r>
        <w:rPr>
          <w:sz w:val="24"/>
          <w:szCs w:val="24"/>
          <w:lang w:eastAsia="en-US"/>
        </w:rPr>
        <w:t>Pajūrio g. 5</w:t>
      </w:r>
      <w:r w:rsidRPr="00392965">
        <w:rPr>
          <w:sz w:val="24"/>
          <w:szCs w:val="24"/>
          <w:lang w:eastAsia="en-US"/>
        </w:rPr>
        <w:t xml:space="preserve">A, Klaipėdoje, kadastro numeris </w:t>
      </w:r>
      <w:r w:rsidRPr="00392965">
        <w:rPr>
          <w:caps/>
          <w:sz w:val="24"/>
          <w:szCs w:val="24"/>
          <w:lang w:eastAsia="en-US"/>
        </w:rPr>
        <w:t>2101/003</w:t>
      </w:r>
      <w:r>
        <w:rPr>
          <w:caps/>
          <w:sz w:val="24"/>
          <w:szCs w:val="24"/>
          <w:lang w:eastAsia="en-US"/>
        </w:rPr>
        <w:t>9</w:t>
      </w:r>
      <w:r w:rsidRPr="00392965">
        <w:rPr>
          <w:caps/>
          <w:sz w:val="24"/>
          <w:szCs w:val="24"/>
          <w:lang w:eastAsia="en-US"/>
        </w:rPr>
        <w:t>:</w:t>
      </w:r>
      <w:r>
        <w:rPr>
          <w:caps/>
          <w:sz w:val="24"/>
          <w:szCs w:val="24"/>
          <w:lang w:eastAsia="en-US"/>
        </w:rPr>
        <w:t>3</w:t>
      </w:r>
      <w:r w:rsidRPr="00392965">
        <w:rPr>
          <w:caps/>
          <w:sz w:val="24"/>
          <w:szCs w:val="24"/>
          <w:lang w:eastAsia="en-US"/>
        </w:rPr>
        <w:t>8</w:t>
      </w:r>
      <w:r>
        <w:rPr>
          <w:caps/>
          <w:sz w:val="24"/>
          <w:szCs w:val="24"/>
          <w:lang w:eastAsia="en-US"/>
        </w:rPr>
        <w:t>6</w:t>
      </w:r>
      <w:r w:rsidRPr="00392965">
        <w:rPr>
          <w:caps/>
          <w:sz w:val="24"/>
          <w:szCs w:val="24"/>
          <w:lang w:eastAsia="en-US"/>
        </w:rPr>
        <w:t xml:space="preserve">, </w:t>
      </w:r>
      <w:r w:rsidRPr="00392965">
        <w:rPr>
          <w:sz w:val="24"/>
          <w:szCs w:val="24"/>
          <w:lang w:eastAsia="en-US"/>
        </w:rPr>
        <w:t xml:space="preserve">naudojimo būdą ir pobūdį iš </w:t>
      </w:r>
      <w:r>
        <w:rPr>
          <w:sz w:val="24"/>
          <w:szCs w:val="24"/>
          <w:lang w:eastAsia="en-US"/>
        </w:rPr>
        <w:t xml:space="preserve">inžinerinės infrastruktūros teritorijos, susisiekimo ir inžinerinių komunikacijų aptarnavimo objektų statybos į </w:t>
      </w:r>
      <w:r w:rsidRPr="00392965">
        <w:rPr>
          <w:sz w:val="24"/>
          <w:szCs w:val="24"/>
          <w:lang w:eastAsia="en-US"/>
        </w:rPr>
        <w:t>į komercinės paskirties teritorijos, prekybos, paslaugų ir pramogų objektų statybos</w:t>
      </w:r>
      <w:r>
        <w:rPr>
          <w:sz w:val="24"/>
          <w:szCs w:val="24"/>
          <w:lang w:eastAsia="en-US"/>
        </w:rPr>
        <w:t>.</w:t>
      </w:r>
      <w:r w:rsidRPr="00392965">
        <w:rPr>
          <w:sz w:val="24"/>
          <w:szCs w:val="24"/>
          <w:lang w:eastAsia="en-US"/>
        </w:rPr>
        <w:t xml:space="preserve"> </w:t>
      </w:r>
    </w:p>
    <w:p w:rsidR="00410515" w:rsidRPr="00392965" w:rsidRDefault="00410515" w:rsidP="007A6EB5">
      <w:pPr>
        <w:ind w:firstLine="700"/>
        <w:jc w:val="both"/>
        <w:rPr>
          <w:color w:val="000000"/>
          <w:sz w:val="24"/>
          <w:szCs w:val="24"/>
          <w:lang w:eastAsia="en-US"/>
        </w:rPr>
      </w:pPr>
      <w:r w:rsidRPr="00392965">
        <w:rPr>
          <w:sz w:val="24"/>
          <w:szCs w:val="24"/>
          <w:lang w:eastAsia="en-US"/>
        </w:rPr>
        <w:t xml:space="preserve">Šis įsakymas gali būti skundžiamas Lietuvos Respublikos administracinių bylų teisenos įstatymo </w:t>
      </w:r>
      <w:r w:rsidRPr="00392965">
        <w:rPr>
          <w:color w:val="000000"/>
          <w:sz w:val="24"/>
          <w:szCs w:val="24"/>
          <w:lang w:eastAsia="en-US"/>
        </w:rPr>
        <w:t xml:space="preserve">(Žin., 1999, Nr. 13-308; 2000, Nr. 85-2566) </w:t>
      </w:r>
      <w:r w:rsidRPr="00392965">
        <w:rPr>
          <w:sz w:val="24"/>
          <w:szCs w:val="24"/>
          <w:lang w:eastAsia="en-US"/>
        </w:rPr>
        <w:t>nustatyta tvarka Klaipėdos apygardos administraciniam teismui, Galinio Pylimo g. 9, Klaipėda.</w:t>
      </w:r>
    </w:p>
    <w:p w:rsidR="00410515" w:rsidRPr="00392965" w:rsidRDefault="00410515" w:rsidP="007A6EB5">
      <w:pPr>
        <w:jc w:val="both"/>
        <w:rPr>
          <w:sz w:val="24"/>
          <w:lang w:eastAsia="en-US"/>
        </w:rPr>
      </w:pPr>
      <w:bookmarkStart w:id="2" w:name="_GoBack"/>
    </w:p>
    <w:p w:rsidR="00410515" w:rsidRPr="00F33612" w:rsidRDefault="00410515" w:rsidP="00F41647">
      <w:pPr>
        <w:pStyle w:val="BodyText"/>
        <w:rPr>
          <w:szCs w:val="24"/>
        </w:rPr>
      </w:pPr>
    </w:p>
    <w:tbl>
      <w:tblPr>
        <w:tblW w:w="0" w:type="auto"/>
        <w:tblLook w:val="00A0"/>
      </w:tblPr>
      <w:tblGrid>
        <w:gridCol w:w="7338"/>
        <w:gridCol w:w="2516"/>
      </w:tblGrid>
      <w:tr w:rsidR="00410515" w:rsidRPr="00F33612" w:rsidTr="00871DCB">
        <w:tc>
          <w:tcPr>
            <w:tcW w:w="7338" w:type="dxa"/>
          </w:tcPr>
          <w:bookmarkEnd w:id="2"/>
          <w:p w:rsidR="00410515" w:rsidRPr="00F33612" w:rsidRDefault="00410515" w:rsidP="00871DCB">
            <w:pPr>
              <w:rPr>
                <w:sz w:val="24"/>
                <w:szCs w:val="24"/>
              </w:rPr>
            </w:pPr>
            <w:r w:rsidRPr="00F33612">
              <w:rPr>
                <w:sz w:val="24"/>
                <w:szCs w:val="24"/>
              </w:rPr>
              <w:t xml:space="preserve">Savivaldybės meras </w:t>
            </w:r>
          </w:p>
        </w:tc>
        <w:tc>
          <w:tcPr>
            <w:tcW w:w="2516" w:type="dxa"/>
          </w:tcPr>
          <w:p w:rsidR="00410515" w:rsidRPr="00F33612" w:rsidRDefault="00410515" w:rsidP="00871DCB">
            <w:pPr>
              <w:jc w:val="right"/>
              <w:rPr>
                <w:sz w:val="24"/>
                <w:szCs w:val="24"/>
              </w:rPr>
            </w:pPr>
            <w:smartTag w:uri="urn:schemas-microsoft-com:office:smarttags" w:element="PersonName">
              <w:r>
                <w:rPr>
                  <w:sz w:val="24"/>
                  <w:szCs w:val="24"/>
                </w:rPr>
                <w:t>Vytautas Grubliauskas</w:t>
              </w:r>
            </w:smartTag>
          </w:p>
        </w:tc>
      </w:tr>
      <w:tr w:rsidR="00410515" w:rsidRPr="00F33612" w:rsidTr="00871DCB">
        <w:tc>
          <w:tcPr>
            <w:tcW w:w="7338" w:type="dxa"/>
          </w:tcPr>
          <w:p w:rsidR="00410515" w:rsidRPr="00F33612" w:rsidRDefault="00410515" w:rsidP="00871DCB">
            <w:pPr>
              <w:rPr>
                <w:sz w:val="24"/>
                <w:szCs w:val="24"/>
              </w:rPr>
            </w:pPr>
          </w:p>
        </w:tc>
        <w:tc>
          <w:tcPr>
            <w:tcW w:w="2516" w:type="dxa"/>
          </w:tcPr>
          <w:p w:rsidR="00410515" w:rsidRPr="00F33612" w:rsidRDefault="00410515" w:rsidP="00871DCB">
            <w:pPr>
              <w:jc w:val="right"/>
              <w:rPr>
                <w:sz w:val="24"/>
                <w:szCs w:val="24"/>
              </w:rPr>
            </w:pPr>
          </w:p>
        </w:tc>
      </w:tr>
    </w:tbl>
    <w:p w:rsidR="00410515" w:rsidRPr="00F33612" w:rsidRDefault="00410515" w:rsidP="00530E8D">
      <w:pPr>
        <w:jc w:val="both"/>
        <w:rPr>
          <w:sz w:val="24"/>
          <w:szCs w:val="24"/>
        </w:rPr>
      </w:pPr>
    </w:p>
    <w:sectPr w:rsidR="00410515" w:rsidRPr="00F33612" w:rsidSect="00A72A47">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515" w:rsidRDefault="00410515" w:rsidP="00F41647">
      <w:r>
        <w:separator/>
      </w:r>
    </w:p>
  </w:endnote>
  <w:endnote w:type="continuationSeparator" w:id="0">
    <w:p w:rsidR="00410515" w:rsidRDefault="00410515"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515" w:rsidRDefault="00410515" w:rsidP="00F41647">
      <w:r>
        <w:separator/>
      </w:r>
    </w:p>
  </w:footnote>
  <w:footnote w:type="continuationSeparator" w:id="0">
    <w:p w:rsidR="00410515" w:rsidRDefault="00410515" w:rsidP="00F41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E0A1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2491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B6E6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8CEE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71006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60C4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16A5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A4CB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8252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BAB0E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4730"/>
    <w:rsid w:val="00045366"/>
    <w:rsid w:val="00051916"/>
    <w:rsid w:val="000643D2"/>
    <w:rsid w:val="00071A62"/>
    <w:rsid w:val="00071EBB"/>
    <w:rsid w:val="00075E09"/>
    <w:rsid w:val="000944BF"/>
    <w:rsid w:val="000E6C34"/>
    <w:rsid w:val="000F7E3C"/>
    <w:rsid w:val="00101BEC"/>
    <w:rsid w:val="00141ADB"/>
    <w:rsid w:val="001444C8"/>
    <w:rsid w:val="001456CE"/>
    <w:rsid w:val="00163473"/>
    <w:rsid w:val="00182CAE"/>
    <w:rsid w:val="001B01B1"/>
    <w:rsid w:val="001B63AA"/>
    <w:rsid w:val="001D1AE7"/>
    <w:rsid w:val="001D6148"/>
    <w:rsid w:val="001F5847"/>
    <w:rsid w:val="0020233B"/>
    <w:rsid w:val="002137D3"/>
    <w:rsid w:val="00221C09"/>
    <w:rsid w:val="00237B69"/>
    <w:rsid w:val="0024206B"/>
    <w:rsid w:val="00242B88"/>
    <w:rsid w:val="00276B28"/>
    <w:rsid w:val="002775A2"/>
    <w:rsid w:val="0029108A"/>
    <w:rsid w:val="00291226"/>
    <w:rsid w:val="002A767C"/>
    <w:rsid w:val="002B56A2"/>
    <w:rsid w:val="002C6970"/>
    <w:rsid w:val="002F5E80"/>
    <w:rsid w:val="00324750"/>
    <w:rsid w:val="00324B01"/>
    <w:rsid w:val="003315CF"/>
    <w:rsid w:val="003325BC"/>
    <w:rsid w:val="003364FC"/>
    <w:rsid w:val="00347F54"/>
    <w:rsid w:val="00365948"/>
    <w:rsid w:val="003767FF"/>
    <w:rsid w:val="00383EA2"/>
    <w:rsid w:val="00384543"/>
    <w:rsid w:val="00392965"/>
    <w:rsid w:val="003A2BC2"/>
    <w:rsid w:val="003A3546"/>
    <w:rsid w:val="003C09F9"/>
    <w:rsid w:val="003D16FA"/>
    <w:rsid w:val="003D2BA7"/>
    <w:rsid w:val="003E5D65"/>
    <w:rsid w:val="003E603A"/>
    <w:rsid w:val="003F016A"/>
    <w:rsid w:val="00405B54"/>
    <w:rsid w:val="00410515"/>
    <w:rsid w:val="00433CCC"/>
    <w:rsid w:val="00445CA9"/>
    <w:rsid w:val="004545AD"/>
    <w:rsid w:val="00472954"/>
    <w:rsid w:val="00496D98"/>
    <w:rsid w:val="0049774E"/>
    <w:rsid w:val="00524DA3"/>
    <w:rsid w:val="00530E8D"/>
    <w:rsid w:val="0054047E"/>
    <w:rsid w:val="005457D7"/>
    <w:rsid w:val="00576CF7"/>
    <w:rsid w:val="00597F7B"/>
    <w:rsid w:val="005A0A9A"/>
    <w:rsid w:val="005A3D21"/>
    <w:rsid w:val="005C29DF"/>
    <w:rsid w:val="005C6199"/>
    <w:rsid w:val="005C73A8"/>
    <w:rsid w:val="00606132"/>
    <w:rsid w:val="0063074F"/>
    <w:rsid w:val="00640420"/>
    <w:rsid w:val="00646899"/>
    <w:rsid w:val="00664949"/>
    <w:rsid w:val="006A09D2"/>
    <w:rsid w:val="006B429F"/>
    <w:rsid w:val="006C4561"/>
    <w:rsid w:val="006E106A"/>
    <w:rsid w:val="006E52C7"/>
    <w:rsid w:val="006F416F"/>
    <w:rsid w:val="006F4715"/>
    <w:rsid w:val="00710820"/>
    <w:rsid w:val="007526A4"/>
    <w:rsid w:val="007575D1"/>
    <w:rsid w:val="007775F7"/>
    <w:rsid w:val="007A0D51"/>
    <w:rsid w:val="007A18E3"/>
    <w:rsid w:val="007A6EB5"/>
    <w:rsid w:val="00801E4F"/>
    <w:rsid w:val="00805D32"/>
    <w:rsid w:val="008152CB"/>
    <w:rsid w:val="00860907"/>
    <w:rsid w:val="008623E9"/>
    <w:rsid w:val="00864F6F"/>
    <w:rsid w:val="00871DCB"/>
    <w:rsid w:val="00876BA3"/>
    <w:rsid w:val="00895ABD"/>
    <w:rsid w:val="008B7DA6"/>
    <w:rsid w:val="008C6BDA"/>
    <w:rsid w:val="008D3E3C"/>
    <w:rsid w:val="008D69DD"/>
    <w:rsid w:val="008E411C"/>
    <w:rsid w:val="008F665C"/>
    <w:rsid w:val="008F77DE"/>
    <w:rsid w:val="00932DDD"/>
    <w:rsid w:val="009340DF"/>
    <w:rsid w:val="00972DB9"/>
    <w:rsid w:val="009C37F7"/>
    <w:rsid w:val="009D25B8"/>
    <w:rsid w:val="009E7D2A"/>
    <w:rsid w:val="00A205EC"/>
    <w:rsid w:val="00A3260E"/>
    <w:rsid w:val="00A44DC7"/>
    <w:rsid w:val="00A56070"/>
    <w:rsid w:val="00A72A47"/>
    <w:rsid w:val="00A75EF2"/>
    <w:rsid w:val="00A8670A"/>
    <w:rsid w:val="00A8687F"/>
    <w:rsid w:val="00A86D00"/>
    <w:rsid w:val="00A9592B"/>
    <w:rsid w:val="00A95C0B"/>
    <w:rsid w:val="00AA2D71"/>
    <w:rsid w:val="00AA3AD7"/>
    <w:rsid w:val="00AA5DFD"/>
    <w:rsid w:val="00AB6E7C"/>
    <w:rsid w:val="00AB78AE"/>
    <w:rsid w:val="00AD2EE1"/>
    <w:rsid w:val="00AD3A2A"/>
    <w:rsid w:val="00AF6BF9"/>
    <w:rsid w:val="00B13912"/>
    <w:rsid w:val="00B40258"/>
    <w:rsid w:val="00B7320C"/>
    <w:rsid w:val="00BA61A7"/>
    <w:rsid w:val="00BB07E2"/>
    <w:rsid w:val="00BE1AD8"/>
    <w:rsid w:val="00BE48DE"/>
    <w:rsid w:val="00BF55E8"/>
    <w:rsid w:val="00C05246"/>
    <w:rsid w:val="00C16E65"/>
    <w:rsid w:val="00C22CB8"/>
    <w:rsid w:val="00C4069C"/>
    <w:rsid w:val="00C5508E"/>
    <w:rsid w:val="00C670E4"/>
    <w:rsid w:val="00C70A51"/>
    <w:rsid w:val="00C73DF4"/>
    <w:rsid w:val="00CA356B"/>
    <w:rsid w:val="00CA7B58"/>
    <w:rsid w:val="00CB3E22"/>
    <w:rsid w:val="00CB7939"/>
    <w:rsid w:val="00CE3DFA"/>
    <w:rsid w:val="00D370DC"/>
    <w:rsid w:val="00D739B6"/>
    <w:rsid w:val="00D81831"/>
    <w:rsid w:val="00DA1B34"/>
    <w:rsid w:val="00DE0BFB"/>
    <w:rsid w:val="00E37B92"/>
    <w:rsid w:val="00E40506"/>
    <w:rsid w:val="00E41D81"/>
    <w:rsid w:val="00E65B25"/>
    <w:rsid w:val="00E81D48"/>
    <w:rsid w:val="00E96582"/>
    <w:rsid w:val="00EA65AF"/>
    <w:rsid w:val="00EC10BA"/>
    <w:rsid w:val="00EC5237"/>
    <w:rsid w:val="00ED1DA5"/>
    <w:rsid w:val="00ED3397"/>
    <w:rsid w:val="00EE7406"/>
    <w:rsid w:val="00EF748B"/>
    <w:rsid w:val="00F153D8"/>
    <w:rsid w:val="00F163E3"/>
    <w:rsid w:val="00F2664A"/>
    <w:rsid w:val="00F33612"/>
    <w:rsid w:val="00F41647"/>
    <w:rsid w:val="00F457CB"/>
    <w:rsid w:val="00F52ACE"/>
    <w:rsid w:val="00F60107"/>
    <w:rsid w:val="00F71567"/>
    <w:rsid w:val="00F92DD6"/>
    <w:rsid w:val="00FB5A61"/>
    <w:rsid w:val="00FE273D"/>
    <w:rsid w:val="00FE7861"/>
    <w:rsid w:val="00FF2822"/>
    <w:rsid w:val="00FF3217"/>
    <w:rsid w:val="00FF4386"/>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FA"/>
    <w:rPr>
      <w:sz w:val="20"/>
      <w:szCs w:val="20"/>
    </w:rPr>
  </w:style>
  <w:style w:type="paragraph" w:styleId="Heading2">
    <w:name w:val="heading 2"/>
    <w:basedOn w:val="Normal"/>
    <w:next w:val="Normal"/>
    <w:link w:val="Heading2Char"/>
    <w:uiPriority w:val="99"/>
    <w:qFormat/>
    <w:locked/>
    <w:rsid w:val="006C4561"/>
    <w:pPr>
      <w:keepNext/>
      <w:jc w:val="center"/>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F55E8"/>
    <w:rPr>
      <w:rFonts w:ascii="Cambria" w:hAnsi="Cambria"/>
      <w:b/>
      <w:i/>
      <w:sz w:val="28"/>
    </w:rPr>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sz w:val="16"/>
      <w:szCs w:val="16"/>
    </w:rPr>
  </w:style>
  <w:style w:type="character" w:customStyle="1" w:styleId="DocumentMapChar">
    <w:name w:val="Document Map Char"/>
    <w:basedOn w:val="DefaultParagraphFont"/>
    <w:link w:val="DocumentMap"/>
    <w:uiPriority w:val="99"/>
    <w:locked/>
    <w:rsid w:val="00163473"/>
    <w:rPr>
      <w:rFonts w:ascii="Tahoma" w:hAnsi="Tahoma"/>
      <w:sz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lang w:val="lt-LT"/>
    </w:rPr>
  </w:style>
  <w:style w:type="paragraph" w:styleId="BalloonText">
    <w:name w:val="Balloon Text"/>
    <w:basedOn w:val="Normal"/>
    <w:link w:val="BalloonTextChar"/>
    <w:uiPriority w:val="99"/>
    <w:rsid w:val="00F41647"/>
    <w:rPr>
      <w:rFonts w:ascii="Tahoma" w:hAnsi="Tahoma"/>
      <w:sz w:val="16"/>
      <w:szCs w:val="16"/>
    </w:rPr>
  </w:style>
  <w:style w:type="character" w:customStyle="1" w:styleId="BalloonTextChar">
    <w:name w:val="Balloon Text Char"/>
    <w:basedOn w:val="DefaultParagraphFont"/>
    <w:link w:val="BalloonText"/>
    <w:uiPriority w:val="99"/>
    <w:locked/>
    <w:rsid w:val="00F41647"/>
    <w:rPr>
      <w:rFonts w:ascii="Tahoma" w:hAnsi="Tahoma"/>
      <w:sz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uiPriority w:val="99"/>
    <w:rsid w:val="00C73DF4"/>
  </w:style>
  <w:style w:type="paragraph" w:styleId="BodyTextIndent3">
    <w:name w:val="Body Text Indent 3"/>
    <w:basedOn w:val="Normal"/>
    <w:link w:val="BodyTextIndent3Char"/>
    <w:uiPriority w:val="99"/>
    <w:rsid w:val="0004536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92DD6"/>
    <w:rPr>
      <w:sz w:val="16"/>
    </w:rPr>
  </w:style>
</w:styles>
</file>

<file path=word/webSettings.xml><?xml version="1.0" encoding="utf-8"?>
<w:webSettings xmlns:r="http://schemas.openxmlformats.org/officeDocument/2006/relationships" xmlns:w="http://schemas.openxmlformats.org/wordprocessingml/2006/main">
  <w:divs>
    <w:div w:id="920485544">
      <w:marLeft w:val="0"/>
      <w:marRight w:val="0"/>
      <w:marTop w:val="0"/>
      <w:marBottom w:val="0"/>
      <w:divBdr>
        <w:top w:val="none" w:sz="0" w:space="0" w:color="auto"/>
        <w:left w:val="none" w:sz="0" w:space="0" w:color="auto"/>
        <w:bottom w:val="none" w:sz="0" w:space="0" w:color="auto"/>
        <w:right w:val="none" w:sz="0" w:space="0" w:color="auto"/>
      </w:divBdr>
    </w:div>
    <w:div w:id="920485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1117</Words>
  <Characters>637</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2013-04-02T06:33:00Z</cp:lastPrinted>
  <dcterms:created xsi:type="dcterms:W3CDTF">2013-06-27T11:17:00Z</dcterms:created>
  <dcterms:modified xsi:type="dcterms:W3CDTF">2013-06-27T11:17:00Z</dcterms:modified>
</cp:coreProperties>
</file>