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7" w:rsidRDefault="009D7FC7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9D7FC7" w:rsidRDefault="009D7FC7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D7FC7" w:rsidRPr="008333C4" w:rsidRDefault="009D7FC7" w:rsidP="0057443A">
      <w:pPr>
        <w:keepNext/>
        <w:jc w:val="center"/>
        <w:outlineLvl w:val="1"/>
        <w:rPr>
          <w:sz w:val="24"/>
          <w:szCs w:val="24"/>
        </w:rPr>
      </w:pPr>
    </w:p>
    <w:p w:rsidR="009D7FC7" w:rsidRPr="0057443A" w:rsidRDefault="009D7FC7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9D7FC7" w:rsidRPr="00F33612" w:rsidRDefault="009D7FC7" w:rsidP="00093A83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71179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tyliųjų zonų nustatymo   </w:t>
      </w:r>
    </w:p>
    <w:p w:rsidR="009D7FC7" w:rsidRPr="003C09F9" w:rsidRDefault="009D7FC7" w:rsidP="0057443A">
      <w:pPr>
        <w:pStyle w:val="BodyText"/>
        <w:jc w:val="center"/>
        <w:rPr>
          <w:szCs w:val="24"/>
        </w:rPr>
      </w:pPr>
    </w:p>
    <w:p w:rsidR="009D7FC7" w:rsidRPr="003C09F9" w:rsidRDefault="009D7FC7" w:rsidP="008333C4">
      <w:pPr>
        <w:jc w:val="center"/>
        <w:rPr>
          <w:sz w:val="24"/>
          <w:szCs w:val="24"/>
        </w:rPr>
      </w:pPr>
    </w:p>
    <w:p w:rsidR="009D7FC7" w:rsidRPr="003C09F9" w:rsidRDefault="009D7FC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2013 m. birželio 27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0" w:name="dokumentoNr"/>
      <w:r>
        <w:rPr>
          <w:sz w:val="24"/>
          <w:szCs w:val="24"/>
        </w:rPr>
        <w:t>T2-159</w:t>
      </w:r>
      <w:bookmarkEnd w:id="0"/>
    </w:p>
    <w:p w:rsidR="009D7FC7" w:rsidRPr="0057443A" w:rsidRDefault="009D7FC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9D7FC7" w:rsidRDefault="009D7FC7" w:rsidP="00AD2EE1">
      <w:pPr>
        <w:pStyle w:val="BodyText"/>
        <w:rPr>
          <w:szCs w:val="24"/>
        </w:rPr>
      </w:pPr>
    </w:p>
    <w:p w:rsidR="009D7FC7" w:rsidRPr="0057443A" w:rsidRDefault="009D7FC7" w:rsidP="00F41647">
      <w:pPr>
        <w:pStyle w:val="BodyText"/>
        <w:rPr>
          <w:szCs w:val="24"/>
        </w:rPr>
      </w:pPr>
    </w:p>
    <w:p w:rsidR="009D7FC7" w:rsidRPr="00F33612" w:rsidRDefault="009D7FC7" w:rsidP="00600609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35 punktu, 18 straipsnio 1 dalimi </w:t>
      </w:r>
      <w:r w:rsidRPr="00FC1E1C">
        <w:rPr>
          <w:sz w:val="24"/>
          <w:szCs w:val="24"/>
        </w:rPr>
        <w:t>(Žin., 1994, Nr. 55-1049, 2008, Nr. 113-4290)</w:t>
      </w:r>
      <w:r>
        <w:rPr>
          <w:sz w:val="24"/>
          <w:szCs w:val="24"/>
        </w:rPr>
        <w:t xml:space="preserve">, Lietuvos Respublikos triukšmo valdymo įstatymo 13 straipsnio 1 dalies 1 punktu </w:t>
      </w:r>
      <w:r w:rsidRPr="00FC1E1C">
        <w:rPr>
          <w:sz w:val="24"/>
          <w:szCs w:val="24"/>
        </w:rPr>
        <w:t>(Žin., 2004, Nr. 164-5971; 2010, Nr.</w:t>
      </w:r>
      <w:r>
        <w:rPr>
          <w:sz w:val="24"/>
          <w:szCs w:val="24"/>
        </w:rPr>
        <w:t> </w:t>
      </w:r>
      <w:r w:rsidRPr="00FC1E1C">
        <w:rPr>
          <w:sz w:val="24"/>
          <w:szCs w:val="24"/>
        </w:rPr>
        <w:t>51-2479</w:t>
      </w:r>
      <w:r>
        <w:rPr>
          <w:sz w:val="24"/>
          <w:szCs w:val="24"/>
        </w:rPr>
        <w:t xml:space="preserve">) ir </w:t>
      </w:r>
      <w:r w:rsidRPr="00A111CB">
        <w:rPr>
          <w:sz w:val="24"/>
          <w:szCs w:val="24"/>
        </w:rPr>
        <w:t>Klaipėdos miesto savivaldybės tarybos 2010 m. rugsėjo 30 dienos sprendimo  Nr. T2-286 „Dėl Klaipėdos miesto savivaldybės triukšmo prevencijos veiksmų</w:t>
      </w:r>
      <w:r>
        <w:rPr>
          <w:sz w:val="24"/>
          <w:szCs w:val="24"/>
        </w:rPr>
        <w:t xml:space="preserve"> plano 2010-2013 metams patvirtinimo“ 17 punkto 12 papunkčiu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D7FC7" w:rsidRPr="008D0EFB" w:rsidRDefault="009D7FC7" w:rsidP="006F3A6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8D0EFB">
        <w:rPr>
          <w:sz w:val="24"/>
          <w:szCs w:val="24"/>
        </w:rPr>
        <w:t xml:space="preserve">Nustatyti Klaipėdos miesto savivaldybės teritorijoje </w:t>
      </w:r>
      <w:r>
        <w:rPr>
          <w:sz w:val="24"/>
          <w:szCs w:val="24"/>
        </w:rPr>
        <w:t>tris</w:t>
      </w:r>
      <w:r w:rsidRPr="008D0EFB">
        <w:rPr>
          <w:sz w:val="24"/>
          <w:szCs w:val="24"/>
        </w:rPr>
        <w:t xml:space="preserve"> tyli</w:t>
      </w:r>
      <w:r>
        <w:rPr>
          <w:sz w:val="24"/>
          <w:szCs w:val="24"/>
        </w:rPr>
        <w:t>ąsias</w:t>
      </w:r>
      <w:r w:rsidRPr="008D0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viešąsias </w:t>
      </w:r>
      <w:r w:rsidRPr="008D0EFB">
        <w:rPr>
          <w:sz w:val="24"/>
          <w:szCs w:val="24"/>
        </w:rPr>
        <w:t>zon</w:t>
      </w:r>
      <w:r>
        <w:rPr>
          <w:sz w:val="24"/>
          <w:szCs w:val="24"/>
        </w:rPr>
        <w:t>as</w:t>
      </w:r>
      <w:r w:rsidRPr="003C55DE">
        <w:rPr>
          <w:sz w:val="24"/>
          <w:szCs w:val="24"/>
        </w:rPr>
        <w:t xml:space="preserve"> pagal </w:t>
      </w:r>
      <w:r>
        <w:rPr>
          <w:sz w:val="24"/>
          <w:szCs w:val="24"/>
        </w:rPr>
        <w:t xml:space="preserve">pridedamas </w:t>
      </w:r>
      <w:r w:rsidRPr="003C55DE">
        <w:rPr>
          <w:sz w:val="24"/>
          <w:szCs w:val="24"/>
        </w:rPr>
        <w:t>schemas</w:t>
      </w:r>
      <w:r>
        <w:rPr>
          <w:sz w:val="24"/>
          <w:szCs w:val="24"/>
        </w:rPr>
        <w:t>:</w:t>
      </w:r>
    </w:p>
    <w:p w:rsidR="009D7FC7" w:rsidRDefault="009D7FC7" w:rsidP="006F3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5571D">
        <w:rPr>
          <w:sz w:val="24"/>
          <w:szCs w:val="24"/>
        </w:rPr>
        <w:t>Kauno gyvenamojo rajono</w:t>
      </w:r>
      <w:r w:rsidRPr="007233FE">
        <w:rPr>
          <w:i/>
          <w:sz w:val="24"/>
          <w:szCs w:val="24"/>
        </w:rPr>
        <w:t xml:space="preserve"> </w:t>
      </w:r>
      <w:r w:rsidRPr="00A111CB">
        <w:rPr>
          <w:sz w:val="24"/>
          <w:szCs w:val="24"/>
        </w:rPr>
        <w:t>pėsčiųjų tako</w:t>
      </w:r>
      <w:r>
        <w:rPr>
          <w:sz w:val="24"/>
          <w:szCs w:val="24"/>
        </w:rPr>
        <w:t xml:space="preserve"> (1 priedas);</w:t>
      </w:r>
    </w:p>
    <w:p w:rsidR="009D7FC7" w:rsidRDefault="009D7FC7" w:rsidP="006F3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Tarp Žardininkų ir Vingio gyvenamųjų rajonų esančių pėsčiųjų takų (2 priedas).</w:t>
      </w:r>
    </w:p>
    <w:p w:rsidR="009D7FC7" w:rsidRDefault="009D7FC7" w:rsidP="006F3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Klaipėdos miško dalies nuo Vasaros estrados iki Labrenciškių gyvenamojo rajono su pėsčiųjų – dviračių taku (3 priedas).</w:t>
      </w:r>
    </w:p>
    <w:p w:rsidR="009D7FC7" w:rsidRDefault="009D7FC7" w:rsidP="006F3A6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Nenustatyti </w:t>
      </w:r>
      <w:r w:rsidRPr="008D0EFB">
        <w:rPr>
          <w:sz w:val="24"/>
          <w:szCs w:val="24"/>
        </w:rPr>
        <w:t xml:space="preserve">Klaipėdos miesto savivaldybės teritorijoje </w:t>
      </w:r>
      <w:r>
        <w:rPr>
          <w:sz w:val="24"/>
          <w:szCs w:val="24"/>
        </w:rPr>
        <w:t>tyliųjų gamtos ir aglomeracijos zonų.</w:t>
      </w:r>
    </w:p>
    <w:p w:rsidR="009D7FC7" w:rsidRPr="00F31679" w:rsidRDefault="009D7FC7" w:rsidP="006F3A6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F31679">
        <w:rPr>
          <w:sz w:val="24"/>
          <w:szCs w:val="24"/>
        </w:rPr>
        <w:t xml:space="preserve">Pripažinti netekusiu galios Klaipėdos miesto savivaldybės tarybos 2005 m. gruodžio 22 d. sprendimą Nr. T2-410 „Dėl tyliosios viešosios zonos nustatymo“. </w:t>
      </w:r>
    </w:p>
    <w:p w:rsidR="009D7FC7" w:rsidRDefault="009D7FC7" w:rsidP="006F3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Skelbti šio sprendimo tekstą vietinėje spaudoje ir Klaipėdos miesto savivaldybės interneto tinklalapyje.</w:t>
      </w:r>
    </w:p>
    <w:p w:rsidR="009D7FC7" w:rsidRPr="00405BD8" w:rsidRDefault="009D7FC7" w:rsidP="006F3A60">
      <w:pPr>
        <w:ind w:firstLine="709"/>
        <w:jc w:val="both"/>
        <w:rPr>
          <w:sz w:val="24"/>
          <w:szCs w:val="24"/>
        </w:rPr>
      </w:pPr>
      <w:r w:rsidRPr="00405BD8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D7FC7" w:rsidRPr="00A111CB" w:rsidRDefault="009D7FC7" w:rsidP="00600609">
      <w:pPr>
        <w:jc w:val="both"/>
        <w:rPr>
          <w:sz w:val="24"/>
          <w:szCs w:val="24"/>
        </w:rPr>
      </w:pPr>
    </w:p>
    <w:p w:rsidR="009D7FC7" w:rsidRPr="0057443A" w:rsidRDefault="009D7FC7" w:rsidP="0057443A">
      <w:pPr>
        <w:jc w:val="both"/>
        <w:rPr>
          <w:sz w:val="24"/>
          <w:szCs w:val="24"/>
        </w:rPr>
      </w:pPr>
    </w:p>
    <w:p w:rsidR="009D7FC7" w:rsidRPr="0057443A" w:rsidRDefault="009D7FC7" w:rsidP="0057443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9D7FC7" w:rsidRPr="0057443A" w:rsidTr="009459D5">
        <w:tc>
          <w:tcPr>
            <w:tcW w:w="7054" w:type="dxa"/>
          </w:tcPr>
          <w:p w:rsidR="009D7FC7" w:rsidRPr="009459D5" w:rsidRDefault="009D7FC7" w:rsidP="00871DCB">
            <w:pPr>
              <w:rPr>
                <w:sz w:val="24"/>
                <w:szCs w:val="24"/>
              </w:rPr>
            </w:pPr>
            <w:r w:rsidRPr="009459D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9D7FC7" w:rsidRPr="009459D5" w:rsidRDefault="009D7FC7" w:rsidP="009459D5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9459D5"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9D7FC7" w:rsidRPr="0057443A" w:rsidRDefault="009D7FC7" w:rsidP="00C010AC">
      <w:pPr>
        <w:ind w:firstLine="720"/>
        <w:jc w:val="both"/>
        <w:rPr>
          <w:sz w:val="24"/>
          <w:szCs w:val="24"/>
        </w:rPr>
      </w:pPr>
    </w:p>
    <w:sectPr w:rsidR="009D7FC7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C7" w:rsidRDefault="009D7FC7" w:rsidP="00F41647">
      <w:r>
        <w:separator/>
      </w:r>
    </w:p>
  </w:endnote>
  <w:endnote w:type="continuationSeparator" w:id="0">
    <w:p w:rsidR="009D7FC7" w:rsidRDefault="009D7FC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C7" w:rsidRDefault="009D7FC7" w:rsidP="00F41647">
      <w:r>
        <w:separator/>
      </w:r>
    </w:p>
  </w:footnote>
  <w:footnote w:type="continuationSeparator" w:id="0">
    <w:p w:rsidR="009D7FC7" w:rsidRDefault="009D7FC7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CA"/>
    <w:multiLevelType w:val="multilevel"/>
    <w:tmpl w:val="B0B0CB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3A83"/>
    <w:rsid w:val="000944BF"/>
    <w:rsid w:val="000E6C34"/>
    <w:rsid w:val="001444C8"/>
    <w:rsid w:val="001456CE"/>
    <w:rsid w:val="0015571D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C55DE"/>
    <w:rsid w:val="003E5D65"/>
    <w:rsid w:val="003E603A"/>
    <w:rsid w:val="00405B54"/>
    <w:rsid w:val="00405BD8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0609"/>
    <w:rsid w:val="00606132"/>
    <w:rsid w:val="00613584"/>
    <w:rsid w:val="006378C2"/>
    <w:rsid w:val="00664949"/>
    <w:rsid w:val="00671179"/>
    <w:rsid w:val="006A09D2"/>
    <w:rsid w:val="006B429F"/>
    <w:rsid w:val="006E106A"/>
    <w:rsid w:val="006F3A60"/>
    <w:rsid w:val="006F416F"/>
    <w:rsid w:val="006F4715"/>
    <w:rsid w:val="00710820"/>
    <w:rsid w:val="007233FE"/>
    <w:rsid w:val="007775F7"/>
    <w:rsid w:val="007A5BC3"/>
    <w:rsid w:val="00801E4F"/>
    <w:rsid w:val="008333C4"/>
    <w:rsid w:val="008623E9"/>
    <w:rsid w:val="00864F6F"/>
    <w:rsid w:val="00871DCB"/>
    <w:rsid w:val="008C6BDA"/>
    <w:rsid w:val="008D0EFB"/>
    <w:rsid w:val="008D3E3C"/>
    <w:rsid w:val="008D69DD"/>
    <w:rsid w:val="008E411C"/>
    <w:rsid w:val="008F665C"/>
    <w:rsid w:val="00932DDD"/>
    <w:rsid w:val="009459D5"/>
    <w:rsid w:val="009D7FC7"/>
    <w:rsid w:val="00A111CB"/>
    <w:rsid w:val="00A3260E"/>
    <w:rsid w:val="00A44DC7"/>
    <w:rsid w:val="00A56070"/>
    <w:rsid w:val="00A8670A"/>
    <w:rsid w:val="00A9592B"/>
    <w:rsid w:val="00A95C0B"/>
    <w:rsid w:val="00AA5DFD"/>
    <w:rsid w:val="00AD2EE1"/>
    <w:rsid w:val="00AD3BC3"/>
    <w:rsid w:val="00B40258"/>
    <w:rsid w:val="00B7320C"/>
    <w:rsid w:val="00BB07E2"/>
    <w:rsid w:val="00BB3471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1679"/>
    <w:rsid w:val="00F33612"/>
    <w:rsid w:val="00F41647"/>
    <w:rsid w:val="00F60107"/>
    <w:rsid w:val="00F71567"/>
    <w:rsid w:val="00FC1E1C"/>
    <w:rsid w:val="00FE273D"/>
    <w:rsid w:val="00FF552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1066</Words>
  <Characters>609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4</cp:revision>
  <dcterms:created xsi:type="dcterms:W3CDTF">2013-06-28T09:04:00Z</dcterms:created>
  <dcterms:modified xsi:type="dcterms:W3CDTF">2013-06-28T09:05:00Z</dcterms:modified>
</cp:coreProperties>
</file>