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802" w:rsidRDefault="002C6802" w:rsidP="00536F00">
      <w:pPr>
        <w:jc w:val="both"/>
        <w:rPr>
          <w:sz w:val="24"/>
          <w:szCs w:val="24"/>
        </w:rPr>
      </w:pPr>
    </w:p>
    <w:p w:rsidR="002C6802" w:rsidRPr="00D11A7D" w:rsidRDefault="002C6802" w:rsidP="009216DE">
      <w:pPr>
        <w:jc w:val="center"/>
        <w:rPr>
          <w:b/>
          <w:sz w:val="24"/>
          <w:szCs w:val="24"/>
        </w:rPr>
      </w:pPr>
      <w:r w:rsidRPr="00D11A7D">
        <w:rPr>
          <w:b/>
          <w:sz w:val="24"/>
          <w:szCs w:val="24"/>
        </w:rPr>
        <w:t>AIŠKINAMASIS RAŠTAS</w:t>
      </w:r>
    </w:p>
    <w:p w:rsidR="002C6802" w:rsidRPr="00062D9F" w:rsidRDefault="002C6802" w:rsidP="003A08FB">
      <w:pPr>
        <w:jc w:val="center"/>
        <w:rPr>
          <w:b/>
          <w:sz w:val="24"/>
          <w:lang w:eastAsia="en-US"/>
        </w:rPr>
      </w:pPr>
      <w:r w:rsidRPr="00D11A7D">
        <w:rPr>
          <w:b/>
          <w:sz w:val="24"/>
          <w:szCs w:val="24"/>
        </w:rPr>
        <w:t xml:space="preserve">PRIE SPRENDIMO PROJEKTO </w:t>
      </w:r>
      <w:r>
        <w:rPr>
          <w:b/>
          <w:sz w:val="24"/>
          <w:szCs w:val="24"/>
        </w:rPr>
        <w:t>„</w:t>
      </w:r>
      <w:r w:rsidRPr="003A08FB">
        <w:rPr>
          <w:b/>
          <w:sz w:val="24"/>
          <w:lang w:eastAsia="en-US"/>
        </w:rPr>
        <w:t>DĖL DIDŽIAUSIO LEISTINO VALSTYBĖS TARNAUTOJŲ IR DARBUOTOJŲ, DIRBANČIŲ PAGAL DARBO SUTARTIS, PAREIGYBIŲ SKAIČIAUS KLAIPĖDOS MIESTO SAVIVALDYBĖS ADMINISTRACIJOJE NUSTATYMO</w:t>
      </w:r>
      <w:r>
        <w:rPr>
          <w:b/>
          <w:sz w:val="24"/>
          <w:lang w:eastAsia="en-US"/>
        </w:rPr>
        <w:t>“</w:t>
      </w:r>
    </w:p>
    <w:p w:rsidR="002C6802" w:rsidRPr="00062D9F" w:rsidRDefault="002C6802" w:rsidP="00062D9F">
      <w:pPr>
        <w:jc w:val="center"/>
        <w:rPr>
          <w:b/>
          <w:sz w:val="24"/>
          <w:lang w:eastAsia="en-US"/>
        </w:rPr>
      </w:pPr>
    </w:p>
    <w:p w:rsidR="002C6802" w:rsidRPr="00062D9F" w:rsidRDefault="002C6802" w:rsidP="00062D9F">
      <w:pPr>
        <w:jc w:val="both"/>
        <w:rPr>
          <w:b/>
          <w:sz w:val="24"/>
          <w:lang w:eastAsia="en-US"/>
        </w:rPr>
      </w:pPr>
      <w:r w:rsidRPr="00062D9F">
        <w:rPr>
          <w:b/>
          <w:sz w:val="24"/>
          <w:lang w:eastAsia="en-US"/>
        </w:rPr>
        <w:t>1. Sprendimo projekto esmė, tikslai ir uždaviniai.</w:t>
      </w:r>
    </w:p>
    <w:p w:rsidR="002C6802" w:rsidRPr="00062D9F" w:rsidRDefault="002C6802" w:rsidP="00072D1C">
      <w:pPr>
        <w:ind w:firstLine="709"/>
        <w:jc w:val="both"/>
        <w:rPr>
          <w:sz w:val="24"/>
          <w:lang w:eastAsia="en-US"/>
        </w:rPr>
      </w:pPr>
      <w:r w:rsidRPr="00062D9F">
        <w:rPr>
          <w:sz w:val="24"/>
          <w:lang w:eastAsia="en-US"/>
        </w:rPr>
        <w:t>Padidinti didžiausią leistiną valstybės tarnautojų ir darbuotojų, dirbančių pagal darbo sutartis ir gaunančių užmokestį i</w:t>
      </w:r>
      <w:r>
        <w:rPr>
          <w:sz w:val="24"/>
          <w:lang w:eastAsia="en-US"/>
        </w:rPr>
        <w:t>š savivaldybės biudžeto skaičių – 56 pareigybėmis.</w:t>
      </w:r>
    </w:p>
    <w:p w:rsidR="002C6802" w:rsidRPr="00062D9F" w:rsidRDefault="002C6802" w:rsidP="00072D1C">
      <w:pPr>
        <w:ind w:firstLine="709"/>
        <w:jc w:val="both"/>
        <w:rPr>
          <w:sz w:val="24"/>
          <w:lang w:eastAsia="en-US"/>
        </w:rPr>
      </w:pPr>
      <w:r w:rsidRPr="00062D9F">
        <w:rPr>
          <w:sz w:val="24"/>
          <w:lang w:eastAsia="en-US"/>
        </w:rPr>
        <w:t xml:space="preserve">Padidinti didžiausią leistiną valstybės tarnautojų ir darbuotojų, dirbančių pagal darbo sutartis ir gaunančių užmokestį iš </w:t>
      </w:r>
      <w:r>
        <w:rPr>
          <w:sz w:val="24"/>
          <w:lang w:eastAsia="en-US"/>
        </w:rPr>
        <w:t>valstybės biudžeto lėšų skaičių – 3 pareigybėmis.</w:t>
      </w:r>
    </w:p>
    <w:p w:rsidR="002C6802" w:rsidRDefault="002C6802" w:rsidP="00072D1C">
      <w:pPr>
        <w:ind w:firstLine="709"/>
        <w:jc w:val="both"/>
        <w:rPr>
          <w:sz w:val="24"/>
          <w:lang w:eastAsia="en-US"/>
        </w:rPr>
      </w:pPr>
      <w:r w:rsidRPr="00062D9F">
        <w:rPr>
          <w:sz w:val="24"/>
          <w:lang w:eastAsia="en-US"/>
        </w:rPr>
        <w:t xml:space="preserve">Iš viso: </w:t>
      </w:r>
      <w:r>
        <w:rPr>
          <w:sz w:val="24"/>
          <w:lang w:eastAsia="en-US"/>
        </w:rPr>
        <w:t>59</w:t>
      </w:r>
      <w:r w:rsidRPr="00062D9F">
        <w:rPr>
          <w:sz w:val="24"/>
          <w:lang w:eastAsia="en-US"/>
        </w:rPr>
        <w:t xml:space="preserve"> pareigybės</w:t>
      </w:r>
      <w:r>
        <w:rPr>
          <w:sz w:val="24"/>
          <w:lang w:eastAsia="en-US"/>
        </w:rPr>
        <w:t>.</w:t>
      </w:r>
    </w:p>
    <w:p w:rsidR="002C6802" w:rsidRDefault="002C6802" w:rsidP="00072D1C">
      <w:pPr>
        <w:ind w:firstLine="709"/>
        <w:jc w:val="both"/>
        <w:rPr>
          <w:sz w:val="24"/>
          <w:lang w:eastAsia="en-US"/>
        </w:rPr>
      </w:pPr>
      <w:r w:rsidRPr="00072D1C">
        <w:rPr>
          <w:sz w:val="24"/>
          <w:lang w:eastAsia="en-US"/>
        </w:rPr>
        <w:t>Siekiant tinkamai organizuoti darbą Savivaldybės administracijoje tikslinga sprendimo įsigalioj</w:t>
      </w:r>
      <w:r>
        <w:rPr>
          <w:sz w:val="24"/>
          <w:lang w:eastAsia="en-US"/>
        </w:rPr>
        <w:t>imą įgyvendinti keliais etapais:</w:t>
      </w:r>
    </w:p>
    <w:p w:rsidR="002C6802" w:rsidRDefault="002C6802" w:rsidP="00072D1C">
      <w:pPr>
        <w:pStyle w:val="ListParagraph"/>
        <w:numPr>
          <w:ilvl w:val="0"/>
          <w:numId w:val="5"/>
        </w:numPr>
        <w:jc w:val="both"/>
        <w:rPr>
          <w:sz w:val="24"/>
          <w:lang w:eastAsia="en-US"/>
        </w:rPr>
      </w:pPr>
      <w:r w:rsidRPr="00072D1C">
        <w:rPr>
          <w:sz w:val="24"/>
          <w:lang w:eastAsia="en-US"/>
        </w:rPr>
        <w:t>nuo 2013 m. rugpjūčio 1 d. – pareigybių skaičių didinti 3 pareigybėmis iki 38</w:t>
      </w:r>
      <w:r>
        <w:rPr>
          <w:sz w:val="24"/>
          <w:lang w:eastAsia="en-US"/>
        </w:rPr>
        <w:t>3</w:t>
      </w:r>
      <w:r w:rsidRPr="00072D1C">
        <w:rPr>
          <w:sz w:val="24"/>
          <w:lang w:eastAsia="en-US"/>
        </w:rPr>
        <w:t>,5. Visos šios pareigybės bus finansuojamos iš V</w:t>
      </w:r>
      <w:r>
        <w:rPr>
          <w:sz w:val="24"/>
          <w:lang w:eastAsia="en-US"/>
        </w:rPr>
        <w:t>alstybės biudžeto skiriamų lėšų, Vaikų teisių apsaugos skyriuje – 2 pareigybės ir Miesto ūkio departamente – 1 pareigybė (civilinės sauga);</w:t>
      </w:r>
    </w:p>
    <w:p w:rsidR="002C6802" w:rsidRPr="009063D0" w:rsidRDefault="002C6802" w:rsidP="009063D0">
      <w:pPr>
        <w:pStyle w:val="ListParagraph"/>
        <w:numPr>
          <w:ilvl w:val="0"/>
          <w:numId w:val="5"/>
        </w:numPr>
        <w:jc w:val="both"/>
        <w:rPr>
          <w:sz w:val="24"/>
          <w:lang w:eastAsia="en-US"/>
        </w:rPr>
      </w:pPr>
      <w:r w:rsidRPr="009063D0">
        <w:rPr>
          <w:sz w:val="24"/>
          <w:lang w:eastAsia="en-US"/>
        </w:rPr>
        <w:t>nuo 2013 m. spalio 1 d. – pareigybių skaičių didinti 50 pareigybių iki 433,5. Pareigybių skaičiaus didinimas susijęs su struktūros Finansų ir turto departamente pakeitimu dėl biudžetinių įstaigų apskaitos tvarkymo centralizavimo</w:t>
      </w:r>
      <w:r>
        <w:rPr>
          <w:sz w:val="24"/>
          <w:lang w:eastAsia="en-US"/>
        </w:rPr>
        <w:t>.</w:t>
      </w:r>
      <w:r w:rsidRPr="009063D0">
        <w:rPr>
          <w:sz w:val="24"/>
          <w:lang w:eastAsia="en-US"/>
        </w:rPr>
        <w:t xml:space="preserve"> 2 pareigybės</w:t>
      </w:r>
      <w:r>
        <w:rPr>
          <w:sz w:val="24"/>
          <w:lang w:eastAsia="en-US"/>
        </w:rPr>
        <w:t xml:space="preserve"> tvirtinamos</w:t>
      </w:r>
      <w:r w:rsidRPr="009063D0">
        <w:t xml:space="preserve"> </w:t>
      </w:r>
      <w:r w:rsidRPr="009063D0">
        <w:rPr>
          <w:sz w:val="24"/>
          <w:lang w:eastAsia="en-US"/>
        </w:rPr>
        <w:t>Miesto ūkio departamento Socialinės inf</w:t>
      </w:r>
      <w:r>
        <w:rPr>
          <w:sz w:val="24"/>
          <w:lang w:eastAsia="en-US"/>
        </w:rPr>
        <w:t>rastruktūros priežiūros skyriaus Būtų ir energetikos poskyryje;</w:t>
      </w:r>
    </w:p>
    <w:p w:rsidR="002C6802" w:rsidRPr="00482B2C" w:rsidRDefault="002C6802" w:rsidP="00482B2C">
      <w:pPr>
        <w:pStyle w:val="ListParagraph"/>
        <w:numPr>
          <w:ilvl w:val="0"/>
          <w:numId w:val="5"/>
        </w:numPr>
        <w:jc w:val="both"/>
        <w:rPr>
          <w:sz w:val="24"/>
          <w:lang w:eastAsia="en-US"/>
        </w:rPr>
      </w:pPr>
      <w:r>
        <w:rPr>
          <w:sz w:val="24"/>
          <w:lang w:eastAsia="en-US"/>
        </w:rPr>
        <w:t xml:space="preserve">nuo </w:t>
      </w:r>
      <w:r w:rsidRPr="00482B2C">
        <w:rPr>
          <w:sz w:val="24"/>
          <w:lang w:eastAsia="en-US"/>
        </w:rPr>
        <w:t>2014 m. sausio 8 d. – pareigybių skaičių didinti 6 pareigybėmis iki 439,5. Pareigybių skaičius didinamas Urbanistikos plėtros departamente, Investicijų ir ekonomikos departamento statybos ir infrastruktūros plėtros skyriuje bei Miesto ūkio departamento Socialinės infrastruktūros priežiūros skyriuje.</w:t>
      </w:r>
    </w:p>
    <w:p w:rsidR="002C6802" w:rsidRPr="00062D9F" w:rsidRDefault="002C6802" w:rsidP="00062D9F">
      <w:pPr>
        <w:jc w:val="both"/>
        <w:rPr>
          <w:b/>
          <w:sz w:val="24"/>
          <w:lang w:eastAsia="en-US"/>
        </w:rPr>
      </w:pPr>
      <w:r>
        <w:rPr>
          <w:b/>
          <w:sz w:val="24"/>
          <w:lang w:eastAsia="en-US"/>
        </w:rPr>
        <w:t xml:space="preserve">2. </w:t>
      </w:r>
      <w:r w:rsidRPr="00062D9F">
        <w:rPr>
          <w:b/>
          <w:sz w:val="24"/>
          <w:lang w:eastAsia="en-US"/>
        </w:rPr>
        <w:t>Projekto rengimo priežastys ir kuo remiantis parengtas sprendimo projektas.</w:t>
      </w:r>
    </w:p>
    <w:p w:rsidR="002C6802" w:rsidRPr="00520331" w:rsidRDefault="002C6802" w:rsidP="00520331">
      <w:pPr>
        <w:jc w:val="both"/>
        <w:rPr>
          <w:b/>
          <w:sz w:val="24"/>
          <w:lang w:eastAsia="en-US"/>
        </w:rPr>
      </w:pPr>
      <w:r w:rsidRPr="00520331">
        <w:rPr>
          <w:sz w:val="24"/>
          <w:lang w:eastAsia="en-US"/>
        </w:rPr>
        <w:t>2.1.</w:t>
      </w:r>
      <w:r w:rsidRPr="00631D34">
        <w:rPr>
          <w:b/>
          <w:sz w:val="24"/>
          <w:lang w:eastAsia="en-US"/>
        </w:rPr>
        <w:tab/>
      </w:r>
      <w:r w:rsidRPr="00062D9F">
        <w:rPr>
          <w:sz w:val="24"/>
          <w:lang w:eastAsia="en-US"/>
        </w:rPr>
        <w:t>Klaipėdos miesto savivaldybės taryba 2013 m. gegužės 30</w:t>
      </w:r>
      <w:r>
        <w:rPr>
          <w:sz w:val="24"/>
          <w:lang w:eastAsia="en-US"/>
        </w:rPr>
        <w:t xml:space="preserve"> d. sprendimu Nr.</w:t>
      </w:r>
      <w:r w:rsidRPr="00072D1C">
        <w:t xml:space="preserve"> </w:t>
      </w:r>
      <w:r w:rsidRPr="00072D1C">
        <w:rPr>
          <w:sz w:val="24"/>
          <w:lang w:eastAsia="en-US"/>
        </w:rPr>
        <w:t>T2-118</w:t>
      </w:r>
      <w:r>
        <w:rPr>
          <w:sz w:val="24"/>
          <w:lang w:eastAsia="en-US"/>
        </w:rPr>
        <w:t xml:space="preserve"> „</w:t>
      </w:r>
      <w:r w:rsidRPr="00062D9F">
        <w:rPr>
          <w:sz w:val="24"/>
          <w:lang w:eastAsia="en-US"/>
        </w:rPr>
        <w:t>Dėl Klaipėdos miesto savivaldybės biudžetinių įstaigų buhalterinės apskaitos tvarkymo“ pritarė  Klaipėdos miesto savivaldybės biudžetinių įstaigų buhalterinės apskaitos tvarkymui centralizuotai nuo 2014 m. sausio 1 d. ir patvirtino Klaipėdos miesto savivaldybės biudžetinių įstaigų apskaitos optimizavimo priemonių planą</w:t>
      </w:r>
    </w:p>
    <w:p w:rsidR="002C6802" w:rsidRDefault="002C6802" w:rsidP="00631D34">
      <w:pPr>
        <w:ind w:firstLine="709"/>
        <w:jc w:val="both"/>
        <w:rPr>
          <w:sz w:val="24"/>
          <w:lang w:eastAsia="en-US"/>
        </w:rPr>
      </w:pPr>
      <w:r w:rsidRPr="00062D9F">
        <w:rPr>
          <w:sz w:val="24"/>
          <w:lang w:eastAsia="en-US"/>
        </w:rPr>
        <w:t>Priėmus sprendimą tvarkyti biudžetinių įstaigų buhalterinę apskaitą centralizuotai, įstaigų buhalterinės apskaitos tvarkymas turi būti perduodamas savivaldybės administracijos struktūriniam padaliniui. Klaipėdos miesto savivaldybės administracijos direktorius 2012 m. gegužės 14 d. įsakymu Nr. AD1-1086 „Dėl darbo grupės sudarymo“ sudarė darbo grupę kuri, išanalizavo konsultantų UAB „Ernst &amp; Young Baltic” 2008-12-30 pateiktas rekomendacijas dėl buhalterinės apskaitos centralizavimo, organizacinės struktūros tobulinimo ir kontrolės priemonių didinimo ir atsižvelgdama į pasikeitusią situaciją  rekomendavo darbuotojų skaičių biudžetinių įstaigų apskaitai tvarkyti centralizuotai – 46 darbuotojus</w:t>
      </w:r>
      <w:r>
        <w:rPr>
          <w:sz w:val="24"/>
          <w:lang w:eastAsia="en-US"/>
        </w:rPr>
        <w:t>.</w:t>
      </w:r>
      <w:r w:rsidRPr="00062D9F">
        <w:rPr>
          <w:sz w:val="24"/>
          <w:lang w:eastAsia="en-US"/>
        </w:rPr>
        <w:t xml:space="preserve">  </w:t>
      </w:r>
    </w:p>
    <w:p w:rsidR="002C6802" w:rsidRDefault="002C6802" w:rsidP="00631D34">
      <w:pPr>
        <w:ind w:firstLine="709"/>
        <w:jc w:val="both"/>
        <w:rPr>
          <w:sz w:val="24"/>
          <w:lang w:eastAsia="en-US"/>
        </w:rPr>
      </w:pPr>
      <w:r w:rsidRPr="00062D9F">
        <w:rPr>
          <w:sz w:val="24"/>
          <w:lang w:eastAsia="en-US"/>
        </w:rPr>
        <w:t>Atsižvelgiant į pavaldžių biudžetinių įstaigų etatų skaičių (8259 etatai) darbo užmokesčio apskaitą tvarkytų 14 darbuotojų (8259: 14 = 590 darbo užmokesčio kortelių/ 1 darbuotojui). Įstaigų apskaitos poskyriuose apskaitą būtų organizuojama subjekto principu. Atsižvelgiant į pavaldžių biudžetinių įstaigų skaičių (121</w:t>
      </w:r>
      <w:r>
        <w:rPr>
          <w:sz w:val="24"/>
          <w:lang w:eastAsia="en-US"/>
        </w:rPr>
        <w:t xml:space="preserve"> </w:t>
      </w:r>
      <w:r w:rsidRPr="00062D9F">
        <w:rPr>
          <w:sz w:val="24"/>
          <w:lang w:eastAsia="en-US"/>
        </w:rPr>
        <w:t>biudžetinė įstaiga) apskaitą tvarkytų 31 darbuotojas (121:31= 4 biudžetinių įstaigų apskaita/ 1 darbuotojui).</w:t>
      </w:r>
    </w:p>
    <w:p w:rsidR="002C6802" w:rsidRPr="00871FF3" w:rsidRDefault="002C6802" w:rsidP="00871FF3">
      <w:pPr>
        <w:ind w:firstLine="709"/>
        <w:jc w:val="both"/>
        <w:rPr>
          <w:sz w:val="24"/>
          <w:lang w:eastAsia="en-US"/>
        </w:rPr>
      </w:pPr>
      <w:r>
        <w:rPr>
          <w:sz w:val="24"/>
          <w:lang w:eastAsia="en-US"/>
        </w:rPr>
        <w:t xml:space="preserve">Vienas etatas skirtinas </w:t>
      </w:r>
      <w:r w:rsidRPr="00871FF3">
        <w:rPr>
          <w:sz w:val="24"/>
          <w:lang w:eastAsia="en-US"/>
        </w:rPr>
        <w:t xml:space="preserve">darbui su VSAKIS ir konsoliduotų finansinių ataskaitų rinkinių parengimui bei FVAIS programai administruoti. Darbas, susijęs su tarpusavio operacijų derinimu VSAKIS ir konsoliduotųjų ataskaitų rinkinių parengimu turi būti vykdomas Finansų ministro nustatytais terminais, nustatytu laiku  ataskaitų rinkinys turi būti perduotas Finansų ministerijai ir Savivaldybės kontrolės ir audito tarnybai. Tuo metu, kai daromos periodinės biudžeto vykdymo ataskaitos Finansų ministerijai ir ataskaitų rengimas šakinėms ministerijoms už valstybės deleguotoms funkcijoms skirtų dotacijų panaudojimą, darbas, susijęs su finansinių ataskaitų rengimu nedaromas, atsilikimas įveikiamas tik dirbant viršvalandžius ir išeiginėmis dienomis. </w:t>
      </w:r>
    </w:p>
    <w:p w:rsidR="002C6802" w:rsidRDefault="002C6802" w:rsidP="00E044DD">
      <w:pPr>
        <w:ind w:firstLine="709"/>
        <w:jc w:val="both"/>
        <w:rPr>
          <w:sz w:val="24"/>
          <w:lang w:eastAsia="en-US"/>
        </w:rPr>
      </w:pPr>
      <w:r w:rsidRPr="00871FF3">
        <w:rPr>
          <w:sz w:val="24"/>
          <w:lang w:eastAsia="en-US"/>
        </w:rPr>
        <w:tab/>
        <w:t xml:space="preserve">2010 </w:t>
      </w:r>
      <w:r>
        <w:rPr>
          <w:sz w:val="24"/>
          <w:lang w:eastAsia="en-US"/>
        </w:rPr>
        <w:t>–</w:t>
      </w:r>
      <w:r w:rsidRPr="00871FF3">
        <w:rPr>
          <w:sz w:val="24"/>
          <w:lang w:eastAsia="en-US"/>
        </w:rPr>
        <w:t xml:space="preserve"> 2012 metais derinant tarpusavio operacijas ir sudarant 2-ojo lygio konsoliduotųjų finansinių ataskaitų rinkinį VSAKIS, buvo nustatyta daug klaidų tarp viešojo sektoriaus subjektų. Klaidų taisymas sudėtingas ir daug darbo laiko sąnaudų reikalaujantis procesas. Daug laiko sąnaudų reikalauja tarpusavio operacijų derinimas tarp kitų Lietuvos Respublikos viešojo sektoriaus subjektų bei rankinis duomenų koregavimas VSAKIS. Finansinių ataskaitų rinkinių konsolidavimo procesą kartais stabdo techniniai VSAKIS atnaujinimo trukdžiai, kuomet sistema yra užblokuojama ir joje neatliekami jokie veiksmai.</w:t>
      </w:r>
      <w:r>
        <w:rPr>
          <w:sz w:val="24"/>
          <w:lang w:eastAsia="en-US"/>
        </w:rPr>
        <w:t xml:space="preserve"> </w:t>
      </w:r>
    </w:p>
    <w:p w:rsidR="002C6802" w:rsidRDefault="002C6802" w:rsidP="00745CB5">
      <w:pPr>
        <w:ind w:firstLine="709"/>
        <w:jc w:val="both"/>
        <w:rPr>
          <w:sz w:val="24"/>
          <w:lang w:eastAsia="en-US"/>
        </w:rPr>
      </w:pPr>
      <w:r>
        <w:rPr>
          <w:sz w:val="24"/>
          <w:lang w:eastAsia="en-US"/>
        </w:rPr>
        <w:t xml:space="preserve">Taip pat dėl vykstančių struktūrinių pertvarkymų steigtina viena pareigybė </w:t>
      </w:r>
      <w:r w:rsidRPr="00745CB5">
        <w:rPr>
          <w:sz w:val="24"/>
          <w:lang w:eastAsia="en-US"/>
        </w:rPr>
        <w:t>Klaipėdos miesto savivaldybės administracijos Personalo skyriuje</w:t>
      </w:r>
      <w:r>
        <w:rPr>
          <w:sz w:val="24"/>
          <w:lang w:eastAsia="en-US"/>
        </w:rPr>
        <w:t>.</w:t>
      </w:r>
      <w:r w:rsidRPr="00745CB5">
        <w:rPr>
          <w:sz w:val="24"/>
          <w:lang w:eastAsia="en-US"/>
        </w:rPr>
        <w:t xml:space="preserve"> Personalo skyriaus spe</w:t>
      </w:r>
      <w:r>
        <w:rPr>
          <w:sz w:val="24"/>
          <w:lang w:eastAsia="en-US"/>
        </w:rPr>
        <w:t>cialistai administruoja apie 535</w:t>
      </w:r>
      <w:r w:rsidRPr="00745CB5">
        <w:rPr>
          <w:sz w:val="24"/>
          <w:lang w:eastAsia="en-US"/>
        </w:rPr>
        <w:t xml:space="preserve"> asmens bylų (įskaitant pakaitinių valstybės tarnautojų, pareigybių, kurių skaičius neįeina į didžiausią leistiną pareigybių skaičių (ES projektų darbuotojai), biudžetinių įstaigų vadovų asmens bylas). Kiekvienam skyriuje dirbančiam specialistui tenka administruoti vidutiniškai po 17</w:t>
      </w:r>
      <w:r>
        <w:rPr>
          <w:sz w:val="24"/>
          <w:lang w:eastAsia="en-US"/>
        </w:rPr>
        <w:t>8</w:t>
      </w:r>
      <w:r w:rsidRPr="00745CB5">
        <w:rPr>
          <w:sz w:val="24"/>
          <w:lang w:eastAsia="en-US"/>
        </w:rPr>
        <w:t xml:space="preserve"> asmens bylas. </w:t>
      </w:r>
      <w:r>
        <w:rPr>
          <w:sz w:val="24"/>
          <w:lang w:eastAsia="en-US"/>
        </w:rPr>
        <w:t>Po Klaipėdos miesto savivaldybės administracijos struktūros pakeitimo administruojamų bylų skaičius dar padidės iki 198 vienam skyriaus darbuotojui.</w:t>
      </w:r>
    </w:p>
    <w:p w:rsidR="002C6802" w:rsidRDefault="002C6802" w:rsidP="00871FF3">
      <w:pPr>
        <w:ind w:firstLine="709"/>
        <w:jc w:val="both"/>
        <w:rPr>
          <w:sz w:val="24"/>
          <w:lang w:eastAsia="en-US"/>
        </w:rPr>
      </w:pPr>
      <w:r>
        <w:rPr>
          <w:sz w:val="24"/>
          <w:lang w:eastAsia="en-US"/>
        </w:rPr>
        <w:t xml:space="preserve">Dar 2007 </w:t>
      </w:r>
      <w:r w:rsidRPr="00B500D5">
        <w:rPr>
          <w:sz w:val="24"/>
          <w:lang w:eastAsia="en-US"/>
        </w:rPr>
        <w:t>Valstybės tarnybos departamentas, siekdamas personalo valdymo profesinės brandos bei turėdamas tikslų kurti lankstų ir šiuolaikišką personalo administravimo modelį, atliko personalo administravimo apimčių nustatymo viešojo administravimo įstaigose analizę ir gavo išvadą, kad įstaigos personalo valdyme personalo skyriaus vaidmuo yra ypač svarbus ir nuo šio skyriaus tarnautojų profesionalumo, atsakomybės ir veiklos priklauso ir įstaigos veiklos apimtys, kokybė ir rezultatai. Išvadoje nustatyta, kad, įgyvendindamas personalo tvarkymui priskirtas funkcijas, vienas personalo skyriaus tarnautojas vidutiniškai aptarnauja 75–80 valstybės tarnautojų ir darbuotojų, tačiau yra įstaigų, kur iki 200 žmonių administravimui paskiriamas vienas personalo specialistas. Personalo vadybos teoretikų nustatyta, kad optimaliausia, kai vienam personalo tarnautojui tenka administruoti nuo 50 iki 70 žmonių</w:t>
      </w:r>
    </w:p>
    <w:p w:rsidR="002C6802" w:rsidRPr="00745CB5" w:rsidRDefault="002C6802" w:rsidP="00745CB5">
      <w:pPr>
        <w:ind w:firstLine="709"/>
        <w:jc w:val="both"/>
        <w:rPr>
          <w:sz w:val="24"/>
          <w:lang w:eastAsia="en-US"/>
        </w:rPr>
      </w:pPr>
      <w:r w:rsidRPr="00745CB5">
        <w:rPr>
          <w:sz w:val="24"/>
          <w:lang w:eastAsia="en-US"/>
        </w:rPr>
        <w:t xml:space="preserve">Asmens bylos administravimą apima: konkursų/atrankų paskelbimai, vykdymai, darbuotojų priėmimai, perkėlimai, vertinimai, atleidimai, priedų, priemokų skyrimas, skatinimas, Valstybės tarnautojų registro tvarkymas, kasmetinių atostogų suteikimas ir kontrolė, privačių interesų deklaracijų priėmimas, mokymų planų sudarymas ir siuntimas į mokymus, darbo laiko apskaitos žiniaraščių kontrolė, komandiruočių, nedarbingumo apskaita ir kontrolė, pareigybių aprašymų tikslinimas ir kt. funkcijos. </w:t>
      </w:r>
      <w:r>
        <w:rPr>
          <w:sz w:val="24"/>
          <w:lang w:eastAsia="en-US"/>
        </w:rPr>
        <w:t xml:space="preserve">Be padidėjusio darbuotojų skaičiaus savivaldybėje ir VTEK‘e buvo įdiegtos naujos programos </w:t>
      </w:r>
      <w:r w:rsidRPr="003178CE">
        <w:rPr>
          <w:sz w:val="24"/>
          <w:lang w:eastAsia="en-US"/>
        </w:rPr>
        <w:t>IDIS (susijusi su Viešų ir privačių interesų deklaravimu –privačių interesų deklaravimo informacinė sistema) bei  biudžetinių įstaigų VS.</w:t>
      </w:r>
    </w:p>
    <w:p w:rsidR="002C6802" w:rsidRPr="00745CB5" w:rsidRDefault="002C6802" w:rsidP="00745CB5">
      <w:pPr>
        <w:ind w:firstLine="709"/>
        <w:jc w:val="both"/>
        <w:rPr>
          <w:sz w:val="24"/>
          <w:lang w:eastAsia="en-US"/>
        </w:rPr>
      </w:pPr>
      <w:r w:rsidRPr="00745CB5">
        <w:rPr>
          <w:sz w:val="24"/>
          <w:lang w:eastAsia="en-US"/>
        </w:rPr>
        <w:t>Kadangi trūksta žmogiškųjų išteklių Personalo skyriaus darbo organizavimas yra labiau orientuotas į techninio darbo atlikimą ir nėra galimybės skirti daugiau dėmesio kitiems personalo valdymo klausimams, padedantiems užtikrinti efektyvią ir kokyb</w:t>
      </w:r>
      <w:r>
        <w:rPr>
          <w:sz w:val="24"/>
          <w:lang w:eastAsia="en-US"/>
        </w:rPr>
        <w:t>išką personalo valdymo politiką</w:t>
      </w:r>
      <w:r w:rsidRPr="00745CB5">
        <w:rPr>
          <w:sz w:val="24"/>
          <w:lang w:eastAsia="en-US"/>
        </w:rPr>
        <w:t>.</w:t>
      </w:r>
      <w:r>
        <w:rPr>
          <w:sz w:val="24"/>
          <w:lang w:eastAsia="en-US"/>
        </w:rPr>
        <w:t xml:space="preserve"> Personalo skyriaus darbuotojų skaičius didintinas 1 etatu.</w:t>
      </w:r>
    </w:p>
    <w:p w:rsidR="002C6802" w:rsidRPr="00520331" w:rsidRDefault="002C6802" w:rsidP="00520331">
      <w:pPr>
        <w:jc w:val="both"/>
        <w:rPr>
          <w:b/>
          <w:sz w:val="24"/>
          <w:lang w:eastAsia="en-US"/>
        </w:rPr>
      </w:pPr>
      <w:r>
        <w:rPr>
          <w:sz w:val="24"/>
          <w:lang w:eastAsia="en-US"/>
        </w:rPr>
        <w:t>2.2</w:t>
      </w:r>
      <w:r w:rsidRPr="00520331">
        <w:rPr>
          <w:sz w:val="24"/>
          <w:lang w:eastAsia="en-US"/>
        </w:rPr>
        <w:t>.</w:t>
      </w:r>
      <w:r w:rsidRPr="00520331">
        <w:rPr>
          <w:sz w:val="24"/>
          <w:lang w:eastAsia="en-US"/>
        </w:rPr>
        <w:tab/>
        <w:t xml:space="preserve"> Miesto ūkio departamente</w:t>
      </w:r>
      <w:r>
        <w:rPr>
          <w:b/>
          <w:sz w:val="24"/>
          <w:lang w:eastAsia="en-US"/>
        </w:rPr>
        <w:t xml:space="preserve"> </w:t>
      </w:r>
      <w:r>
        <w:rPr>
          <w:sz w:val="24"/>
          <w:lang w:eastAsia="en-US"/>
        </w:rPr>
        <w:t xml:space="preserve">steigtina 1 </w:t>
      </w:r>
      <w:r w:rsidRPr="00062D9F">
        <w:rPr>
          <w:sz w:val="24"/>
          <w:lang w:eastAsia="en-US"/>
        </w:rPr>
        <w:t>pareigybė civilinė</w:t>
      </w:r>
      <w:r>
        <w:rPr>
          <w:sz w:val="24"/>
          <w:lang w:eastAsia="en-US"/>
        </w:rPr>
        <w:t>s</w:t>
      </w:r>
      <w:r w:rsidRPr="00062D9F">
        <w:rPr>
          <w:sz w:val="24"/>
          <w:lang w:eastAsia="en-US"/>
        </w:rPr>
        <w:t xml:space="preserve"> saugos funkcijai atlikti.</w:t>
      </w:r>
      <w:r>
        <w:rPr>
          <w:sz w:val="24"/>
          <w:lang w:eastAsia="en-US"/>
        </w:rPr>
        <w:t xml:space="preserve"> Atkreiptinas dėmesys, kad Klaipėdos miesto savivaldybėje yra registruota, net 22 Valstybinės reikšmės pavojingi objektai, todėl tinkama funkcijų atlikimui reikalinga įvesti papildomą pareigybę civilinių funkcijų atlikimui. </w:t>
      </w:r>
      <w:r w:rsidRPr="00062D9F">
        <w:rPr>
          <w:sz w:val="24"/>
          <w:lang w:eastAsia="en-US"/>
        </w:rPr>
        <w:t>Pagal patvirtintą lėšų civilinės saugos funkcijai atlikti metodiką yra ga</w:t>
      </w:r>
      <w:r>
        <w:rPr>
          <w:sz w:val="24"/>
          <w:lang w:eastAsia="en-US"/>
        </w:rPr>
        <w:t>limybė įsteigti dar vieną etatą.</w:t>
      </w:r>
      <w:r w:rsidRPr="00062D9F">
        <w:rPr>
          <w:sz w:val="24"/>
          <w:lang w:eastAsia="en-US"/>
        </w:rPr>
        <w:t xml:space="preserve"> Finansinių resursų užtenka.</w:t>
      </w:r>
      <w:r>
        <w:rPr>
          <w:sz w:val="24"/>
          <w:lang w:eastAsia="en-US"/>
        </w:rPr>
        <w:t xml:space="preserve"> Pareigybė finansuojama iš Valstybės biudžeto lėšų. </w:t>
      </w:r>
    </w:p>
    <w:p w:rsidR="002C6802" w:rsidRDefault="002C6802" w:rsidP="00520331">
      <w:pPr>
        <w:jc w:val="both"/>
        <w:rPr>
          <w:sz w:val="24"/>
          <w:lang w:eastAsia="en-US"/>
        </w:rPr>
      </w:pPr>
      <w:r>
        <w:rPr>
          <w:sz w:val="24"/>
          <w:lang w:eastAsia="en-US"/>
        </w:rPr>
        <w:t>2.3</w:t>
      </w:r>
      <w:r w:rsidRPr="00520331">
        <w:rPr>
          <w:sz w:val="24"/>
          <w:lang w:eastAsia="en-US"/>
        </w:rPr>
        <w:t>.</w:t>
      </w:r>
      <w:r w:rsidRPr="00520331">
        <w:rPr>
          <w:sz w:val="24"/>
          <w:lang w:eastAsia="en-US"/>
        </w:rPr>
        <w:tab/>
        <w:t xml:space="preserve"> Miesto ūkio departamentas Socialinės infrastruktūros priežiūros skyrius Butų ir energetikos poskyris.</w:t>
      </w:r>
      <w:r>
        <w:rPr>
          <w:sz w:val="24"/>
          <w:lang w:eastAsia="en-US"/>
        </w:rPr>
        <w:t xml:space="preserve"> </w:t>
      </w:r>
      <w:r w:rsidRPr="00520331">
        <w:rPr>
          <w:sz w:val="24"/>
          <w:lang w:eastAsia="en-US"/>
        </w:rPr>
        <w:t xml:space="preserve">Nuo 2012 m. liepos 1 dienos įsigaliojusioje daugiabučių namų savininkų bendrijų įstatymo naujai redakcijai savivaldybėms įtvirtinta DNSB valdymo organų veiklos priežiūros ir kontrolės funkcija  (20 straipsnis). </w:t>
      </w:r>
      <w:r>
        <w:rPr>
          <w:sz w:val="24"/>
          <w:lang w:eastAsia="en-US"/>
        </w:rPr>
        <w:t xml:space="preserve">Iki šio įstatymo pakeitimo savivaldybės administracija darbuotojai teikė </w:t>
      </w:r>
      <w:r w:rsidRPr="00520331">
        <w:rPr>
          <w:sz w:val="24"/>
          <w:lang w:eastAsia="en-US"/>
        </w:rPr>
        <w:t xml:space="preserve"> </w:t>
      </w:r>
      <w:r>
        <w:rPr>
          <w:sz w:val="24"/>
          <w:lang w:eastAsia="en-US"/>
        </w:rPr>
        <w:t>konsultacijas dėl</w:t>
      </w:r>
      <w:r w:rsidRPr="00520331">
        <w:rPr>
          <w:sz w:val="24"/>
          <w:lang w:eastAsia="en-US"/>
        </w:rPr>
        <w:t xml:space="preserve"> bendrijų steigimo, veiklos ir reorganizavimo klausimais. Klaipėdos mieste yra įkurtos 382 DNSB bendrijos eksploatuojančios per 400 daugiabučių namų. Įsigaliojus naujai Bendrijų įstatymo redakcijai savivaldybę užplūdo nepatenkintų bendrijų narių skundai dėl galimai netinkamos ar nusikalstamos bendrijos valdymo organų veiklos.</w:t>
      </w:r>
    </w:p>
    <w:p w:rsidR="002C6802" w:rsidRPr="00520331" w:rsidRDefault="002C6802" w:rsidP="00520331">
      <w:pPr>
        <w:ind w:firstLine="709"/>
        <w:jc w:val="both"/>
        <w:rPr>
          <w:sz w:val="24"/>
          <w:lang w:eastAsia="en-US"/>
        </w:rPr>
      </w:pPr>
      <w:r>
        <w:rPr>
          <w:sz w:val="24"/>
          <w:lang w:eastAsia="en-US"/>
        </w:rPr>
        <w:t>Su skyriuje esančiais žmogiškaisiais ištekliais neįmanoma tinkamai įgyvendinti naujų įstatyminių nuostatų, todėl Butų ir energetikos poskyryje steigtinos 2 naujos pareigybės darbui su gyvenamųjų namų bendrijomis.</w:t>
      </w:r>
    </w:p>
    <w:p w:rsidR="002C6802" w:rsidRPr="00062D9F" w:rsidRDefault="002C6802" w:rsidP="00520331">
      <w:pPr>
        <w:jc w:val="both"/>
        <w:rPr>
          <w:sz w:val="24"/>
          <w:lang w:eastAsia="en-US"/>
        </w:rPr>
      </w:pPr>
      <w:r>
        <w:rPr>
          <w:sz w:val="24"/>
          <w:lang w:eastAsia="en-US"/>
        </w:rPr>
        <w:t>2.4</w:t>
      </w:r>
      <w:r w:rsidRPr="00520331">
        <w:rPr>
          <w:sz w:val="24"/>
          <w:lang w:eastAsia="en-US"/>
        </w:rPr>
        <w:t>.</w:t>
      </w:r>
      <w:r w:rsidRPr="00520331">
        <w:rPr>
          <w:sz w:val="24"/>
          <w:lang w:eastAsia="en-US"/>
        </w:rPr>
        <w:tab/>
        <w:t xml:space="preserve"> Investicijų ir ekonomikos departamentas statybos ir infrastruktūros plėtros skyrius.</w:t>
      </w:r>
      <w:r>
        <w:rPr>
          <w:sz w:val="24"/>
          <w:lang w:eastAsia="en-US"/>
        </w:rPr>
        <w:t xml:space="preserve"> </w:t>
      </w:r>
      <w:r w:rsidRPr="00BB6BE5">
        <w:rPr>
          <w:sz w:val="24"/>
          <w:lang w:eastAsia="en-US"/>
        </w:rPr>
        <w:t>Nuolat keičiantis statybos, viešųjų pirkimų, finansuojančių institucijų teisės aktams – tobulinami bei didinami dokumentų, būtinų parengti projektų įgyvendinimui kiekis bei apimtys. Pastoviai  teikiamos paraiškos ir gaunamas finansavimas  naujiems</w:t>
      </w:r>
      <w:r>
        <w:rPr>
          <w:sz w:val="24"/>
          <w:lang w:eastAsia="en-US"/>
        </w:rPr>
        <w:t xml:space="preserve"> projektams įgyvendinti, todėl </w:t>
      </w:r>
      <w:r w:rsidRPr="00BB6BE5">
        <w:rPr>
          <w:sz w:val="24"/>
          <w:lang w:eastAsia="en-US"/>
        </w:rPr>
        <w:t>skyriaus specialistui  vienu metu dirbant su 10-15 projektų, nebeįmanomas nuoseklus ir kokybiškas projektų įgyvendinimas. Neanalizuojami projektų poreikiai, stichiškai ir skubotai vykdomi  parengiamieji  projektų įgyvendinimo darbai. Nesavalaikiai parengiami dokumentai pirkimams, statybos užbaigimo procedūroms, atsiliekama su lėšų įsisavinimu ir projektų įgyvendinimo terminais. Didžiųjų miestų savivaldybėse, užsakovų funkcijas  atskirai vykdo statybos, projektų įgyvendinimo, infrastruktūros, miesto tvarkymo  skyriai – taip išskirstant projektų apimtis. P</w:t>
      </w:r>
      <w:r>
        <w:rPr>
          <w:sz w:val="24"/>
          <w:lang w:eastAsia="en-US"/>
        </w:rPr>
        <w:t xml:space="preserve">rojektų įgyvendinimo funkcijos </w:t>
      </w:r>
      <w:r w:rsidRPr="00BB6BE5">
        <w:rPr>
          <w:sz w:val="24"/>
          <w:lang w:eastAsia="en-US"/>
        </w:rPr>
        <w:t>pavedamos prie savivaldybių įsteigtoms įmonėms ar tiesiogiai naudotojui.</w:t>
      </w:r>
      <w:r>
        <w:rPr>
          <w:sz w:val="24"/>
          <w:lang w:eastAsia="en-US"/>
        </w:rPr>
        <w:t xml:space="preserve"> Skyriuje steigtinos 2 papildomos pareigybės</w:t>
      </w:r>
      <w:r w:rsidRPr="00062D9F">
        <w:rPr>
          <w:sz w:val="24"/>
          <w:lang w:eastAsia="en-US"/>
        </w:rPr>
        <w:t>.</w:t>
      </w:r>
    </w:p>
    <w:p w:rsidR="002C6802" w:rsidRPr="00062D9F" w:rsidRDefault="002C6802" w:rsidP="00520331">
      <w:pPr>
        <w:jc w:val="both"/>
        <w:rPr>
          <w:sz w:val="24"/>
          <w:lang w:eastAsia="en-US"/>
        </w:rPr>
      </w:pPr>
      <w:r>
        <w:rPr>
          <w:sz w:val="24"/>
          <w:lang w:eastAsia="en-US"/>
        </w:rPr>
        <w:t>2.5</w:t>
      </w:r>
      <w:r w:rsidRPr="00520331">
        <w:rPr>
          <w:sz w:val="24"/>
          <w:lang w:eastAsia="en-US"/>
        </w:rPr>
        <w:t>.</w:t>
      </w:r>
      <w:r w:rsidRPr="00520331">
        <w:rPr>
          <w:sz w:val="24"/>
          <w:lang w:eastAsia="en-US"/>
        </w:rPr>
        <w:tab/>
        <w:t>Urba</w:t>
      </w:r>
      <w:r>
        <w:rPr>
          <w:sz w:val="24"/>
          <w:lang w:eastAsia="en-US"/>
        </w:rPr>
        <w:t xml:space="preserve">nistinės plėtros departamentas. </w:t>
      </w:r>
      <w:r w:rsidRPr="00062D9F">
        <w:rPr>
          <w:sz w:val="24"/>
          <w:lang w:eastAsia="en-US"/>
        </w:rPr>
        <w:t xml:space="preserve">Urbanistinės plėtros departamento struktūroje sukūrus naują sykių – Miesto planavimo skyrių, du specialistai, pagal savo vykdomas funkcijas, kurios susijusios su teritorijų planavimo dokumentų viešinimu ir bendrojo plano rengimu, būtų perkelti iš Architektūros skyriaus Teritorijų planavimo poskyrio. Naujam skyriui pilnai suformuoti reikalingi </w:t>
      </w:r>
      <w:r>
        <w:rPr>
          <w:sz w:val="24"/>
          <w:lang w:eastAsia="en-US"/>
        </w:rPr>
        <w:t>4 nauji</w:t>
      </w:r>
      <w:r w:rsidRPr="00062D9F">
        <w:rPr>
          <w:sz w:val="24"/>
          <w:lang w:eastAsia="en-US"/>
        </w:rPr>
        <w:t xml:space="preserve"> etatai (tame tarpe vedėjas ir </w:t>
      </w:r>
      <w:r>
        <w:rPr>
          <w:sz w:val="24"/>
          <w:lang w:eastAsia="en-US"/>
        </w:rPr>
        <w:t>trys</w:t>
      </w:r>
      <w:r w:rsidRPr="00062D9F">
        <w:rPr>
          <w:sz w:val="24"/>
          <w:lang w:eastAsia="en-US"/>
        </w:rPr>
        <w:t xml:space="preserve"> specialistai). </w:t>
      </w:r>
    </w:p>
    <w:p w:rsidR="002C6802" w:rsidRDefault="002C6802" w:rsidP="00520331">
      <w:pPr>
        <w:jc w:val="both"/>
        <w:rPr>
          <w:sz w:val="24"/>
          <w:lang w:eastAsia="en-US"/>
        </w:rPr>
      </w:pPr>
      <w:r>
        <w:rPr>
          <w:sz w:val="24"/>
          <w:lang w:eastAsia="en-US"/>
        </w:rPr>
        <w:t>2.6</w:t>
      </w:r>
      <w:r w:rsidRPr="00520331">
        <w:rPr>
          <w:sz w:val="24"/>
          <w:lang w:eastAsia="en-US"/>
        </w:rPr>
        <w:t>.</w:t>
      </w:r>
      <w:r w:rsidRPr="00520331">
        <w:rPr>
          <w:sz w:val="24"/>
          <w:lang w:eastAsia="en-US"/>
        </w:rPr>
        <w:tab/>
      </w:r>
      <w:r>
        <w:rPr>
          <w:sz w:val="24"/>
          <w:lang w:eastAsia="en-US"/>
        </w:rPr>
        <w:t xml:space="preserve"> Vaikų teisių apsaugos skyrius. </w:t>
      </w:r>
      <w:r w:rsidRPr="00062D9F">
        <w:rPr>
          <w:sz w:val="24"/>
          <w:lang w:eastAsia="en-US"/>
        </w:rPr>
        <w:t>Vaiko teisių apsaugos institucijų sistemos pertvarkos koncepcijoje patvirtintoje Lietuvos Respublikos Seimo 2012 m. kovo 29 d. nutarimu Nr. XI-1954 nurodyta, kad Vaiko teisių apsaugos padėties Lietuvos Respublikoje analizė rodo, kad ypač aktualios visų vaiko teisių apsaugos sistemą sudarančių institucijų funkcijų įgyvendinimo, veiklos darnos, koordinavimo, bendradarbiavimo, administravimo, metodinio vadovavimo trūkumo problemos ir institucijų, kurioms vaiko teisių apsauga yra papildoma funkcija, formalus požiūris į vaiko teisių ir jo teisėtų interesų apsaugą. Pagrindinės priežastys, lemiančios vaiko teisių apsaugos problemas ir vaiko teisių apsaugos skyrių veiklos nepakankamą efektyvumą, yra: dažnai pasitaikantys vaiko teisių apsaugos skyrių, kaip vaikus ginančios ir jų interesams atstovaujančios institucijos, ir savivaldybių administracijų ir (ar) kitų jų padalinių nuomonių ir pozicijų skirtumai (pvz., iškeldinimas iš socialinio būsto, vaiko paėmimas iš šeimos, paslaugų teikimas vaikui ir šeimai, globos nustatymas ir kt.); skirtinga tų pačių klausimų sprendimo praktika savivaldybėse; nepakankama specialistų kvalifikacija; didelis specialistų darbo krūvis; metodinio vadovavimo trūkumas; neproporcingas funkcijų ir galimybių jas atlikti santykis; veiksmų, sprendžiant konkrečias problemas, koordinavimo trūkumas; nuolat mažėjantis specialistų skaičius ir finansavimas; nepakankama paslaugų pasiūla vaikui ir jo šeimai. Siekiant pašalinti nurodytas priežastis, lemiančias vaiko teisių apsaugos problemas ir vaiko teisių apsaugos skyrių veiklos nepakankamą efektyvumą, taip pat siekiant suformuoti nuoseklią ir koordinuotą vaiko teisių apsaugos institucijų sistemą, užtikrinančią tinkamą vaiko teisių ir jo teisėtų interesų apsaugą ir jų atstovavimą, siekiama perskirstyti valstybės ir savivaldybių institucijų atliekamas, su vaiko gerove ir vaiko teisių apsauga susijusias funkcijas, tobulinamas šių funkcijų administravimas, paliekant vaiko teisių apsaugą kaip valstybinę (valstybės perduotą savivaldybėms) funkciją.</w:t>
      </w:r>
    </w:p>
    <w:p w:rsidR="002C6802" w:rsidRPr="00062D9F" w:rsidRDefault="002C6802" w:rsidP="00631D34">
      <w:pPr>
        <w:ind w:firstLine="709"/>
        <w:jc w:val="both"/>
        <w:rPr>
          <w:sz w:val="24"/>
          <w:lang w:eastAsia="en-US"/>
        </w:rPr>
      </w:pPr>
      <w:r>
        <w:rPr>
          <w:sz w:val="24"/>
          <w:lang w:eastAsia="en-US"/>
        </w:rPr>
        <w:t>Vadovaujantis Lietuvos Respublikos socialinės apsaugos ir darbo ministro 2012 m. kovo 9 d. įsakymu Nr. A1-131 ,,Dėl Lietuvos Respublikos socialinės apsaugos ir darbo ministro 2006 m. liepos 13 d. įsakymo Nr. A1-193 ,,Dėl valstybinėms (perduotoms savivaldybėms) funkcijoms atlikti skirtų lėšų apskaičiavimo metodikos patvirtinimo“ pakeitimo 13.2. punktu siektina, kad Vaiko teisių apsaugos skyrių sudarytų 15 valstybės tarnautojų ir skyriaus vedėja, nes vienam valstybės tarnautojui turi tekti ne daugiau kaip 2000 vaikų, neįskaitant skyriaus vedėjo pareigybės. Šiuo metu savivaldybėje yra 28521 vaikų. Asignavimų poreikis valstybinei (perduotai savivaldybėms) vaikų teisių apsaugos funkcijai savivaldybėse įgyvendinti apskaičiuojamas pagal savivaldybių administracijų Vaikų teisių apsaugos skyrių valstybės tarnautojų pareigybių skaičių.</w:t>
      </w:r>
    </w:p>
    <w:p w:rsidR="002C6802" w:rsidRPr="00062D9F" w:rsidRDefault="002C6802" w:rsidP="00631D34">
      <w:pPr>
        <w:ind w:firstLine="709"/>
        <w:jc w:val="both"/>
        <w:rPr>
          <w:sz w:val="24"/>
          <w:lang w:eastAsia="en-US"/>
        </w:rPr>
      </w:pPr>
      <w:r w:rsidRPr="00062D9F">
        <w:rPr>
          <w:sz w:val="24"/>
          <w:lang w:eastAsia="en-US"/>
        </w:rPr>
        <w:t xml:space="preserve">Tuo tikslu vaiko teisių apsaugo institucijų sistemai stiprinti skirtos papildomos lėšos, kurios leidžia užtikrinti pilną visų esamų Vaikų teisių apsaugos skyriuje esančių pareigybių pilną ir visapusišką finansavimą. Vadovaujantis 2013 m. Lietuvos Respublikos socialinės apsaugos ir darbo ministro 2013 m. sausio 10 d. įsakymu Nr. A1-10 „Dėl  socialinės apsaugos srities specialiųjų tikslinių dotacijų savivaldybių biudžetams 2013 metais paskirstymo savivaldybių administracijoms patvirtinimo“ ( su pasikeitimais) yra paskirstytos lėšos tarp savivaldybių. Lėšos skirtos Klaipėdos miesto savivaldybės administracijai Vaikų teisių apsaugos skyriui yra pakankamos siekiant įsteigti skyriuje du papildomus valstybės tarnautojų etatus. </w:t>
      </w:r>
    </w:p>
    <w:p w:rsidR="002C6802" w:rsidRDefault="002C6802" w:rsidP="00520331">
      <w:pPr>
        <w:ind w:firstLine="709"/>
        <w:jc w:val="both"/>
        <w:rPr>
          <w:sz w:val="24"/>
          <w:lang w:eastAsia="en-US"/>
        </w:rPr>
      </w:pPr>
      <w:r w:rsidRPr="00062D9F">
        <w:rPr>
          <w:sz w:val="24"/>
          <w:lang w:eastAsia="en-US"/>
        </w:rPr>
        <w:t xml:space="preserve">Siekiant tinkamai įgyvendinti Vaiko teisių apsaugos institucijų sistemos pertvarkos koncepcijoje įtvirtintas nuostatas ir atsižvelgiant į skirimas dotacijas siūlytina nuo 2013 m. </w:t>
      </w:r>
      <w:r>
        <w:rPr>
          <w:sz w:val="24"/>
          <w:lang w:eastAsia="en-US"/>
        </w:rPr>
        <w:t>rugpjūčio</w:t>
      </w:r>
      <w:r w:rsidRPr="00062D9F">
        <w:rPr>
          <w:sz w:val="24"/>
          <w:lang w:eastAsia="en-US"/>
        </w:rPr>
        <w:t xml:space="preserve"> 1 d. padidinti Vaikų teisių apsaugos skyriuje pareigybių skaičių iki </w:t>
      </w:r>
      <w:r>
        <w:rPr>
          <w:sz w:val="24"/>
          <w:lang w:eastAsia="en-US"/>
        </w:rPr>
        <w:t>16</w:t>
      </w:r>
      <w:r w:rsidRPr="00062D9F">
        <w:rPr>
          <w:sz w:val="24"/>
          <w:lang w:eastAsia="en-US"/>
        </w:rPr>
        <w:t xml:space="preserve"> pareigybių, pareigybėmis, kurioms reikalingas teisės, socialinio darbo, socialinės pedagogikos ar psichologijos srities išsilavinimas, nuosekliai siekiant, kad </w:t>
      </w:r>
      <w:bookmarkStart w:id="0" w:name="_GoBack"/>
      <w:bookmarkEnd w:id="0"/>
      <w:r w:rsidRPr="00062D9F">
        <w:rPr>
          <w:sz w:val="24"/>
          <w:lang w:eastAsia="en-US"/>
        </w:rPr>
        <w:t>vienam specialistui te</w:t>
      </w:r>
      <w:r>
        <w:rPr>
          <w:sz w:val="24"/>
          <w:lang w:eastAsia="en-US"/>
        </w:rPr>
        <w:t>ktų ne daugiau kaip 2000 vaikų.</w:t>
      </w:r>
    </w:p>
    <w:p w:rsidR="002C6802" w:rsidRPr="003178CE" w:rsidRDefault="002C6802" w:rsidP="002506EF">
      <w:pPr>
        <w:ind w:firstLine="709"/>
        <w:jc w:val="both"/>
        <w:rPr>
          <w:sz w:val="24"/>
          <w:lang w:eastAsia="en-US"/>
        </w:rPr>
      </w:pPr>
      <w:r w:rsidRPr="003178CE">
        <w:rPr>
          <w:sz w:val="24"/>
          <w:lang w:eastAsia="en-US"/>
        </w:rPr>
        <w:t>Vietos savivaldos įstatymo 16 straipsnio 2 dalies 11 punkte nurodyta, kad išimtinė savivaldybės tarybos kompetencija yra savivaldybės administracijos struktūros, nuostatų ir darbo užmokesčio fondo tvirtinimas, didžiausio leistino valstybės tarnautojų pareigybių ir darbuotojų, dirbančių pagal darbo sutartis, skaičiaus savivaldybės administracijoje nustatymas savivaldybės administracijos direktoriaus siūlymu mero teikimu.</w:t>
      </w:r>
    </w:p>
    <w:p w:rsidR="002C6802" w:rsidRPr="003178CE" w:rsidRDefault="002C6802" w:rsidP="003178CE">
      <w:pPr>
        <w:jc w:val="both"/>
        <w:rPr>
          <w:b/>
          <w:sz w:val="24"/>
          <w:lang w:eastAsia="en-US"/>
        </w:rPr>
      </w:pPr>
      <w:r w:rsidRPr="003178CE">
        <w:rPr>
          <w:b/>
          <w:sz w:val="24"/>
          <w:lang w:eastAsia="en-US"/>
        </w:rPr>
        <w:t xml:space="preserve">3. Kokių rezultatų laukiama. </w:t>
      </w:r>
    </w:p>
    <w:p w:rsidR="002C6802" w:rsidRPr="003178CE" w:rsidRDefault="002C6802" w:rsidP="003178CE">
      <w:pPr>
        <w:ind w:firstLine="709"/>
        <w:jc w:val="both"/>
        <w:rPr>
          <w:sz w:val="24"/>
          <w:lang w:eastAsia="en-US"/>
        </w:rPr>
      </w:pPr>
      <w:r>
        <w:rPr>
          <w:sz w:val="24"/>
          <w:lang w:eastAsia="en-US"/>
        </w:rPr>
        <w:t>Centralizavus apskaitos tvarkymą p</w:t>
      </w:r>
      <w:r w:rsidRPr="003178CE">
        <w:rPr>
          <w:sz w:val="24"/>
          <w:lang w:eastAsia="en-US"/>
        </w:rPr>
        <w:t>rognozuojamas ekonominis efektas 3,2 mln. Lt. Iš jų:</w:t>
      </w:r>
    </w:p>
    <w:p w:rsidR="002C6802" w:rsidRPr="003178CE" w:rsidRDefault="002C6802" w:rsidP="003178CE">
      <w:pPr>
        <w:ind w:firstLine="709"/>
        <w:jc w:val="both"/>
        <w:rPr>
          <w:sz w:val="24"/>
          <w:lang w:eastAsia="en-US"/>
        </w:rPr>
      </w:pPr>
      <w:r w:rsidRPr="003178CE">
        <w:rPr>
          <w:sz w:val="24"/>
          <w:lang w:eastAsia="en-US"/>
        </w:rPr>
        <w:t xml:space="preserve">5 965,1 tūkst. Lt – ekonomija dėl panaikinamų apie 194 buhalterinės apskaitos darbuotojų pareigybių ir atsisakomų buhalterinės apskaitos programų. (iš jų: 5 123 tūkst. Lt - metinis buhalterinės apskaitos darbuotojų darbo užmokestis ir socialinio draudimo įmokos; 586,7 tūkst. Lt - darbo vietos išlaikymas; 255,4 tūkst. Lt </w:t>
      </w:r>
      <w:r>
        <w:rPr>
          <w:sz w:val="24"/>
          <w:lang w:eastAsia="en-US"/>
        </w:rPr>
        <w:t>–</w:t>
      </w:r>
      <w:r w:rsidRPr="003178CE">
        <w:rPr>
          <w:sz w:val="24"/>
          <w:lang w:eastAsia="en-US"/>
        </w:rPr>
        <w:t xml:space="preserve"> atsisakomų buhalterinės apskaitos programų aptarnavimo mokestis).</w:t>
      </w:r>
    </w:p>
    <w:p w:rsidR="002C6802" w:rsidRPr="003178CE" w:rsidRDefault="002C6802" w:rsidP="003178CE">
      <w:pPr>
        <w:ind w:firstLine="709"/>
        <w:jc w:val="both"/>
        <w:rPr>
          <w:sz w:val="24"/>
          <w:lang w:eastAsia="en-US"/>
        </w:rPr>
      </w:pPr>
      <w:r>
        <w:rPr>
          <w:sz w:val="24"/>
          <w:lang w:eastAsia="en-US"/>
        </w:rPr>
        <w:t>2 732 tūkst. Lt –</w:t>
      </w:r>
      <w:r w:rsidRPr="003178CE">
        <w:rPr>
          <w:sz w:val="24"/>
          <w:lang w:eastAsia="en-US"/>
        </w:rPr>
        <w:t xml:space="preserve"> lėšų poreikis apskaitos tvarkymui centralizuotai 46 darbuotojams administracijos struktūriniame padalinyje ir 60,5 specialisto pareigybėms biudžetinėse įstaigose (iš jų: 2 451,3 tūkst. Lt metinis buhalterinės apskaitos darbuotojų darbo užmokestis ir socialinio draudimo įmokos; 280,7 tūkst. Lt darbo vietos išlaikymas).</w:t>
      </w:r>
    </w:p>
    <w:p w:rsidR="002C6802" w:rsidRDefault="002C6802" w:rsidP="003178CE">
      <w:pPr>
        <w:ind w:firstLine="709"/>
        <w:jc w:val="both"/>
        <w:rPr>
          <w:sz w:val="24"/>
          <w:lang w:eastAsia="en-US"/>
        </w:rPr>
      </w:pPr>
      <w:r w:rsidRPr="003178CE">
        <w:rPr>
          <w:sz w:val="24"/>
          <w:lang w:eastAsia="en-US"/>
        </w:rPr>
        <w:t>Pirmais metais ekonomija bus mažesnė įvertinus išeitines išmokas apie 1,1 mln. Lt biudžetinių įstaigų buhalterinės apskaitos darbuotojams (daroma prielaida, kad išeitinės kompensacijos dydžio suma vidutiniškai lygi darbuotojo 4 mėnesių darbo užmokesčio dydžiui, o tiksliai ši suma gali būti įvertinta tik išanalizavus konkretaus darbuotojo nepertraukiamą darbo stažą bei kitas aplinkybes).</w:t>
      </w:r>
    </w:p>
    <w:p w:rsidR="002C6802" w:rsidRDefault="002C6802" w:rsidP="008902BF">
      <w:pPr>
        <w:ind w:firstLine="709"/>
        <w:jc w:val="both"/>
        <w:rPr>
          <w:sz w:val="24"/>
          <w:lang w:eastAsia="en-US"/>
        </w:rPr>
      </w:pPr>
      <w:r>
        <w:rPr>
          <w:sz w:val="24"/>
          <w:lang w:eastAsia="en-US"/>
        </w:rPr>
        <w:t>Personalo skyriaus</w:t>
      </w:r>
      <w:r w:rsidRPr="008902BF">
        <w:rPr>
          <w:sz w:val="24"/>
          <w:lang w:eastAsia="en-US"/>
        </w:rPr>
        <w:t xml:space="preserve"> tarnautojų darbas yra konkretus, reikalaujantis aiškumo, tikslumo ir tvarkingumo. </w:t>
      </w:r>
      <w:r>
        <w:rPr>
          <w:sz w:val="24"/>
          <w:lang w:eastAsia="en-US"/>
        </w:rPr>
        <w:t>Tinkamas Personalo skyriaus darbuotojų skaičius suteiks galimybę</w:t>
      </w:r>
      <w:r w:rsidRPr="008902BF">
        <w:rPr>
          <w:sz w:val="24"/>
          <w:lang w:eastAsia="en-US"/>
        </w:rPr>
        <w:t xml:space="preserve"> </w:t>
      </w:r>
      <w:r>
        <w:rPr>
          <w:sz w:val="24"/>
          <w:lang w:eastAsia="en-US"/>
        </w:rPr>
        <w:t>kokybiškiau atrinkti naujus valstybės tarnautojus</w:t>
      </w:r>
      <w:r w:rsidRPr="008902BF">
        <w:rPr>
          <w:sz w:val="24"/>
          <w:lang w:eastAsia="en-US"/>
        </w:rPr>
        <w:t xml:space="preserve">, </w:t>
      </w:r>
      <w:r>
        <w:rPr>
          <w:sz w:val="24"/>
          <w:lang w:eastAsia="en-US"/>
        </w:rPr>
        <w:t>organizuoti darbą</w:t>
      </w:r>
      <w:r w:rsidRPr="008902BF">
        <w:rPr>
          <w:sz w:val="24"/>
          <w:lang w:eastAsia="en-US"/>
        </w:rPr>
        <w:t xml:space="preserve">, </w:t>
      </w:r>
      <w:r>
        <w:rPr>
          <w:sz w:val="24"/>
          <w:lang w:eastAsia="en-US"/>
        </w:rPr>
        <w:t>vertinti žmogiškuosius resursus, tinkamai</w:t>
      </w:r>
      <w:r w:rsidRPr="008902BF">
        <w:rPr>
          <w:sz w:val="24"/>
          <w:lang w:eastAsia="en-US"/>
        </w:rPr>
        <w:t xml:space="preserve"> </w:t>
      </w:r>
      <w:r>
        <w:rPr>
          <w:sz w:val="24"/>
          <w:lang w:eastAsia="en-US"/>
        </w:rPr>
        <w:t>tvarkyti dokumentus ir kaupti išliekamąją informaciją</w:t>
      </w:r>
      <w:r w:rsidRPr="008902BF">
        <w:rPr>
          <w:sz w:val="24"/>
          <w:lang w:eastAsia="en-US"/>
        </w:rPr>
        <w:t>.</w:t>
      </w:r>
      <w:r>
        <w:rPr>
          <w:sz w:val="24"/>
          <w:lang w:eastAsia="en-US"/>
        </w:rPr>
        <w:t xml:space="preserve"> Tinkamai įgyvendins</w:t>
      </w:r>
      <w:r w:rsidRPr="008902BF">
        <w:rPr>
          <w:sz w:val="24"/>
          <w:lang w:eastAsia="en-US"/>
        </w:rPr>
        <w:t xml:space="preserve"> visų teisės aktų (kurių yra per 100), reglamentuojančių darbo ar valstybės tarnybos santykius ir socialines garantijas, nuostatas. </w:t>
      </w:r>
    </w:p>
    <w:p w:rsidR="002C6802" w:rsidRPr="00BB6BE5" w:rsidRDefault="002C6802" w:rsidP="00520331">
      <w:pPr>
        <w:ind w:firstLine="709"/>
        <w:jc w:val="both"/>
        <w:rPr>
          <w:sz w:val="24"/>
          <w:lang w:eastAsia="en-US"/>
        </w:rPr>
      </w:pPr>
      <w:r>
        <w:rPr>
          <w:sz w:val="24"/>
          <w:lang w:eastAsia="en-US"/>
        </w:rPr>
        <w:t>Miesto ūkio departamento</w:t>
      </w:r>
      <w:r w:rsidRPr="00520331">
        <w:rPr>
          <w:sz w:val="24"/>
          <w:lang w:eastAsia="en-US"/>
        </w:rPr>
        <w:t xml:space="preserve"> Socialinės infrastruktūros priežiūros skyri</w:t>
      </w:r>
      <w:r>
        <w:rPr>
          <w:sz w:val="24"/>
          <w:lang w:eastAsia="en-US"/>
        </w:rPr>
        <w:t>aus Butų ir energetikos poskyryje patvirtinus 2 naujas pareigybes bus t</w:t>
      </w:r>
      <w:r w:rsidRPr="00BB6BE5">
        <w:rPr>
          <w:sz w:val="24"/>
          <w:lang w:eastAsia="en-US"/>
        </w:rPr>
        <w:t>inkamai vykdomos pasikeitusių teisės aktų nuostatos.</w:t>
      </w:r>
      <w:r>
        <w:rPr>
          <w:sz w:val="24"/>
          <w:lang w:eastAsia="en-US"/>
        </w:rPr>
        <w:t xml:space="preserve"> Tinkamai įgyvendinamos civilinės saugos funkcijos priėmus civilinės saugos specialistą.</w:t>
      </w:r>
    </w:p>
    <w:p w:rsidR="002C6802" w:rsidRPr="00BB6BE5" w:rsidRDefault="002C6802" w:rsidP="00520331">
      <w:pPr>
        <w:ind w:firstLine="709"/>
        <w:jc w:val="both"/>
        <w:rPr>
          <w:sz w:val="24"/>
          <w:lang w:eastAsia="en-US"/>
        </w:rPr>
      </w:pPr>
      <w:r w:rsidRPr="00520331">
        <w:rPr>
          <w:sz w:val="24"/>
          <w:lang w:eastAsia="en-US"/>
        </w:rPr>
        <w:t>Investic</w:t>
      </w:r>
      <w:r>
        <w:rPr>
          <w:sz w:val="24"/>
          <w:lang w:eastAsia="en-US"/>
        </w:rPr>
        <w:t>ijų ir ekonomikos departamento s</w:t>
      </w:r>
      <w:r w:rsidRPr="00520331">
        <w:rPr>
          <w:sz w:val="24"/>
          <w:lang w:eastAsia="en-US"/>
        </w:rPr>
        <w:t>tatybos ir</w:t>
      </w:r>
      <w:r>
        <w:rPr>
          <w:sz w:val="24"/>
          <w:lang w:eastAsia="en-US"/>
        </w:rPr>
        <w:t xml:space="preserve"> infrastruktūros plėtros skyrius vykdys išsamesnę parengiamųjų dokumentų analizę</w:t>
      </w:r>
      <w:r w:rsidRPr="00BB6BE5">
        <w:rPr>
          <w:sz w:val="24"/>
          <w:lang w:eastAsia="en-US"/>
        </w:rPr>
        <w:t xml:space="preserve">, </w:t>
      </w:r>
      <w:r>
        <w:rPr>
          <w:sz w:val="24"/>
          <w:lang w:eastAsia="en-US"/>
        </w:rPr>
        <w:t>bus tinkamai nustatomi poreikiai, aptariamos</w:t>
      </w:r>
      <w:r w:rsidRPr="00BB6BE5">
        <w:rPr>
          <w:sz w:val="24"/>
          <w:lang w:eastAsia="en-US"/>
        </w:rPr>
        <w:t xml:space="preserve"> ir </w:t>
      </w:r>
      <w:r>
        <w:rPr>
          <w:sz w:val="24"/>
          <w:lang w:eastAsia="en-US"/>
        </w:rPr>
        <w:t>įvertinamos techninės specifikacijos</w:t>
      </w:r>
      <w:r w:rsidRPr="00BB6BE5">
        <w:rPr>
          <w:sz w:val="24"/>
          <w:lang w:eastAsia="en-US"/>
        </w:rPr>
        <w:t xml:space="preserve">, </w:t>
      </w:r>
      <w:r>
        <w:rPr>
          <w:sz w:val="24"/>
          <w:lang w:eastAsia="en-US"/>
        </w:rPr>
        <w:t xml:space="preserve">rengiamos </w:t>
      </w:r>
      <w:r w:rsidRPr="00BB6BE5">
        <w:rPr>
          <w:sz w:val="24"/>
          <w:lang w:eastAsia="en-US"/>
        </w:rPr>
        <w:t>p</w:t>
      </w:r>
      <w:r>
        <w:rPr>
          <w:sz w:val="24"/>
          <w:lang w:eastAsia="en-US"/>
        </w:rPr>
        <w:t>rojektavimo  užduotys</w:t>
      </w:r>
      <w:r w:rsidRPr="00BB6BE5">
        <w:rPr>
          <w:sz w:val="24"/>
          <w:lang w:eastAsia="en-US"/>
        </w:rPr>
        <w:t xml:space="preserve">. </w:t>
      </w:r>
      <w:r>
        <w:rPr>
          <w:sz w:val="24"/>
          <w:lang w:eastAsia="en-US"/>
        </w:rPr>
        <w:t xml:space="preserve"> </w:t>
      </w:r>
    </w:p>
    <w:p w:rsidR="002C6802" w:rsidRPr="00520331" w:rsidRDefault="002C6802" w:rsidP="00520331">
      <w:pPr>
        <w:ind w:firstLine="709"/>
        <w:jc w:val="both"/>
        <w:rPr>
          <w:sz w:val="24"/>
          <w:lang w:eastAsia="en-US"/>
        </w:rPr>
      </w:pPr>
      <w:r w:rsidRPr="00520331">
        <w:rPr>
          <w:sz w:val="24"/>
          <w:lang w:eastAsia="en-US"/>
        </w:rPr>
        <w:t>Urb</w:t>
      </w:r>
      <w:r>
        <w:rPr>
          <w:sz w:val="24"/>
          <w:lang w:eastAsia="en-US"/>
        </w:rPr>
        <w:t xml:space="preserve">anistinės plėtros departamente </w:t>
      </w:r>
      <w:r w:rsidRPr="00520331">
        <w:rPr>
          <w:sz w:val="24"/>
          <w:lang w:eastAsia="en-US"/>
        </w:rPr>
        <w:t xml:space="preserve">Klaipėdos miesto savivaldybės 2013–2020 metų strateginiame plėtros plane numatyti planavimo dokumentai </w:t>
      </w:r>
      <w:r>
        <w:rPr>
          <w:sz w:val="24"/>
          <w:lang w:eastAsia="en-US"/>
        </w:rPr>
        <w:t>bus rengiami</w:t>
      </w:r>
      <w:r w:rsidRPr="00520331">
        <w:rPr>
          <w:sz w:val="24"/>
          <w:lang w:eastAsia="en-US"/>
        </w:rPr>
        <w:t xml:space="preserve"> kokybiškai; </w:t>
      </w:r>
      <w:r>
        <w:rPr>
          <w:sz w:val="24"/>
          <w:lang w:eastAsia="en-US"/>
        </w:rPr>
        <w:t>bus u</w:t>
      </w:r>
      <w:r w:rsidRPr="00520331">
        <w:rPr>
          <w:sz w:val="24"/>
          <w:lang w:eastAsia="en-US"/>
        </w:rPr>
        <w:t>žtikrintas visuomenės įtraukimas</w:t>
      </w:r>
      <w:r>
        <w:rPr>
          <w:sz w:val="24"/>
          <w:lang w:eastAsia="en-US"/>
        </w:rPr>
        <w:t xml:space="preserve"> ankstyvose planavimo stadijose.</w:t>
      </w:r>
      <w:r w:rsidRPr="00520331">
        <w:rPr>
          <w:sz w:val="24"/>
          <w:lang w:eastAsia="en-US"/>
        </w:rPr>
        <w:t xml:space="preserve"> </w:t>
      </w:r>
      <w:r>
        <w:rPr>
          <w:sz w:val="24"/>
          <w:lang w:eastAsia="en-US"/>
        </w:rPr>
        <w:t>Atskyru</w:t>
      </w:r>
      <w:r w:rsidRPr="00520331">
        <w:rPr>
          <w:sz w:val="24"/>
          <w:lang w:eastAsia="en-US"/>
        </w:rPr>
        <w:t>s teritorijų planavimo organizavimo ir derinimo (plačiąj</w:t>
      </w:r>
      <w:r>
        <w:rPr>
          <w:sz w:val="24"/>
          <w:lang w:eastAsia="en-US"/>
        </w:rPr>
        <w:t>a prasme) funkcija</w:t>
      </w:r>
      <w:r w:rsidRPr="00520331">
        <w:rPr>
          <w:sz w:val="24"/>
          <w:lang w:eastAsia="en-US"/>
        </w:rPr>
        <w:t xml:space="preserve">s, funkcijų atlikimas </w:t>
      </w:r>
      <w:r>
        <w:rPr>
          <w:sz w:val="24"/>
          <w:lang w:eastAsia="en-US"/>
        </w:rPr>
        <w:t>taps</w:t>
      </w:r>
      <w:r w:rsidRPr="00520331">
        <w:rPr>
          <w:sz w:val="24"/>
          <w:lang w:eastAsia="en-US"/>
        </w:rPr>
        <w:t xml:space="preserve"> kokybiškesnis ir greitesnis.</w:t>
      </w:r>
    </w:p>
    <w:p w:rsidR="002C6802" w:rsidRPr="00BB6BE5" w:rsidRDefault="002C6802" w:rsidP="00520331">
      <w:pPr>
        <w:ind w:firstLine="709"/>
        <w:jc w:val="both"/>
        <w:rPr>
          <w:sz w:val="24"/>
          <w:lang w:eastAsia="en-US"/>
        </w:rPr>
      </w:pPr>
      <w:r>
        <w:rPr>
          <w:sz w:val="24"/>
          <w:lang w:eastAsia="en-US"/>
        </w:rPr>
        <w:t>Vaikų teisių apsaugos skyriuje padidėjus pareigybių skaičiui bus tinkamai įgyvendinamos</w:t>
      </w:r>
      <w:r w:rsidRPr="00BB6BE5">
        <w:rPr>
          <w:sz w:val="24"/>
          <w:lang w:eastAsia="en-US"/>
        </w:rPr>
        <w:t xml:space="preserve"> Vaiko teisių apsaugos institucijų sistemos per</w:t>
      </w:r>
      <w:r>
        <w:rPr>
          <w:sz w:val="24"/>
          <w:lang w:eastAsia="en-US"/>
        </w:rPr>
        <w:t>tvarkos koncepcijoje įtvirtintos nuostatos. Vienam specialistas aptarnaus ne daugiau kaip 2000 vaikų.</w:t>
      </w:r>
    </w:p>
    <w:p w:rsidR="002C6802" w:rsidRPr="008902BF" w:rsidRDefault="002C6802" w:rsidP="003178CE">
      <w:pPr>
        <w:jc w:val="both"/>
        <w:rPr>
          <w:b/>
          <w:sz w:val="24"/>
          <w:lang w:eastAsia="en-US"/>
        </w:rPr>
      </w:pPr>
      <w:r w:rsidRPr="008902BF">
        <w:rPr>
          <w:b/>
          <w:sz w:val="24"/>
          <w:lang w:eastAsia="en-US"/>
        </w:rPr>
        <w:t>4. Sprendimo projekto rengimo metu gauti specialistų vertinimai.</w:t>
      </w:r>
    </w:p>
    <w:p w:rsidR="002C6802" w:rsidRPr="003178CE" w:rsidRDefault="002C6802" w:rsidP="008902BF">
      <w:pPr>
        <w:ind w:firstLine="709"/>
        <w:jc w:val="both"/>
        <w:rPr>
          <w:sz w:val="24"/>
          <w:lang w:eastAsia="en-US"/>
        </w:rPr>
      </w:pPr>
      <w:r w:rsidRPr="003178CE">
        <w:rPr>
          <w:sz w:val="24"/>
          <w:lang w:eastAsia="en-US"/>
        </w:rPr>
        <w:t>Nėra.</w:t>
      </w:r>
    </w:p>
    <w:p w:rsidR="002C6802" w:rsidRDefault="002C6802" w:rsidP="003178CE">
      <w:pPr>
        <w:jc w:val="both"/>
        <w:rPr>
          <w:b/>
          <w:sz w:val="24"/>
          <w:lang w:eastAsia="en-US"/>
        </w:rPr>
      </w:pPr>
      <w:r w:rsidRPr="008902BF">
        <w:rPr>
          <w:b/>
          <w:sz w:val="24"/>
          <w:lang w:eastAsia="en-US"/>
        </w:rPr>
        <w:t>5. Išlaidų sąmatos, skaičiavimai, reikalingi pagrindimai ir paaiškinimai.</w:t>
      </w:r>
    </w:p>
    <w:p w:rsidR="002C6802" w:rsidRPr="009063D0" w:rsidRDefault="002C6802" w:rsidP="003178CE">
      <w:pPr>
        <w:jc w:val="both"/>
        <w:rPr>
          <w:sz w:val="24"/>
          <w:lang w:eastAsia="en-US"/>
        </w:rPr>
      </w:pPr>
      <w:r>
        <w:rPr>
          <w:b/>
          <w:sz w:val="24"/>
          <w:lang w:eastAsia="en-US"/>
        </w:rPr>
        <w:tab/>
      </w:r>
      <w:r w:rsidRPr="009063D0">
        <w:rPr>
          <w:sz w:val="24"/>
          <w:lang w:eastAsia="en-US"/>
        </w:rPr>
        <w:t>Nėra</w:t>
      </w:r>
      <w:r>
        <w:rPr>
          <w:sz w:val="24"/>
          <w:lang w:eastAsia="en-US"/>
        </w:rPr>
        <w:t>.</w:t>
      </w:r>
    </w:p>
    <w:p w:rsidR="002C6802" w:rsidRDefault="002C6802" w:rsidP="008902BF">
      <w:pPr>
        <w:jc w:val="both"/>
        <w:rPr>
          <w:b/>
          <w:sz w:val="24"/>
          <w:lang w:eastAsia="en-US"/>
        </w:rPr>
      </w:pPr>
      <w:r w:rsidRPr="008902BF">
        <w:rPr>
          <w:b/>
          <w:sz w:val="24"/>
          <w:lang w:eastAsia="en-US"/>
        </w:rPr>
        <w:t xml:space="preserve">6. Lėšų poreikis sprendimo įgyvendinimui. </w:t>
      </w:r>
    </w:p>
    <w:p w:rsidR="002C6802" w:rsidRDefault="002C6802" w:rsidP="00520331">
      <w:pPr>
        <w:ind w:firstLine="709"/>
        <w:jc w:val="both"/>
        <w:rPr>
          <w:sz w:val="24"/>
          <w:lang w:eastAsia="en-US"/>
        </w:rPr>
      </w:pPr>
      <w:r w:rsidRPr="008902BF">
        <w:rPr>
          <w:sz w:val="24"/>
          <w:lang w:eastAsia="en-US"/>
        </w:rPr>
        <w:t xml:space="preserve">Preliminarus lėšų poreikis dėl apskaitos funkcijos pertvarkymo ir apskaitos būdo pakeitimo sudarytų 2 732 tūkst. Lt, iš kurių: 1 386,3 tūkst. Lt naujai įkurto Administracijos padalinio darbuotojų darbo užmokestis ir socialinio draudimo įmokos; 158,7 tūkst. Lt darbo vietos išlaikymas  (vienos darbo vietos išlaikymo kaštai sudaro 15 % darbuotojo metinio darbo užmokesčio); 1 065 tūkst. Lt papildomai įsteigtos specialisto pareigybės biudžetinėse įstaigose darbo užmokestis ir socialinio draudimo įmokos; 122 tūkst. Lt </w:t>
      </w:r>
      <w:r>
        <w:rPr>
          <w:sz w:val="24"/>
          <w:lang w:eastAsia="en-US"/>
        </w:rPr>
        <w:t>–</w:t>
      </w:r>
      <w:r w:rsidRPr="008902BF">
        <w:rPr>
          <w:sz w:val="24"/>
          <w:lang w:eastAsia="en-US"/>
        </w:rPr>
        <w:t xml:space="preserve"> šių darbuotojų darbo vietos išlaikymas (biudžetinėse įstaigose bus įsteigiama specialisto pareigybė komunikacijai su Klaipėdos miesto savivaldybės administracija).</w:t>
      </w:r>
      <w:r>
        <w:rPr>
          <w:sz w:val="24"/>
          <w:lang w:eastAsia="en-US"/>
        </w:rPr>
        <w:t xml:space="preserve"> Preliminarus Personalo skyriaus specialisto ir Apskaitos poskyrio programoms administruoti</w:t>
      </w:r>
      <w:r w:rsidRPr="00520331">
        <w:rPr>
          <w:sz w:val="24"/>
          <w:lang w:eastAsia="en-US"/>
        </w:rPr>
        <w:t xml:space="preserve"> </w:t>
      </w:r>
      <w:r>
        <w:rPr>
          <w:sz w:val="24"/>
          <w:lang w:eastAsia="en-US"/>
        </w:rPr>
        <w:t xml:space="preserve">specialisto darbo užmokestis ir socialinio draudimo įmokos sudarytų 67900 Lt; darbo vietos išlaikymas – 10185Lt. </w:t>
      </w:r>
    </w:p>
    <w:p w:rsidR="002C6802" w:rsidRPr="00520331" w:rsidRDefault="002C6802" w:rsidP="003F3589">
      <w:pPr>
        <w:ind w:firstLine="709"/>
        <w:jc w:val="both"/>
        <w:rPr>
          <w:sz w:val="24"/>
          <w:lang w:eastAsia="en-US"/>
        </w:rPr>
      </w:pPr>
      <w:r w:rsidRPr="00520331">
        <w:rPr>
          <w:sz w:val="24"/>
          <w:lang w:eastAsia="en-US"/>
        </w:rPr>
        <w:t>Miesto ūkio departamentas Socialinės infrastruktūros priežiūros skyrius Būtų ir energetikos poskyris</w:t>
      </w:r>
      <w:r>
        <w:rPr>
          <w:sz w:val="24"/>
          <w:lang w:eastAsia="en-US"/>
        </w:rPr>
        <w:t xml:space="preserve"> – 2 specialistų </w:t>
      </w:r>
      <w:r w:rsidRPr="00520331">
        <w:rPr>
          <w:sz w:val="24"/>
          <w:lang w:eastAsia="en-US"/>
        </w:rPr>
        <w:t>darbo užmokestis ir socialinio draudimo įmokos sudarytų 67900 Lt; darbo vietos išlaikymas – 10185Lt</w:t>
      </w:r>
      <w:r>
        <w:rPr>
          <w:sz w:val="24"/>
          <w:lang w:eastAsia="en-US"/>
        </w:rPr>
        <w:t>.</w:t>
      </w:r>
      <w:r w:rsidRPr="00520331">
        <w:t xml:space="preserve"> </w:t>
      </w:r>
      <w:r w:rsidRPr="00520331">
        <w:rPr>
          <w:sz w:val="24"/>
          <w:lang w:eastAsia="en-US"/>
        </w:rPr>
        <w:t>Darbo vietų įrengimas 10000 Lt.</w:t>
      </w:r>
    </w:p>
    <w:p w:rsidR="002C6802" w:rsidRDefault="002C6802" w:rsidP="00114457">
      <w:pPr>
        <w:ind w:firstLine="709"/>
        <w:jc w:val="both"/>
        <w:rPr>
          <w:sz w:val="24"/>
          <w:lang w:eastAsia="en-US"/>
        </w:rPr>
      </w:pPr>
      <w:r w:rsidRPr="00520331">
        <w:rPr>
          <w:sz w:val="24"/>
          <w:lang w:eastAsia="en-US"/>
        </w:rPr>
        <w:t>Investicijų ir ekonomikos departamentas statybos ir infrastruktūros plėtros skyrius</w:t>
      </w:r>
      <w:r>
        <w:rPr>
          <w:sz w:val="24"/>
          <w:lang w:eastAsia="en-US"/>
        </w:rPr>
        <w:t xml:space="preserve"> – 2 specialistai. </w:t>
      </w:r>
      <w:r w:rsidRPr="003F3589">
        <w:rPr>
          <w:sz w:val="24"/>
          <w:lang w:eastAsia="en-US"/>
        </w:rPr>
        <w:t xml:space="preserve">Preliminarus darbo užmokestis ir socialinio draudimo įmokos sudarytų </w:t>
      </w:r>
      <w:r>
        <w:rPr>
          <w:sz w:val="24"/>
          <w:lang w:eastAsia="en-US"/>
        </w:rPr>
        <w:t>73134</w:t>
      </w:r>
      <w:r w:rsidRPr="003F3589">
        <w:rPr>
          <w:sz w:val="24"/>
          <w:lang w:eastAsia="en-US"/>
        </w:rPr>
        <w:t xml:space="preserve"> Lt; darbo vietos išlaikymas – </w:t>
      </w:r>
      <w:r>
        <w:rPr>
          <w:sz w:val="24"/>
          <w:lang w:eastAsia="en-US"/>
        </w:rPr>
        <w:t>10970</w:t>
      </w:r>
      <w:r w:rsidRPr="003F3589">
        <w:rPr>
          <w:sz w:val="24"/>
          <w:lang w:eastAsia="en-US"/>
        </w:rPr>
        <w:t xml:space="preserve"> Lt.</w:t>
      </w:r>
      <w:r>
        <w:rPr>
          <w:sz w:val="24"/>
          <w:lang w:eastAsia="en-US"/>
        </w:rPr>
        <w:t xml:space="preserve"> Darbo vietų įrengimas 10000 Lt.</w:t>
      </w:r>
    </w:p>
    <w:p w:rsidR="002C6802" w:rsidRPr="002A602D" w:rsidRDefault="002C6802" w:rsidP="002A602D">
      <w:pPr>
        <w:ind w:firstLine="709"/>
        <w:jc w:val="both"/>
        <w:rPr>
          <w:sz w:val="24"/>
          <w:lang w:eastAsia="en-US"/>
        </w:rPr>
      </w:pPr>
      <w:r w:rsidRPr="002A602D">
        <w:rPr>
          <w:sz w:val="24"/>
          <w:lang w:eastAsia="en-US"/>
        </w:rPr>
        <w:t>Urbanistinės plėtros departamentas.</w:t>
      </w:r>
      <w:r>
        <w:rPr>
          <w:sz w:val="24"/>
          <w:lang w:eastAsia="en-US"/>
        </w:rPr>
        <w:t xml:space="preserve"> 4 etatams p</w:t>
      </w:r>
      <w:r w:rsidRPr="009C73D4">
        <w:rPr>
          <w:sz w:val="24"/>
          <w:lang w:eastAsia="en-US"/>
        </w:rPr>
        <w:t xml:space="preserve">reliminarus darbo užmokestis ir socialinio draudimo įmokos sudarytų </w:t>
      </w:r>
      <w:r w:rsidRPr="00520331">
        <w:rPr>
          <w:sz w:val="24"/>
          <w:lang w:eastAsia="en-US"/>
        </w:rPr>
        <w:t>163 800</w:t>
      </w:r>
      <w:r>
        <w:rPr>
          <w:sz w:val="24"/>
          <w:lang w:eastAsia="en-US"/>
        </w:rPr>
        <w:t xml:space="preserve"> </w:t>
      </w:r>
      <w:r w:rsidRPr="009C73D4">
        <w:rPr>
          <w:sz w:val="24"/>
          <w:lang w:eastAsia="en-US"/>
        </w:rPr>
        <w:t xml:space="preserve">Lt; darbo vietos išlaikymas – </w:t>
      </w:r>
      <w:r>
        <w:rPr>
          <w:sz w:val="24"/>
          <w:lang w:eastAsia="en-US"/>
        </w:rPr>
        <w:t>24570</w:t>
      </w:r>
      <w:r w:rsidRPr="009C73D4">
        <w:rPr>
          <w:sz w:val="24"/>
          <w:lang w:eastAsia="en-US"/>
        </w:rPr>
        <w:t xml:space="preserve"> Lt. Darbo vietų įrengimas </w:t>
      </w:r>
      <w:r>
        <w:rPr>
          <w:sz w:val="24"/>
          <w:lang w:eastAsia="en-US"/>
        </w:rPr>
        <w:t>20000</w:t>
      </w:r>
      <w:r w:rsidRPr="009C73D4">
        <w:rPr>
          <w:sz w:val="24"/>
          <w:lang w:eastAsia="en-US"/>
        </w:rPr>
        <w:t xml:space="preserve"> </w:t>
      </w:r>
      <w:r w:rsidRPr="002A602D">
        <w:rPr>
          <w:sz w:val="24"/>
          <w:lang w:eastAsia="en-US"/>
        </w:rPr>
        <w:t>Lt.</w:t>
      </w:r>
    </w:p>
    <w:p w:rsidR="002C6802" w:rsidRPr="002A602D" w:rsidRDefault="002C6802" w:rsidP="002A602D">
      <w:pPr>
        <w:ind w:firstLine="709"/>
        <w:jc w:val="both"/>
        <w:rPr>
          <w:sz w:val="24"/>
          <w:lang w:eastAsia="en-US"/>
        </w:rPr>
      </w:pPr>
      <w:r w:rsidRPr="002A602D">
        <w:rPr>
          <w:sz w:val="24"/>
          <w:lang w:eastAsia="en-US"/>
        </w:rPr>
        <w:t>Vaikų teisių apsaugos skyrius.</w:t>
      </w:r>
      <w:r>
        <w:rPr>
          <w:sz w:val="24"/>
          <w:lang w:eastAsia="en-US"/>
        </w:rPr>
        <w:t xml:space="preserve"> </w:t>
      </w:r>
      <w:r w:rsidRPr="002A602D">
        <w:rPr>
          <w:sz w:val="24"/>
          <w:lang w:eastAsia="en-US"/>
        </w:rPr>
        <w:t>Savivaldybės biudžeto lėšos nereikalingos.</w:t>
      </w:r>
    </w:p>
    <w:p w:rsidR="002C6802" w:rsidRPr="003F3589" w:rsidRDefault="002C6802" w:rsidP="002A602D">
      <w:pPr>
        <w:ind w:firstLine="709"/>
        <w:jc w:val="both"/>
        <w:rPr>
          <w:sz w:val="24"/>
          <w:lang w:eastAsia="en-US"/>
        </w:rPr>
      </w:pPr>
      <w:r w:rsidRPr="002A602D">
        <w:rPr>
          <w:sz w:val="24"/>
          <w:lang w:eastAsia="en-US"/>
        </w:rPr>
        <w:t>Miesto ūkio departamentas (civilinės</w:t>
      </w:r>
      <w:r w:rsidRPr="003F3589">
        <w:rPr>
          <w:sz w:val="24"/>
          <w:lang w:eastAsia="en-US"/>
        </w:rPr>
        <w:t xml:space="preserve"> saugos funkcija).</w:t>
      </w:r>
      <w:r>
        <w:rPr>
          <w:sz w:val="24"/>
          <w:lang w:eastAsia="en-US"/>
        </w:rPr>
        <w:t xml:space="preserve"> </w:t>
      </w:r>
      <w:r w:rsidRPr="003F3589">
        <w:rPr>
          <w:sz w:val="24"/>
          <w:lang w:eastAsia="en-US"/>
        </w:rPr>
        <w:t>Savivaldybės biudžeto lėšos nereikalingos.</w:t>
      </w:r>
    </w:p>
    <w:p w:rsidR="002C6802" w:rsidRPr="008902BF" w:rsidRDefault="002C6802" w:rsidP="003178CE">
      <w:pPr>
        <w:jc w:val="both"/>
        <w:rPr>
          <w:b/>
          <w:sz w:val="24"/>
          <w:lang w:eastAsia="en-US"/>
        </w:rPr>
      </w:pPr>
      <w:r w:rsidRPr="008902BF">
        <w:rPr>
          <w:b/>
          <w:sz w:val="24"/>
          <w:lang w:eastAsia="en-US"/>
        </w:rPr>
        <w:t>7. Galimos teigiamos ar neigiamos sprendimo priėmimo pasekmės.</w:t>
      </w:r>
    </w:p>
    <w:p w:rsidR="002C6802" w:rsidRDefault="002C6802" w:rsidP="003F3589">
      <w:pPr>
        <w:ind w:firstLine="709"/>
        <w:jc w:val="both"/>
        <w:rPr>
          <w:sz w:val="24"/>
          <w:lang w:eastAsia="en-US"/>
        </w:rPr>
      </w:pPr>
      <w:r w:rsidRPr="003178CE">
        <w:rPr>
          <w:sz w:val="24"/>
          <w:lang w:eastAsia="en-US"/>
        </w:rPr>
        <w:t>Teigiamos pasekmės – Klaipėdos miesto savivaldybės administracijai bus sudarytos galimybės efektyviau organizuoti savo darbą. Neigiamos pasekmės – nenumatyta.</w:t>
      </w:r>
    </w:p>
    <w:p w:rsidR="002C6802" w:rsidRDefault="002C6802" w:rsidP="00062D9F">
      <w:pPr>
        <w:jc w:val="both"/>
        <w:rPr>
          <w:sz w:val="24"/>
          <w:lang w:eastAsia="en-US"/>
        </w:rPr>
      </w:pPr>
    </w:p>
    <w:p w:rsidR="002C6802" w:rsidRPr="00062D9F" w:rsidRDefault="002C6802" w:rsidP="00062D9F">
      <w:pPr>
        <w:jc w:val="both"/>
        <w:rPr>
          <w:sz w:val="24"/>
          <w:lang w:eastAsia="en-US"/>
        </w:rPr>
      </w:pPr>
    </w:p>
    <w:p w:rsidR="002C6802" w:rsidRPr="00F35BFF" w:rsidRDefault="002C6802" w:rsidP="00F35BFF">
      <w:pPr>
        <w:tabs>
          <w:tab w:val="left" w:pos="7797"/>
        </w:tabs>
        <w:jc w:val="both"/>
        <w:rPr>
          <w:sz w:val="24"/>
          <w:szCs w:val="24"/>
        </w:rPr>
      </w:pPr>
      <w:r w:rsidRPr="00F35BFF">
        <w:rPr>
          <w:sz w:val="24"/>
          <w:szCs w:val="24"/>
        </w:rPr>
        <w:t>Personalo skyriaus vedėja</w:t>
      </w:r>
      <w:r w:rsidRPr="00F35BFF">
        <w:rPr>
          <w:sz w:val="24"/>
          <w:szCs w:val="24"/>
        </w:rPr>
        <w:tab/>
        <w:t>Jolita Grigaitienė</w:t>
      </w:r>
    </w:p>
    <w:sectPr w:rsidR="002C6802" w:rsidRPr="00F35BFF" w:rsidSect="002A05E5">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802" w:rsidRDefault="002C6802" w:rsidP="00F41647">
      <w:r>
        <w:separator/>
      </w:r>
    </w:p>
  </w:endnote>
  <w:endnote w:type="continuationSeparator" w:id="0">
    <w:p w:rsidR="002C6802" w:rsidRDefault="002C6802"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802" w:rsidRDefault="002C6802" w:rsidP="00F41647">
      <w:r>
        <w:separator/>
      </w:r>
    </w:p>
  </w:footnote>
  <w:footnote w:type="continuationSeparator" w:id="0">
    <w:p w:rsidR="002C6802" w:rsidRDefault="002C6802" w:rsidP="00F41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802" w:rsidRPr="002A05E5" w:rsidRDefault="002C6802" w:rsidP="002A05E5">
    <w:pPr>
      <w:pStyle w:val="Header"/>
      <w:jc w:val="right"/>
      <w:rPr>
        <w:b/>
        <w:sz w:val="24"/>
        <w:szCs w:val="24"/>
      </w:rPr>
    </w:pPr>
    <w:r w:rsidRPr="002A05E5">
      <w:rPr>
        <w:b/>
        <w:sz w:val="24"/>
        <w:szCs w:val="24"/>
      </w:rPr>
      <w:t>Projektas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879D7"/>
    <w:multiLevelType w:val="hybridMultilevel"/>
    <w:tmpl w:val="E4CE5A9C"/>
    <w:lvl w:ilvl="0" w:tplc="7DB87060">
      <w:numFmt w:val="bullet"/>
      <w:lvlText w:val="-"/>
      <w:lvlJc w:val="left"/>
      <w:pPr>
        <w:ind w:left="1080" w:hanging="72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3D6F7FEB"/>
    <w:multiLevelType w:val="hybridMultilevel"/>
    <w:tmpl w:val="94FE551C"/>
    <w:lvl w:ilvl="0" w:tplc="7DB87060">
      <w:numFmt w:val="bullet"/>
      <w:lvlText w:val="-"/>
      <w:lvlJc w:val="left"/>
      <w:pPr>
        <w:ind w:left="1080" w:hanging="72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506626AB"/>
    <w:multiLevelType w:val="hybridMultilevel"/>
    <w:tmpl w:val="441EBC36"/>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
    <w:nsid w:val="581B5DBA"/>
    <w:multiLevelType w:val="hybridMultilevel"/>
    <w:tmpl w:val="05366A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5B6B70C4"/>
    <w:multiLevelType w:val="hybridMultilevel"/>
    <w:tmpl w:val="8D8A92EE"/>
    <w:lvl w:ilvl="0" w:tplc="8B76BFDA">
      <w:numFmt w:val="bullet"/>
      <w:lvlText w:val="-"/>
      <w:lvlJc w:val="left"/>
      <w:pPr>
        <w:ind w:left="1594" w:hanging="885"/>
      </w:pPr>
      <w:rPr>
        <w:rFonts w:ascii="Times New Roman" w:eastAsia="Times New Roman" w:hAnsi="Times New Roman" w:hint="default"/>
      </w:rPr>
    </w:lvl>
    <w:lvl w:ilvl="1" w:tplc="04270003" w:tentative="1">
      <w:start w:val="1"/>
      <w:numFmt w:val="bullet"/>
      <w:lvlText w:val="o"/>
      <w:lvlJc w:val="left"/>
      <w:pPr>
        <w:ind w:left="1789" w:hanging="360"/>
      </w:pPr>
      <w:rPr>
        <w:rFonts w:ascii="Courier New" w:hAnsi="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hint="default"/>
      </w:rPr>
    </w:lvl>
    <w:lvl w:ilvl="8" w:tplc="04270005" w:tentative="1">
      <w:start w:val="1"/>
      <w:numFmt w:val="bullet"/>
      <w:lvlText w:val=""/>
      <w:lvlJc w:val="left"/>
      <w:pPr>
        <w:ind w:left="6829"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0467E"/>
    <w:rsid w:val="000059F3"/>
    <w:rsid w:val="00015638"/>
    <w:rsid w:val="00024730"/>
    <w:rsid w:val="00052B35"/>
    <w:rsid w:val="00052CEE"/>
    <w:rsid w:val="000611DB"/>
    <w:rsid w:val="00062D9F"/>
    <w:rsid w:val="00071EBB"/>
    <w:rsid w:val="00072D1C"/>
    <w:rsid w:val="00092FC3"/>
    <w:rsid w:val="000944BF"/>
    <w:rsid w:val="000A35EA"/>
    <w:rsid w:val="000B0B4E"/>
    <w:rsid w:val="000B3908"/>
    <w:rsid w:val="000D28CD"/>
    <w:rsid w:val="000E6C34"/>
    <w:rsid w:val="00114457"/>
    <w:rsid w:val="00132494"/>
    <w:rsid w:val="001444C8"/>
    <w:rsid w:val="001456CE"/>
    <w:rsid w:val="00163473"/>
    <w:rsid w:val="001B01B1"/>
    <w:rsid w:val="001B5DE5"/>
    <w:rsid w:val="001B6304"/>
    <w:rsid w:val="001D1AE7"/>
    <w:rsid w:val="001F3D8D"/>
    <w:rsid w:val="00237B69"/>
    <w:rsid w:val="00242B88"/>
    <w:rsid w:val="002506EF"/>
    <w:rsid w:val="00252AFB"/>
    <w:rsid w:val="002579C3"/>
    <w:rsid w:val="00263C7A"/>
    <w:rsid w:val="00275817"/>
    <w:rsid w:val="00291226"/>
    <w:rsid w:val="00292DAA"/>
    <w:rsid w:val="002A05E5"/>
    <w:rsid w:val="002A49A9"/>
    <w:rsid w:val="002A602D"/>
    <w:rsid w:val="002C6802"/>
    <w:rsid w:val="002F05ED"/>
    <w:rsid w:val="003178CE"/>
    <w:rsid w:val="00317C5E"/>
    <w:rsid w:val="00323A1E"/>
    <w:rsid w:val="00324750"/>
    <w:rsid w:val="00346126"/>
    <w:rsid w:val="003478D2"/>
    <w:rsid w:val="00347E5A"/>
    <w:rsid w:val="00347F54"/>
    <w:rsid w:val="0036504F"/>
    <w:rsid w:val="00372E3A"/>
    <w:rsid w:val="00384543"/>
    <w:rsid w:val="003A08FB"/>
    <w:rsid w:val="003A3546"/>
    <w:rsid w:val="003C09F9"/>
    <w:rsid w:val="003C5C49"/>
    <w:rsid w:val="003E5D65"/>
    <w:rsid w:val="003E603A"/>
    <w:rsid w:val="003F3589"/>
    <w:rsid w:val="00405B54"/>
    <w:rsid w:val="00433CCC"/>
    <w:rsid w:val="004365D0"/>
    <w:rsid w:val="00445CA9"/>
    <w:rsid w:val="004545AD"/>
    <w:rsid w:val="00467A8A"/>
    <w:rsid w:val="00472954"/>
    <w:rsid w:val="00482B2C"/>
    <w:rsid w:val="004D1865"/>
    <w:rsid w:val="004D4151"/>
    <w:rsid w:val="004E2BF4"/>
    <w:rsid w:val="004E2F6F"/>
    <w:rsid w:val="004F2277"/>
    <w:rsid w:val="004F5B94"/>
    <w:rsid w:val="00520331"/>
    <w:rsid w:val="00524DA3"/>
    <w:rsid w:val="00536641"/>
    <w:rsid w:val="00536F00"/>
    <w:rsid w:val="00540763"/>
    <w:rsid w:val="005465ED"/>
    <w:rsid w:val="0054784E"/>
    <w:rsid w:val="00565D70"/>
    <w:rsid w:val="00581E2D"/>
    <w:rsid w:val="005C29DF"/>
    <w:rsid w:val="005C4280"/>
    <w:rsid w:val="005C4AB9"/>
    <w:rsid w:val="005D18BA"/>
    <w:rsid w:val="005E1B19"/>
    <w:rsid w:val="005F001C"/>
    <w:rsid w:val="005F0B15"/>
    <w:rsid w:val="005F66C0"/>
    <w:rsid w:val="00606132"/>
    <w:rsid w:val="00626CC5"/>
    <w:rsid w:val="0062785A"/>
    <w:rsid w:val="00631D34"/>
    <w:rsid w:val="0064670A"/>
    <w:rsid w:val="00685080"/>
    <w:rsid w:val="00691608"/>
    <w:rsid w:val="006A09D2"/>
    <w:rsid w:val="006C2E85"/>
    <w:rsid w:val="006E106A"/>
    <w:rsid w:val="006F416F"/>
    <w:rsid w:val="006F4715"/>
    <w:rsid w:val="0070041F"/>
    <w:rsid w:val="00710820"/>
    <w:rsid w:val="0071272C"/>
    <w:rsid w:val="00714AF2"/>
    <w:rsid w:val="00733CDF"/>
    <w:rsid w:val="00745CB5"/>
    <w:rsid w:val="00752875"/>
    <w:rsid w:val="00762680"/>
    <w:rsid w:val="007775F7"/>
    <w:rsid w:val="0079459D"/>
    <w:rsid w:val="007C576F"/>
    <w:rsid w:val="007F0C16"/>
    <w:rsid w:val="00801E4F"/>
    <w:rsid w:val="0082368D"/>
    <w:rsid w:val="00827112"/>
    <w:rsid w:val="00855FD2"/>
    <w:rsid w:val="008623E9"/>
    <w:rsid w:val="00864F6F"/>
    <w:rsid w:val="00871FF3"/>
    <w:rsid w:val="008800DB"/>
    <w:rsid w:val="00885738"/>
    <w:rsid w:val="008902BF"/>
    <w:rsid w:val="008928AB"/>
    <w:rsid w:val="008A5742"/>
    <w:rsid w:val="008A5D96"/>
    <w:rsid w:val="008C6BDA"/>
    <w:rsid w:val="008D3E3C"/>
    <w:rsid w:val="008D69DD"/>
    <w:rsid w:val="008F665C"/>
    <w:rsid w:val="009063D0"/>
    <w:rsid w:val="0091771A"/>
    <w:rsid w:val="009216DE"/>
    <w:rsid w:val="0092342A"/>
    <w:rsid w:val="00923F88"/>
    <w:rsid w:val="00932DDD"/>
    <w:rsid w:val="00941E03"/>
    <w:rsid w:val="00953F73"/>
    <w:rsid w:val="00961899"/>
    <w:rsid w:val="00986E4D"/>
    <w:rsid w:val="009A7E33"/>
    <w:rsid w:val="009C5BD8"/>
    <w:rsid w:val="009C73D4"/>
    <w:rsid w:val="009E264D"/>
    <w:rsid w:val="009E2FD6"/>
    <w:rsid w:val="009F5F1E"/>
    <w:rsid w:val="00A015AE"/>
    <w:rsid w:val="00A04673"/>
    <w:rsid w:val="00A314DD"/>
    <w:rsid w:val="00A3176F"/>
    <w:rsid w:val="00A3260E"/>
    <w:rsid w:val="00A44DC7"/>
    <w:rsid w:val="00A56070"/>
    <w:rsid w:val="00A8670A"/>
    <w:rsid w:val="00A9592B"/>
    <w:rsid w:val="00A95C0B"/>
    <w:rsid w:val="00AA5DFD"/>
    <w:rsid w:val="00AB62D9"/>
    <w:rsid w:val="00AD2EE1"/>
    <w:rsid w:val="00AD7EFA"/>
    <w:rsid w:val="00B2009F"/>
    <w:rsid w:val="00B40258"/>
    <w:rsid w:val="00B462C4"/>
    <w:rsid w:val="00B500D5"/>
    <w:rsid w:val="00B53D16"/>
    <w:rsid w:val="00B62827"/>
    <w:rsid w:val="00B6397A"/>
    <w:rsid w:val="00B7320C"/>
    <w:rsid w:val="00B81329"/>
    <w:rsid w:val="00B83D83"/>
    <w:rsid w:val="00B841C8"/>
    <w:rsid w:val="00BB07E2"/>
    <w:rsid w:val="00BB21D7"/>
    <w:rsid w:val="00BB2B4A"/>
    <w:rsid w:val="00BB6BE5"/>
    <w:rsid w:val="00BE1AAE"/>
    <w:rsid w:val="00BF6CB5"/>
    <w:rsid w:val="00C2138D"/>
    <w:rsid w:val="00C31E78"/>
    <w:rsid w:val="00C57D17"/>
    <w:rsid w:val="00C61795"/>
    <w:rsid w:val="00C66308"/>
    <w:rsid w:val="00C70A51"/>
    <w:rsid w:val="00C73DF4"/>
    <w:rsid w:val="00CA7B58"/>
    <w:rsid w:val="00CB3E22"/>
    <w:rsid w:val="00CC58FF"/>
    <w:rsid w:val="00CC74F9"/>
    <w:rsid w:val="00CF74A0"/>
    <w:rsid w:val="00D029F2"/>
    <w:rsid w:val="00D11A7D"/>
    <w:rsid w:val="00D272C7"/>
    <w:rsid w:val="00D45C9E"/>
    <w:rsid w:val="00D51E8F"/>
    <w:rsid w:val="00D6330F"/>
    <w:rsid w:val="00D80E47"/>
    <w:rsid w:val="00D81831"/>
    <w:rsid w:val="00D9294D"/>
    <w:rsid w:val="00DA1FC6"/>
    <w:rsid w:val="00DE0BFB"/>
    <w:rsid w:val="00E044DD"/>
    <w:rsid w:val="00E16EBA"/>
    <w:rsid w:val="00E3056A"/>
    <w:rsid w:val="00E34948"/>
    <w:rsid w:val="00E37B92"/>
    <w:rsid w:val="00E42DDC"/>
    <w:rsid w:val="00E47627"/>
    <w:rsid w:val="00E53AF0"/>
    <w:rsid w:val="00E5760F"/>
    <w:rsid w:val="00E63260"/>
    <w:rsid w:val="00E65B25"/>
    <w:rsid w:val="00E75010"/>
    <w:rsid w:val="00E80AA2"/>
    <w:rsid w:val="00E954F1"/>
    <w:rsid w:val="00E95A6A"/>
    <w:rsid w:val="00E96582"/>
    <w:rsid w:val="00EA1E12"/>
    <w:rsid w:val="00EA57F7"/>
    <w:rsid w:val="00EA65AF"/>
    <w:rsid w:val="00EC03BE"/>
    <w:rsid w:val="00EC10BA"/>
    <w:rsid w:val="00EC5237"/>
    <w:rsid w:val="00EC6E84"/>
    <w:rsid w:val="00ED1DA5"/>
    <w:rsid w:val="00ED3397"/>
    <w:rsid w:val="00ED765E"/>
    <w:rsid w:val="00F13491"/>
    <w:rsid w:val="00F1492B"/>
    <w:rsid w:val="00F20E42"/>
    <w:rsid w:val="00F32390"/>
    <w:rsid w:val="00F35BFF"/>
    <w:rsid w:val="00F41647"/>
    <w:rsid w:val="00F43BA2"/>
    <w:rsid w:val="00F44151"/>
    <w:rsid w:val="00F60107"/>
    <w:rsid w:val="00F71567"/>
    <w:rsid w:val="00FD1A8E"/>
    <w:rsid w:val="00FD5316"/>
    <w:rsid w:val="00FE2848"/>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316"/>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 w:type="paragraph" w:styleId="ListParagraph">
    <w:name w:val="List Paragraph"/>
    <w:basedOn w:val="Normal"/>
    <w:uiPriority w:val="99"/>
    <w:qFormat/>
    <w:rsid w:val="00062D9F"/>
    <w:pPr>
      <w:ind w:left="720"/>
      <w:contextualSpacing/>
    </w:pPr>
  </w:style>
</w:styles>
</file>

<file path=word/webSettings.xml><?xml version="1.0" encoding="utf-8"?>
<w:webSettings xmlns:r="http://schemas.openxmlformats.org/officeDocument/2006/relationships" xmlns:w="http://schemas.openxmlformats.org/wordprocessingml/2006/main">
  <w:divs>
    <w:div w:id="860781594">
      <w:marLeft w:val="0"/>
      <w:marRight w:val="0"/>
      <w:marTop w:val="0"/>
      <w:marBottom w:val="0"/>
      <w:divBdr>
        <w:top w:val="none" w:sz="0" w:space="0" w:color="auto"/>
        <w:left w:val="none" w:sz="0" w:space="0" w:color="auto"/>
        <w:bottom w:val="none" w:sz="0" w:space="0" w:color="auto"/>
        <w:right w:val="none" w:sz="0" w:space="0" w:color="auto"/>
      </w:divBdr>
    </w:div>
    <w:div w:id="860781595">
      <w:marLeft w:val="0"/>
      <w:marRight w:val="0"/>
      <w:marTop w:val="0"/>
      <w:marBottom w:val="0"/>
      <w:divBdr>
        <w:top w:val="none" w:sz="0" w:space="0" w:color="auto"/>
        <w:left w:val="none" w:sz="0" w:space="0" w:color="auto"/>
        <w:bottom w:val="none" w:sz="0" w:space="0" w:color="auto"/>
        <w:right w:val="none" w:sz="0" w:space="0" w:color="auto"/>
      </w:divBdr>
    </w:div>
    <w:div w:id="860781596">
      <w:marLeft w:val="0"/>
      <w:marRight w:val="0"/>
      <w:marTop w:val="0"/>
      <w:marBottom w:val="0"/>
      <w:divBdr>
        <w:top w:val="none" w:sz="0" w:space="0" w:color="auto"/>
        <w:left w:val="none" w:sz="0" w:space="0" w:color="auto"/>
        <w:bottom w:val="none" w:sz="0" w:space="0" w:color="auto"/>
        <w:right w:val="none" w:sz="0" w:space="0" w:color="auto"/>
      </w:divBdr>
    </w:div>
    <w:div w:id="860781597">
      <w:marLeft w:val="0"/>
      <w:marRight w:val="0"/>
      <w:marTop w:val="0"/>
      <w:marBottom w:val="0"/>
      <w:divBdr>
        <w:top w:val="none" w:sz="0" w:space="0" w:color="auto"/>
        <w:left w:val="none" w:sz="0" w:space="0" w:color="auto"/>
        <w:bottom w:val="none" w:sz="0" w:space="0" w:color="auto"/>
        <w:right w:val="none" w:sz="0" w:space="0" w:color="auto"/>
      </w:divBdr>
    </w:div>
    <w:div w:id="860781598">
      <w:marLeft w:val="0"/>
      <w:marRight w:val="0"/>
      <w:marTop w:val="0"/>
      <w:marBottom w:val="0"/>
      <w:divBdr>
        <w:top w:val="none" w:sz="0" w:space="0" w:color="auto"/>
        <w:left w:val="none" w:sz="0" w:space="0" w:color="auto"/>
        <w:bottom w:val="none" w:sz="0" w:space="0" w:color="auto"/>
        <w:right w:val="none" w:sz="0" w:space="0" w:color="auto"/>
      </w:divBdr>
    </w:div>
    <w:div w:id="8607815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12646</Words>
  <Characters>7209</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V.Palaimiene</cp:lastModifiedBy>
  <cp:revision>2</cp:revision>
  <cp:lastPrinted>2013-07-11T08:08:00Z</cp:lastPrinted>
  <dcterms:created xsi:type="dcterms:W3CDTF">2013-07-15T12:38:00Z</dcterms:created>
  <dcterms:modified xsi:type="dcterms:W3CDTF">2013-07-15T12:38:00Z</dcterms:modified>
</cp:coreProperties>
</file>