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3" w:rsidRDefault="007F2C93" w:rsidP="002203E4">
      <w:pPr>
        <w:rPr>
          <w:sz w:val="24"/>
          <w:szCs w:val="24"/>
        </w:rPr>
      </w:pPr>
    </w:p>
    <w:p w:rsidR="007F2C93" w:rsidRPr="00AD50F9" w:rsidRDefault="007F2C93" w:rsidP="002203E4">
      <w:pPr>
        <w:jc w:val="center"/>
        <w:rPr>
          <w:b/>
          <w:sz w:val="28"/>
          <w:szCs w:val="28"/>
        </w:rPr>
      </w:pPr>
      <w:r w:rsidRPr="00AD50F9">
        <w:rPr>
          <w:b/>
          <w:sz w:val="28"/>
          <w:szCs w:val="28"/>
        </w:rPr>
        <w:t>AIŠKINAMASIS RAŠTAS</w:t>
      </w:r>
    </w:p>
    <w:p w:rsidR="007F2C93" w:rsidRPr="00616109" w:rsidRDefault="007F2C93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>PRIE SAVIVALDYBĖS TARYBOS SPRENDIMO</w:t>
      </w:r>
    </w:p>
    <w:p w:rsidR="007F2C93" w:rsidRPr="00616109" w:rsidRDefault="007F2C93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616109">
          <w:rPr>
            <w:sz w:val="24"/>
            <w:szCs w:val="24"/>
          </w:rPr>
          <w:t>2010 M</w:t>
        </w:r>
      </w:smartTag>
      <w:r w:rsidRPr="00616109">
        <w:rPr>
          <w:sz w:val="24"/>
          <w:szCs w:val="24"/>
        </w:rPr>
        <w:t>. GRUODŽIO 23 D. SPRENDIMO NR. T2-373 „</w:t>
      </w:r>
      <w:r w:rsidRPr="00616109">
        <w:rPr>
          <w:bCs/>
          <w:sz w:val="24"/>
          <w:szCs w:val="24"/>
        </w:rPr>
        <w:t>DĖL GYVŪNŲ LAIKYMO KLAIPĖDOS MIESTE TAISYKLIŲ PATVIRTINIMO</w:t>
      </w:r>
      <w:r w:rsidRPr="00616109">
        <w:rPr>
          <w:sz w:val="24"/>
          <w:szCs w:val="24"/>
        </w:rPr>
        <w:t>“ PRIPAŽINIMO NETEKUSIU GALIOS PROJEKTO</w:t>
      </w:r>
    </w:p>
    <w:p w:rsidR="007F2C93" w:rsidRPr="00554466" w:rsidRDefault="007F2C93" w:rsidP="002203E4">
      <w:pPr>
        <w:jc w:val="center"/>
      </w:pPr>
    </w:p>
    <w:p w:rsidR="007F2C93" w:rsidRPr="00A02B6B" w:rsidRDefault="007F2C93" w:rsidP="002203E4">
      <w:pPr>
        <w:ind w:firstLine="720"/>
        <w:jc w:val="both"/>
        <w:rPr>
          <w:b/>
          <w:sz w:val="24"/>
          <w:szCs w:val="24"/>
        </w:rPr>
      </w:pPr>
      <w:r w:rsidRPr="00A02B6B">
        <w:rPr>
          <w:b/>
          <w:sz w:val="24"/>
          <w:szCs w:val="24"/>
        </w:rPr>
        <w:t>1. Sprendimo projekto esmė, tikslai ir uždaviniai.</w:t>
      </w:r>
    </w:p>
    <w:p w:rsidR="007F2C93" w:rsidRPr="00487027" w:rsidRDefault="007F2C93" w:rsidP="002203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Lietuvos R</w:t>
      </w:r>
      <w:r w:rsidRPr="00487027">
        <w:rPr>
          <w:sz w:val="24"/>
          <w:szCs w:val="24"/>
        </w:rPr>
        <w:t>esp</w:t>
      </w:r>
      <w:r>
        <w:rPr>
          <w:sz w:val="24"/>
          <w:szCs w:val="24"/>
        </w:rPr>
        <w:t>ublikos Seimas 2012-10-03 priėmė</w:t>
      </w:r>
      <w:r w:rsidRPr="00487027">
        <w:rPr>
          <w:sz w:val="24"/>
          <w:szCs w:val="24"/>
        </w:rPr>
        <w:t xml:space="preserve"> Lietuvos Respublikos gyvūnų globos, laikymo ir naudojimo įstatymo pakeitimo įstatymą</w:t>
      </w:r>
      <w:r>
        <w:rPr>
          <w:sz w:val="24"/>
          <w:szCs w:val="24"/>
        </w:rPr>
        <w:t>.</w:t>
      </w:r>
      <w:r w:rsidRPr="00487027">
        <w:rPr>
          <w:sz w:val="24"/>
          <w:szCs w:val="24"/>
        </w:rPr>
        <w:t xml:space="preserve"> Minėto įstatymo 1 straipsniu Lietuvos Respublikos gyvūnų globos, laikymo ir naudojimo įstatymas buvo išdėstytas nauja redakcija ir pavadintas Lietuvos Respublikos gyvūnų gerovės ir apsaugos įstatymu (toliau – Įstatymas) (įsigaliojo 2013-01-01). </w:t>
      </w:r>
      <w:r w:rsidRPr="00487027">
        <w:rPr>
          <w:color w:val="000000"/>
          <w:sz w:val="24"/>
          <w:szCs w:val="24"/>
        </w:rPr>
        <w:t xml:space="preserve">Sprendimo projektu </w:t>
      </w:r>
      <w:r w:rsidRPr="00487027">
        <w:rPr>
          <w:sz w:val="24"/>
          <w:szCs w:val="24"/>
        </w:rPr>
        <w:t xml:space="preserve">siūloma </w:t>
      </w:r>
      <w:r w:rsidRPr="00487027">
        <w:rPr>
          <w:bCs/>
          <w:sz w:val="24"/>
          <w:szCs w:val="24"/>
        </w:rPr>
        <w:t>pripažinti netekusiu galios K</w:t>
      </w:r>
      <w:r w:rsidRPr="00487027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487027">
          <w:rPr>
            <w:sz w:val="24"/>
            <w:szCs w:val="24"/>
          </w:rPr>
          <w:t>2010 m</w:t>
        </w:r>
      </w:smartTag>
      <w:r w:rsidRPr="00487027">
        <w:rPr>
          <w:sz w:val="24"/>
          <w:szCs w:val="24"/>
        </w:rPr>
        <w:t>. gruodžio 23 d. sprendimo Nr.</w:t>
      </w:r>
      <w:r w:rsidRPr="00487027">
        <w:rPr>
          <w:b/>
          <w:sz w:val="24"/>
          <w:szCs w:val="24"/>
        </w:rPr>
        <w:t xml:space="preserve"> </w:t>
      </w:r>
      <w:r w:rsidRPr="00487027">
        <w:rPr>
          <w:sz w:val="24"/>
          <w:szCs w:val="24"/>
        </w:rPr>
        <w:t>T2-373</w:t>
      </w:r>
      <w:r>
        <w:rPr>
          <w:sz w:val="24"/>
          <w:szCs w:val="24"/>
        </w:rPr>
        <w:t xml:space="preserve"> </w:t>
      </w:r>
      <w:r w:rsidRPr="00487027">
        <w:rPr>
          <w:sz w:val="24"/>
          <w:szCs w:val="24"/>
        </w:rPr>
        <w:t>,,</w:t>
      </w:r>
      <w:r w:rsidRPr="00487027">
        <w:rPr>
          <w:bCs/>
          <w:sz w:val="24"/>
          <w:szCs w:val="24"/>
        </w:rPr>
        <w:t>Dėl gyvūnų laikymo Klaipėdos mieste taisyklių patvirtinimo</w:t>
      </w:r>
      <w:r w:rsidRPr="00487027">
        <w:rPr>
          <w:sz w:val="24"/>
          <w:szCs w:val="24"/>
        </w:rPr>
        <w:t>“ 1 punktą.</w:t>
      </w:r>
    </w:p>
    <w:p w:rsidR="007F2C93" w:rsidRPr="00487027" w:rsidRDefault="007F2C93" w:rsidP="002203E4">
      <w:pPr>
        <w:ind w:firstLine="720"/>
        <w:jc w:val="both"/>
        <w:rPr>
          <w:b/>
          <w:sz w:val="24"/>
          <w:szCs w:val="24"/>
        </w:rPr>
      </w:pPr>
      <w:r w:rsidRPr="00487027">
        <w:rPr>
          <w:b/>
          <w:sz w:val="24"/>
          <w:szCs w:val="24"/>
        </w:rPr>
        <w:t>2. Projekto rengimo priežastys ir kuo remiantis parengtas sprendimo projektas.</w:t>
      </w:r>
    </w:p>
    <w:p w:rsidR="007F2C93" w:rsidRPr="00487027" w:rsidRDefault="007F2C93" w:rsidP="002203E4">
      <w:pPr>
        <w:ind w:firstLine="720"/>
        <w:jc w:val="both"/>
        <w:rPr>
          <w:sz w:val="24"/>
          <w:szCs w:val="24"/>
        </w:rPr>
      </w:pPr>
      <w:r w:rsidRPr="00487027">
        <w:rPr>
          <w:sz w:val="24"/>
          <w:szCs w:val="24"/>
        </w:rPr>
        <w:t xml:space="preserve">Pakeistas teisinis reglamentavimas, kurio pagrindu visos su Įstatymo įgyvendinimu susijusios ir Savivaldybių institucijoms pavestos funkcijos yra priskirtos </w:t>
      </w:r>
      <w:r w:rsidRPr="00FD622A">
        <w:rPr>
          <w:sz w:val="24"/>
          <w:szCs w:val="24"/>
        </w:rPr>
        <w:t>savivaldybės administracijos direktoriui,</w:t>
      </w:r>
      <w:r w:rsidRPr="00487027">
        <w:rPr>
          <w:sz w:val="24"/>
          <w:szCs w:val="24"/>
        </w:rPr>
        <w:t xml:space="preserve"> todėl būtina keisti savivaldybės tarybos iki Įstatymo įsigaliojimo priimtus teisės aktus, susijusius gyvūnų gerovės ir apsaugos teisiniu reguliavimu. Taip pat Įstatymo 3 straipsnio 10 dalies 2 punktas įpareigoja savivaldybės administracijos direktorių, vadovaujantis Valstybinės maisto ir veterinarijos tarnybos patvirtintu gyvūnų laikymo savivaldybių teritorijų gyvenamosiose vietovėse tvarkos aprašu patvirtinti gyvūnų laikymo savivaldybių teritorijų gyvenamosiose vietovėse taisykles.</w:t>
      </w:r>
    </w:p>
    <w:p w:rsidR="007F2C93" w:rsidRPr="00487027" w:rsidRDefault="007F2C93" w:rsidP="002203E4">
      <w:pPr>
        <w:ind w:firstLine="720"/>
        <w:jc w:val="both"/>
        <w:rPr>
          <w:b/>
          <w:bCs/>
          <w:sz w:val="24"/>
          <w:szCs w:val="24"/>
        </w:rPr>
      </w:pPr>
      <w:r w:rsidRPr="00487027">
        <w:rPr>
          <w:b/>
          <w:bCs/>
          <w:sz w:val="24"/>
          <w:szCs w:val="24"/>
        </w:rPr>
        <w:t>3. Kokių rezultatų laukiam</w:t>
      </w:r>
      <w:smartTag w:uri="urn:schemas-microsoft-com:office:smarttags" w:element="metricconverter">
        <w:smartTagPr>
          <w:attr w:name="ProductID" w:val="2010 M"/>
        </w:smartTagPr>
        <w:smartTag w:uri="urn:schemas-microsoft-com:office:smarttags" w:element="PersonName">
          <w:r w:rsidRPr="00487027">
            <w:rPr>
              <w:b/>
              <w:bCs/>
              <w:sz w:val="24"/>
              <w:szCs w:val="24"/>
            </w:rPr>
            <w:t>a.</w:t>
          </w:r>
        </w:smartTag>
      </w:smartTag>
    </w:p>
    <w:p w:rsidR="007F2C93" w:rsidRPr="00487027" w:rsidRDefault="007F2C93" w:rsidP="002203E4">
      <w:pPr>
        <w:ind w:firstLine="720"/>
        <w:jc w:val="both"/>
        <w:rPr>
          <w:sz w:val="24"/>
          <w:szCs w:val="24"/>
        </w:rPr>
      </w:pPr>
      <w:r w:rsidRPr="00487027">
        <w:rPr>
          <w:sz w:val="24"/>
          <w:szCs w:val="24"/>
        </w:rPr>
        <w:t>Vadovaujantis Įstatymo 3 straipsnio 10 dalies 2 punktu ir Valstybinės maisto ir veterinarijos tarnybos direktoriaus 2013-05-02 įsakymu Nr. B1-336 „Dėl Gyvūnų laikymo savivaldybių teritorijų gyvenamosiose vietovėse tvarkos aprašo patvirtinimo“ patvirtintu Gyvūnų laikymo savivaldybių teritorijų gyvenamosiose vietovėse tvarko</w:t>
      </w:r>
      <w:r>
        <w:rPr>
          <w:sz w:val="24"/>
          <w:szCs w:val="24"/>
        </w:rPr>
        <w:t>s aprašu šiuo metu yra rengiamos</w:t>
      </w:r>
      <w:r w:rsidRPr="00487027">
        <w:rPr>
          <w:sz w:val="24"/>
          <w:szCs w:val="24"/>
        </w:rPr>
        <w:t xml:space="preserve"> Gyvūnų laikymo Klaipėdos miesto savivaldybės teritorijos gyvenamosios vietovės taisyklės.</w:t>
      </w:r>
    </w:p>
    <w:p w:rsidR="007F2C93" w:rsidRPr="00487027" w:rsidRDefault="007F2C93" w:rsidP="002203E4">
      <w:pPr>
        <w:ind w:firstLine="720"/>
        <w:jc w:val="both"/>
        <w:rPr>
          <w:b/>
          <w:bCs/>
          <w:sz w:val="24"/>
          <w:szCs w:val="24"/>
        </w:rPr>
      </w:pPr>
      <w:r w:rsidRPr="00487027">
        <w:rPr>
          <w:b/>
          <w:bCs/>
          <w:sz w:val="24"/>
          <w:szCs w:val="24"/>
        </w:rPr>
        <w:t>4. Sprendimo projekto rengimo metu gauti specialistų vertinimai.</w:t>
      </w:r>
    </w:p>
    <w:p w:rsidR="007F2C93" w:rsidRPr="00487027" w:rsidRDefault="007F2C93" w:rsidP="002203E4">
      <w:pPr>
        <w:ind w:firstLine="720"/>
        <w:jc w:val="both"/>
        <w:rPr>
          <w:b/>
          <w:bCs/>
          <w:sz w:val="24"/>
          <w:szCs w:val="24"/>
        </w:rPr>
      </w:pPr>
      <w:r w:rsidRPr="00487027">
        <w:rPr>
          <w:b/>
          <w:bCs/>
          <w:sz w:val="24"/>
          <w:szCs w:val="24"/>
        </w:rPr>
        <w:t>5. Išlaidų sąmatos, skaičiavimai, reikalingi pagrindimai ir paaiškinimai.</w:t>
      </w:r>
    </w:p>
    <w:p w:rsidR="007F2C93" w:rsidRPr="00487027" w:rsidRDefault="007F2C93" w:rsidP="002203E4">
      <w:pPr>
        <w:ind w:firstLine="720"/>
        <w:jc w:val="both"/>
        <w:rPr>
          <w:sz w:val="24"/>
          <w:szCs w:val="24"/>
        </w:rPr>
      </w:pPr>
      <w:r w:rsidRPr="00487027">
        <w:rPr>
          <w:bCs/>
          <w:sz w:val="24"/>
          <w:szCs w:val="24"/>
        </w:rPr>
        <w:t>Skaičiavimai sprendimui nereikalingi.</w:t>
      </w:r>
    </w:p>
    <w:p w:rsidR="007F2C93" w:rsidRPr="00487027" w:rsidRDefault="007F2C93" w:rsidP="002203E4">
      <w:pPr>
        <w:ind w:firstLine="720"/>
        <w:jc w:val="both"/>
        <w:rPr>
          <w:b/>
          <w:bCs/>
          <w:sz w:val="24"/>
          <w:szCs w:val="24"/>
        </w:rPr>
      </w:pPr>
      <w:r w:rsidRPr="00487027">
        <w:rPr>
          <w:b/>
          <w:sz w:val="24"/>
          <w:szCs w:val="24"/>
        </w:rPr>
        <w:t>6. Lėšų poreikis šio sprendimo įgyvendinimui</w:t>
      </w:r>
      <w:r w:rsidRPr="00487027">
        <w:rPr>
          <w:b/>
          <w:bCs/>
          <w:sz w:val="24"/>
          <w:szCs w:val="24"/>
        </w:rPr>
        <w:t xml:space="preserve"> nebus reikalingas.</w:t>
      </w:r>
    </w:p>
    <w:p w:rsidR="007F2C93" w:rsidRPr="00487027" w:rsidRDefault="007F2C93" w:rsidP="002203E4">
      <w:pPr>
        <w:ind w:firstLine="720"/>
        <w:jc w:val="both"/>
        <w:rPr>
          <w:sz w:val="24"/>
          <w:szCs w:val="24"/>
        </w:rPr>
      </w:pPr>
      <w:r w:rsidRPr="00487027">
        <w:rPr>
          <w:sz w:val="24"/>
          <w:szCs w:val="24"/>
        </w:rPr>
        <w:t>Savivaldybės lėšų poreikio sprendimo įgyvendinimui nėr</w:t>
      </w:r>
      <w:smartTag w:uri="urn:schemas-microsoft-com:office:smarttags" w:element="metricconverter">
        <w:smartTagPr>
          <w:attr w:name="ProductID" w:val="2010 M"/>
        </w:smartTagPr>
        <w:smartTag w:uri="urn:schemas-microsoft-com:office:smarttags" w:element="PersonName">
          <w:r w:rsidRPr="00487027">
            <w:rPr>
              <w:sz w:val="24"/>
              <w:szCs w:val="24"/>
            </w:rPr>
            <w:t>a.</w:t>
          </w:r>
        </w:smartTag>
      </w:smartTag>
    </w:p>
    <w:p w:rsidR="007F2C93" w:rsidRPr="00487027" w:rsidRDefault="007F2C93" w:rsidP="002203E4">
      <w:pPr>
        <w:ind w:firstLine="720"/>
        <w:jc w:val="both"/>
        <w:rPr>
          <w:b/>
          <w:bCs/>
          <w:sz w:val="24"/>
          <w:szCs w:val="24"/>
        </w:rPr>
      </w:pPr>
      <w:r w:rsidRPr="00487027">
        <w:rPr>
          <w:b/>
          <w:bCs/>
          <w:sz w:val="24"/>
          <w:szCs w:val="24"/>
        </w:rPr>
        <w:t>7. Galimos teigiamos ar neigiamos sprendimo priėmimo pasekmės.</w:t>
      </w:r>
    </w:p>
    <w:p w:rsidR="007F2C93" w:rsidRPr="00487027" w:rsidRDefault="007F2C93" w:rsidP="002203E4">
      <w:pPr>
        <w:ind w:firstLine="720"/>
        <w:jc w:val="both"/>
        <w:rPr>
          <w:bCs/>
          <w:sz w:val="24"/>
          <w:szCs w:val="24"/>
        </w:rPr>
      </w:pPr>
      <w:r w:rsidRPr="00487027">
        <w:rPr>
          <w:bCs/>
          <w:sz w:val="24"/>
          <w:szCs w:val="24"/>
        </w:rPr>
        <w:t>Neigiamų sprendimo priėmimo pasekmių nenumatom</w:t>
      </w:r>
      <w:smartTag w:uri="urn:schemas-microsoft-com:office:smarttags" w:element="metricconverter">
        <w:smartTagPr>
          <w:attr w:name="ProductID" w:val="2010 M"/>
        </w:smartTagPr>
        <w:smartTag w:uri="urn:schemas-microsoft-com:office:smarttags" w:element="PersonName">
          <w:r w:rsidRPr="00487027">
            <w:rPr>
              <w:bCs/>
              <w:sz w:val="24"/>
              <w:szCs w:val="24"/>
            </w:rPr>
            <w:t>a.</w:t>
          </w:r>
        </w:smartTag>
      </w:smartTag>
    </w:p>
    <w:p w:rsidR="007F2C93" w:rsidRPr="00487027" w:rsidRDefault="007F2C93" w:rsidP="002203E4">
      <w:pPr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r w:rsidRPr="00487027">
        <w:rPr>
          <w:bCs/>
          <w:sz w:val="24"/>
          <w:szCs w:val="24"/>
        </w:rPr>
        <w:t>PRIDEDAMA:</w:t>
      </w:r>
    </w:p>
    <w:p w:rsidR="007F2C93" w:rsidRPr="00487027" w:rsidRDefault="007F2C93" w:rsidP="002203E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 w:rsidRPr="00487027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2010 M"/>
        </w:smartTagPr>
        <w:r w:rsidRPr="00487027">
          <w:rPr>
            <w:sz w:val="24"/>
            <w:szCs w:val="24"/>
          </w:rPr>
          <w:t>2010 m</w:t>
        </w:r>
      </w:smartTag>
      <w:r w:rsidRPr="00487027">
        <w:rPr>
          <w:sz w:val="24"/>
          <w:szCs w:val="24"/>
        </w:rPr>
        <w:t xml:space="preserve">. gruodžio 23 d Klaipėdos miesto savivaldybės tarybos sprendimas </w:t>
      </w:r>
      <w:r w:rsidRPr="00487027">
        <w:rPr>
          <w:bCs/>
          <w:sz w:val="24"/>
          <w:szCs w:val="24"/>
        </w:rPr>
        <w:t>dėl gyvūnų laikymo Klaipėdos mieste taisyklių patvirtinimo</w:t>
      </w:r>
      <w:r w:rsidRPr="00487027">
        <w:rPr>
          <w:sz w:val="24"/>
          <w:szCs w:val="24"/>
        </w:rPr>
        <w:t xml:space="preserve"> Nr. T2-373;</w:t>
      </w:r>
    </w:p>
    <w:p w:rsidR="007F2C93" w:rsidRPr="00487027" w:rsidRDefault="007F2C93" w:rsidP="002203E4">
      <w:pPr>
        <w:tabs>
          <w:tab w:val="left" w:pos="1080"/>
        </w:tabs>
        <w:ind w:left="360"/>
        <w:jc w:val="both"/>
        <w:rPr>
          <w:bCs/>
          <w:sz w:val="24"/>
          <w:szCs w:val="24"/>
        </w:rPr>
      </w:pPr>
      <w:r w:rsidRPr="00487027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487027">
        <w:rPr>
          <w:sz w:val="24"/>
          <w:szCs w:val="24"/>
        </w:rPr>
        <w:t>Lietuvos Respublikos gyvūnų globos, laikymo ir naudojimo įstatymo 3 straip</w:t>
      </w:r>
      <w:r>
        <w:rPr>
          <w:sz w:val="24"/>
          <w:szCs w:val="24"/>
        </w:rPr>
        <w:t>snio 10 dalis;</w:t>
      </w:r>
    </w:p>
    <w:p w:rsidR="007F2C93" w:rsidRPr="00487027" w:rsidRDefault="007F2C93" w:rsidP="002203E4">
      <w:pPr>
        <w:tabs>
          <w:tab w:val="left" w:pos="1080"/>
        </w:tabs>
        <w:jc w:val="both"/>
        <w:rPr>
          <w:bCs/>
          <w:sz w:val="24"/>
          <w:szCs w:val="24"/>
        </w:rPr>
      </w:pPr>
      <w:r w:rsidRPr="00487027">
        <w:rPr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487027">
        <w:rPr>
          <w:sz w:val="24"/>
          <w:szCs w:val="24"/>
        </w:rPr>
        <w:t>2013-05-02 Valstybinės maisto ir veterinarijos tarnybos direktoriaus įsakymas Nr. B1-336 „Dėl Gyvūnų laikymo savivaldybių teritorijų gyvenamosiose vietovėse tvarkos aprašo patvirtinimo“</w:t>
      </w:r>
      <w:r>
        <w:rPr>
          <w:sz w:val="24"/>
          <w:szCs w:val="24"/>
        </w:rPr>
        <w:t>.</w:t>
      </w:r>
    </w:p>
    <w:p w:rsidR="007F2C93" w:rsidRDefault="007F2C93" w:rsidP="002203E4">
      <w:pPr>
        <w:jc w:val="both"/>
        <w:rPr>
          <w:sz w:val="24"/>
          <w:szCs w:val="24"/>
        </w:rPr>
      </w:pPr>
    </w:p>
    <w:p w:rsidR="007F2C93" w:rsidRPr="00C66E69" w:rsidRDefault="007F2C93" w:rsidP="002203E4">
      <w:pPr>
        <w:jc w:val="both"/>
        <w:rPr>
          <w:sz w:val="24"/>
          <w:szCs w:val="24"/>
        </w:rPr>
      </w:pPr>
    </w:p>
    <w:p w:rsidR="007F2C93" w:rsidRPr="00C66E69" w:rsidRDefault="007F2C93" w:rsidP="002203E4">
      <w:pPr>
        <w:tabs>
          <w:tab w:val="left" w:pos="7560"/>
        </w:tabs>
        <w:ind w:right="-82"/>
        <w:rPr>
          <w:sz w:val="24"/>
          <w:szCs w:val="24"/>
        </w:rPr>
      </w:pPr>
      <w:r w:rsidRPr="00C66E69">
        <w:rPr>
          <w:sz w:val="24"/>
          <w:szCs w:val="24"/>
        </w:rPr>
        <w:t xml:space="preserve">Miesto tvarkymo skyriaus vedėja </w:t>
      </w:r>
      <w:r w:rsidRPr="00C66E69">
        <w:rPr>
          <w:sz w:val="24"/>
          <w:szCs w:val="24"/>
        </w:rPr>
        <w:tab/>
        <w:t>Irena Šakalienė</w:t>
      </w:r>
    </w:p>
    <w:p w:rsidR="007F2C93" w:rsidRPr="00C66E69" w:rsidRDefault="007F2C93" w:rsidP="002203E4">
      <w:pPr>
        <w:jc w:val="both"/>
        <w:rPr>
          <w:sz w:val="24"/>
          <w:szCs w:val="24"/>
        </w:rPr>
      </w:pPr>
    </w:p>
    <w:p w:rsidR="007F2C93" w:rsidRPr="00C66E69" w:rsidRDefault="007F2C93" w:rsidP="002203E4">
      <w:pPr>
        <w:jc w:val="both"/>
        <w:rPr>
          <w:sz w:val="24"/>
          <w:szCs w:val="24"/>
        </w:rPr>
      </w:pPr>
    </w:p>
    <w:p w:rsidR="007F2C93" w:rsidRPr="002203E4" w:rsidRDefault="007F2C93" w:rsidP="002203E4">
      <w:pPr>
        <w:rPr>
          <w:szCs w:val="24"/>
        </w:rPr>
      </w:pPr>
    </w:p>
    <w:sectPr w:rsidR="007F2C93" w:rsidRPr="002203E4" w:rsidSect="006C77F7">
      <w:headerReference w:type="even" r:id="rId6"/>
      <w:headerReference w:type="default" r:id="rId7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93" w:rsidRDefault="007F2C93" w:rsidP="00F41647">
      <w:r>
        <w:separator/>
      </w:r>
    </w:p>
  </w:endnote>
  <w:endnote w:type="continuationSeparator" w:id="0">
    <w:p w:rsidR="007F2C93" w:rsidRDefault="007F2C9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93" w:rsidRDefault="007F2C93" w:rsidP="00F41647">
      <w:r>
        <w:separator/>
      </w:r>
    </w:p>
  </w:footnote>
  <w:footnote w:type="continuationSeparator" w:id="0">
    <w:p w:rsidR="007F2C93" w:rsidRDefault="007F2C9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93" w:rsidRDefault="007F2C93" w:rsidP="00951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C93" w:rsidRDefault="007F2C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93" w:rsidRDefault="007F2C93" w:rsidP="00951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2C93" w:rsidRDefault="007F2C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06747"/>
    <w:rsid w:val="001444C8"/>
    <w:rsid w:val="001456CE"/>
    <w:rsid w:val="00163473"/>
    <w:rsid w:val="001B01B1"/>
    <w:rsid w:val="001C5587"/>
    <w:rsid w:val="001D1AE7"/>
    <w:rsid w:val="002203E4"/>
    <w:rsid w:val="00237B69"/>
    <w:rsid w:val="00242B88"/>
    <w:rsid w:val="00245A38"/>
    <w:rsid w:val="00260885"/>
    <w:rsid w:val="00276B28"/>
    <w:rsid w:val="00291226"/>
    <w:rsid w:val="002F5E80"/>
    <w:rsid w:val="00304530"/>
    <w:rsid w:val="00324750"/>
    <w:rsid w:val="00347F54"/>
    <w:rsid w:val="003621EC"/>
    <w:rsid w:val="00384543"/>
    <w:rsid w:val="00396482"/>
    <w:rsid w:val="003A3546"/>
    <w:rsid w:val="003C09F9"/>
    <w:rsid w:val="003E5D65"/>
    <w:rsid w:val="003E603A"/>
    <w:rsid w:val="004059DA"/>
    <w:rsid w:val="00405B54"/>
    <w:rsid w:val="00433CCC"/>
    <w:rsid w:val="00445CA9"/>
    <w:rsid w:val="004545AD"/>
    <w:rsid w:val="00462CE8"/>
    <w:rsid w:val="00472954"/>
    <w:rsid w:val="004812DF"/>
    <w:rsid w:val="004859E5"/>
    <w:rsid w:val="00487027"/>
    <w:rsid w:val="00524DA3"/>
    <w:rsid w:val="00554466"/>
    <w:rsid w:val="0057443A"/>
    <w:rsid w:val="00576CF7"/>
    <w:rsid w:val="005850AD"/>
    <w:rsid w:val="005867F7"/>
    <w:rsid w:val="005A3D21"/>
    <w:rsid w:val="005A53BC"/>
    <w:rsid w:val="005C29DF"/>
    <w:rsid w:val="005C73A8"/>
    <w:rsid w:val="00606132"/>
    <w:rsid w:val="00616109"/>
    <w:rsid w:val="006501CD"/>
    <w:rsid w:val="00664949"/>
    <w:rsid w:val="00672EF4"/>
    <w:rsid w:val="006A09D2"/>
    <w:rsid w:val="006B429F"/>
    <w:rsid w:val="006C77F7"/>
    <w:rsid w:val="006E106A"/>
    <w:rsid w:val="006F416F"/>
    <w:rsid w:val="006F4715"/>
    <w:rsid w:val="00710820"/>
    <w:rsid w:val="007708F4"/>
    <w:rsid w:val="007775F7"/>
    <w:rsid w:val="007A4F21"/>
    <w:rsid w:val="007A5BC3"/>
    <w:rsid w:val="007B34D4"/>
    <w:rsid w:val="007F2C93"/>
    <w:rsid w:val="007F46B0"/>
    <w:rsid w:val="00801E4F"/>
    <w:rsid w:val="008333C4"/>
    <w:rsid w:val="008623E9"/>
    <w:rsid w:val="00864F6F"/>
    <w:rsid w:val="00871DCB"/>
    <w:rsid w:val="00893A17"/>
    <w:rsid w:val="008C6BDA"/>
    <w:rsid w:val="008D3E3C"/>
    <w:rsid w:val="008D69DD"/>
    <w:rsid w:val="008E2C01"/>
    <w:rsid w:val="008E411C"/>
    <w:rsid w:val="008F665C"/>
    <w:rsid w:val="00926890"/>
    <w:rsid w:val="00932DDD"/>
    <w:rsid w:val="00951A26"/>
    <w:rsid w:val="00973DBC"/>
    <w:rsid w:val="009E27A8"/>
    <w:rsid w:val="00A02B6B"/>
    <w:rsid w:val="00A07C2B"/>
    <w:rsid w:val="00A3260E"/>
    <w:rsid w:val="00A400EB"/>
    <w:rsid w:val="00A41BEC"/>
    <w:rsid w:val="00A44DC7"/>
    <w:rsid w:val="00A56070"/>
    <w:rsid w:val="00A8670A"/>
    <w:rsid w:val="00A9003C"/>
    <w:rsid w:val="00A9592B"/>
    <w:rsid w:val="00A95C0B"/>
    <w:rsid w:val="00AA5DFD"/>
    <w:rsid w:val="00AA6046"/>
    <w:rsid w:val="00AB3EA9"/>
    <w:rsid w:val="00AD2EE1"/>
    <w:rsid w:val="00AD50F9"/>
    <w:rsid w:val="00AD61E2"/>
    <w:rsid w:val="00B00207"/>
    <w:rsid w:val="00B071EE"/>
    <w:rsid w:val="00B40258"/>
    <w:rsid w:val="00B7320C"/>
    <w:rsid w:val="00B907EA"/>
    <w:rsid w:val="00B96DBC"/>
    <w:rsid w:val="00BB07E2"/>
    <w:rsid w:val="00BB314D"/>
    <w:rsid w:val="00BC33A6"/>
    <w:rsid w:val="00C010AC"/>
    <w:rsid w:val="00C66E69"/>
    <w:rsid w:val="00C70A51"/>
    <w:rsid w:val="00C73DF4"/>
    <w:rsid w:val="00CA7B58"/>
    <w:rsid w:val="00CB3E22"/>
    <w:rsid w:val="00CD1841"/>
    <w:rsid w:val="00CF6445"/>
    <w:rsid w:val="00D06A80"/>
    <w:rsid w:val="00D11651"/>
    <w:rsid w:val="00D65CF3"/>
    <w:rsid w:val="00D81831"/>
    <w:rsid w:val="00DA36C4"/>
    <w:rsid w:val="00DA7FE3"/>
    <w:rsid w:val="00DB7BF1"/>
    <w:rsid w:val="00DE0BFB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D4ED4"/>
    <w:rsid w:val="00EE1F79"/>
    <w:rsid w:val="00F41647"/>
    <w:rsid w:val="00F60107"/>
    <w:rsid w:val="00F6084E"/>
    <w:rsid w:val="00F71567"/>
    <w:rsid w:val="00FA5188"/>
    <w:rsid w:val="00FD622A"/>
    <w:rsid w:val="00FE273D"/>
    <w:rsid w:val="00FE4A7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4E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9D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PageNumber">
    <w:name w:val="page number"/>
    <w:basedOn w:val="DefaultParagraphFont"/>
    <w:uiPriority w:val="99"/>
    <w:rsid w:val="002203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1928</Words>
  <Characters>1099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cp:lastPrinted>2013-07-18T13:45:00Z</cp:lastPrinted>
  <dcterms:created xsi:type="dcterms:W3CDTF">2013-07-22T12:44:00Z</dcterms:created>
  <dcterms:modified xsi:type="dcterms:W3CDTF">2013-07-22T12:44:00Z</dcterms:modified>
</cp:coreProperties>
</file>