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E1C9E" w:rsidRDefault="006E1C9E">
      <w:pPr>
        <w:tabs>
          <w:tab w:val="left" w:pos="14656"/>
        </w:tabs>
        <w:jc w:val="center"/>
        <w:rPr>
          <w:szCs w:val="24"/>
          <w:lang w:eastAsia="lt-LT"/>
        </w:rPr>
      </w:pPr>
    </w:p>
    <w:p w:rsidR="006E1C9E" w:rsidRDefault="001231C2" w:rsidP="007F2742">
      <w:pPr>
        <w:tabs>
          <w:tab w:val="left" w:pos="14656"/>
        </w:tabs>
        <w:jc w:val="center"/>
        <w:rPr>
          <w:sz w:val="20"/>
          <w:lang w:eastAsia="lt-LT"/>
        </w:rPr>
      </w:pPr>
      <w:r w:rsidRPr="00FF717C">
        <w:rPr>
          <w:szCs w:val="24"/>
        </w:rPr>
        <w:t>Klaipėdos miesto savivaldybės</w:t>
      </w:r>
      <w:r w:rsidR="007F2742">
        <w:rPr>
          <w:szCs w:val="24"/>
        </w:rPr>
        <w:t xml:space="preserve"> biudžetinė įstaiga T</w:t>
      </w:r>
      <w:r w:rsidRPr="00FF717C">
        <w:rPr>
          <w:szCs w:val="24"/>
        </w:rPr>
        <w:t xml:space="preserve">autinių kultūrų centras </w:t>
      </w:r>
    </w:p>
    <w:p w:rsidR="006E1C9E" w:rsidRDefault="006E1C9E">
      <w:pPr>
        <w:tabs>
          <w:tab w:val="left" w:pos="14656"/>
        </w:tabs>
        <w:jc w:val="center"/>
        <w:rPr>
          <w:szCs w:val="24"/>
          <w:lang w:eastAsia="lt-LT"/>
        </w:rPr>
      </w:pPr>
    </w:p>
    <w:p w:rsidR="006E1C9E" w:rsidRDefault="007F2742">
      <w:pPr>
        <w:tabs>
          <w:tab w:val="left" w:pos="14656"/>
        </w:tabs>
        <w:jc w:val="center"/>
        <w:rPr>
          <w:szCs w:val="24"/>
        </w:rPr>
      </w:pPr>
      <w:r>
        <w:rPr>
          <w:szCs w:val="24"/>
        </w:rPr>
        <w:t>Direktorė Jelena Butkevičienė</w:t>
      </w:r>
    </w:p>
    <w:p w:rsidR="007F2742" w:rsidRDefault="007F2742">
      <w:pPr>
        <w:tabs>
          <w:tab w:val="left" w:pos="14656"/>
        </w:tabs>
        <w:jc w:val="center"/>
        <w:rPr>
          <w:szCs w:val="24"/>
          <w:lang w:eastAsia="lt-LT"/>
        </w:rPr>
      </w:pPr>
    </w:p>
    <w:p w:rsidR="006E1C9E" w:rsidRDefault="006E1C9E">
      <w:pPr>
        <w:jc w:val="center"/>
        <w:rPr>
          <w:sz w:val="20"/>
          <w:lang w:eastAsia="lt-LT"/>
        </w:rPr>
      </w:pPr>
    </w:p>
    <w:p w:rsidR="006E1C9E" w:rsidRDefault="006E1C9E">
      <w:pPr>
        <w:rPr>
          <w:sz w:val="10"/>
          <w:szCs w:val="10"/>
          <w:lang w:eastAsia="lt-LT"/>
        </w:rPr>
      </w:pPr>
    </w:p>
    <w:p w:rsidR="006E1C9E" w:rsidRDefault="007F2742">
      <w:pPr>
        <w:tabs>
          <w:tab w:val="left" w:pos="284"/>
        </w:tabs>
        <w:ind w:left="426" w:hanging="360"/>
        <w:rPr>
          <w:b/>
          <w:szCs w:val="24"/>
          <w:lang w:eastAsia="lt-LT"/>
        </w:rPr>
      </w:pPr>
      <w:r>
        <w:rPr>
          <w:b/>
          <w:szCs w:val="24"/>
          <w:lang w:eastAsia="lt-LT"/>
        </w:rPr>
        <w:t xml:space="preserve">2022 </w:t>
      </w:r>
      <w:r w:rsidR="007D713F">
        <w:rPr>
          <w:b/>
          <w:szCs w:val="24"/>
          <w:lang w:eastAsia="lt-LT"/>
        </w:rPr>
        <w:t>metų užduotys</w:t>
      </w:r>
      <w:r>
        <w:rPr>
          <w:b/>
          <w:szCs w:val="24"/>
          <w:lang w:eastAsia="lt-LT"/>
        </w:rPr>
        <w:t>:</w:t>
      </w:r>
    </w:p>
    <w:p w:rsidR="006E1C9E" w:rsidRDefault="006E1C9E">
      <w:pPr>
        <w:rPr>
          <w:sz w:val="10"/>
          <w:szCs w:val="10"/>
          <w:lang w:eastAsia="lt-LT"/>
        </w:rPr>
      </w:pPr>
    </w:p>
    <w:tbl>
      <w:tblPr>
        <w:tblW w:w="9190" w:type="dxa"/>
        <w:tblInd w:w="13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351"/>
        <w:gridCol w:w="2721"/>
        <w:gridCol w:w="3118"/>
      </w:tblGrid>
      <w:tr w:rsidR="006E1C9E">
        <w:tc>
          <w:tcPr>
            <w:tcW w:w="33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E1C9E" w:rsidRDefault="00DB29DA">
            <w:pPr>
              <w:jc w:val="center"/>
              <w:rPr>
                <w:b/>
                <w:sz w:val="22"/>
                <w:szCs w:val="22"/>
                <w:lang w:eastAsia="lt-LT"/>
              </w:rPr>
            </w:pPr>
            <w:r>
              <w:rPr>
                <w:b/>
                <w:sz w:val="22"/>
                <w:szCs w:val="22"/>
                <w:lang w:eastAsia="lt-LT"/>
              </w:rPr>
              <w:t>2022</w:t>
            </w:r>
            <w:bookmarkStart w:id="0" w:name="_GoBack"/>
            <w:bookmarkEnd w:id="0"/>
            <w:r w:rsidR="007D713F">
              <w:rPr>
                <w:b/>
                <w:sz w:val="22"/>
                <w:szCs w:val="22"/>
                <w:lang w:eastAsia="lt-LT"/>
              </w:rPr>
              <w:t xml:space="preserve"> metų užduotys </w:t>
            </w:r>
          </w:p>
        </w:tc>
        <w:tc>
          <w:tcPr>
            <w:tcW w:w="2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E1C9E" w:rsidRDefault="007D713F">
            <w:pPr>
              <w:jc w:val="center"/>
              <w:rPr>
                <w:b/>
                <w:sz w:val="22"/>
                <w:szCs w:val="22"/>
                <w:lang w:eastAsia="lt-LT"/>
              </w:rPr>
            </w:pPr>
            <w:r>
              <w:rPr>
                <w:b/>
                <w:sz w:val="22"/>
                <w:szCs w:val="22"/>
                <w:lang w:eastAsia="lt-LT"/>
              </w:rPr>
              <w:t>Siektini rezultatai</w:t>
            </w:r>
          </w:p>
        </w:tc>
        <w:tc>
          <w:tcPr>
            <w:tcW w:w="3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E1C9E" w:rsidRDefault="007D713F">
            <w:pPr>
              <w:jc w:val="center"/>
              <w:rPr>
                <w:b/>
                <w:sz w:val="22"/>
                <w:szCs w:val="22"/>
                <w:lang w:eastAsia="lt-LT"/>
              </w:rPr>
            </w:pPr>
            <w:r>
              <w:rPr>
                <w:b/>
                <w:sz w:val="22"/>
                <w:szCs w:val="22"/>
                <w:lang w:eastAsia="lt-LT"/>
              </w:rPr>
              <w:t>Nustatyti rezultatų vertinimo rodikliai (kiekybiniai, kokybiniai, laiko ir kiti rodikliai, kuriais vadovaudamasis tiesioginis darbuotojo vadovas / į pareigas priimantis</w:t>
            </w:r>
            <w:r>
              <w:rPr>
                <w:b/>
                <w:lang w:eastAsia="lt-LT"/>
              </w:rPr>
              <w:t xml:space="preserve"> ar </w:t>
            </w:r>
            <w:r>
              <w:rPr>
                <w:b/>
                <w:sz w:val="22"/>
                <w:szCs w:val="22"/>
                <w:lang w:eastAsia="lt-LT"/>
              </w:rPr>
              <w:t>jo įgaliotas asmuo vertina, ar nustatytos užduotys įvykdytos)</w:t>
            </w:r>
          </w:p>
        </w:tc>
      </w:tr>
      <w:tr w:rsidR="006E1C9E">
        <w:tc>
          <w:tcPr>
            <w:tcW w:w="33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E1C9E" w:rsidRDefault="007D713F">
            <w:pPr>
              <w:rPr>
                <w:sz w:val="22"/>
                <w:szCs w:val="22"/>
                <w:lang w:eastAsia="lt-LT"/>
              </w:rPr>
            </w:pPr>
            <w:r>
              <w:rPr>
                <w:sz w:val="22"/>
                <w:szCs w:val="22"/>
                <w:lang w:eastAsia="lt-LT"/>
              </w:rPr>
              <w:t>2.1.</w:t>
            </w:r>
            <w:r w:rsidR="008A2575">
              <w:rPr>
                <w:sz w:val="22"/>
                <w:szCs w:val="22"/>
                <w:lang w:eastAsia="lt-LT"/>
              </w:rPr>
              <w:t xml:space="preserve"> </w:t>
            </w:r>
            <w:r w:rsidR="008A2575" w:rsidRPr="008A2575">
              <w:rPr>
                <w:sz w:val="22"/>
                <w:szCs w:val="22"/>
                <w:lang w:eastAsia="lt-LT"/>
              </w:rPr>
              <w:t>Užtikrinti kokybišką ir efektyvią įstaigos veiklą.</w:t>
            </w:r>
          </w:p>
        </w:tc>
        <w:tc>
          <w:tcPr>
            <w:tcW w:w="2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2575" w:rsidRPr="008A2575" w:rsidRDefault="008A2575" w:rsidP="008A2575">
            <w:pPr>
              <w:rPr>
                <w:sz w:val="22"/>
                <w:szCs w:val="22"/>
                <w:lang w:eastAsia="lt-LT"/>
              </w:rPr>
            </w:pPr>
            <w:r>
              <w:rPr>
                <w:sz w:val="22"/>
                <w:szCs w:val="22"/>
                <w:lang w:eastAsia="lt-LT"/>
              </w:rPr>
              <w:t xml:space="preserve">2.1.1. </w:t>
            </w:r>
            <w:r w:rsidRPr="008A2575">
              <w:rPr>
                <w:sz w:val="22"/>
                <w:szCs w:val="22"/>
                <w:lang w:eastAsia="lt-LT"/>
              </w:rPr>
              <w:t>Suskaitmeninti įstaigos dokumentaciją, pagerinti dokumentų valdymą.</w:t>
            </w:r>
          </w:p>
          <w:p w:rsidR="008A2575" w:rsidRPr="008A2575" w:rsidRDefault="008A2575" w:rsidP="008A2575">
            <w:pPr>
              <w:rPr>
                <w:sz w:val="22"/>
                <w:szCs w:val="22"/>
                <w:lang w:eastAsia="lt-LT"/>
              </w:rPr>
            </w:pPr>
            <w:r>
              <w:rPr>
                <w:sz w:val="22"/>
                <w:szCs w:val="22"/>
                <w:lang w:eastAsia="lt-LT"/>
              </w:rPr>
              <w:t xml:space="preserve">2.1.2. </w:t>
            </w:r>
            <w:r w:rsidRPr="008A2575">
              <w:rPr>
                <w:sz w:val="22"/>
                <w:szCs w:val="22"/>
                <w:lang w:eastAsia="lt-LT"/>
              </w:rPr>
              <w:t>Siekti jog nebūtų nustatyta pažeidimų dėl įstaigos ar vadovo veiklos.</w:t>
            </w:r>
          </w:p>
          <w:p w:rsidR="006E1C9E" w:rsidRDefault="008A2575" w:rsidP="008A2575">
            <w:pPr>
              <w:rPr>
                <w:sz w:val="22"/>
                <w:szCs w:val="22"/>
                <w:lang w:eastAsia="lt-LT"/>
              </w:rPr>
            </w:pPr>
            <w:r>
              <w:rPr>
                <w:sz w:val="22"/>
                <w:szCs w:val="22"/>
                <w:lang w:eastAsia="lt-LT"/>
              </w:rPr>
              <w:t>2.1.3.</w:t>
            </w:r>
            <w:r w:rsidRPr="008A2575">
              <w:rPr>
                <w:sz w:val="22"/>
                <w:szCs w:val="22"/>
                <w:lang w:eastAsia="lt-LT"/>
              </w:rPr>
              <w:t>Gebėti tinkamai naudoti skirtus asignavimus, vadovaujantis teisės aktais, reglamentuojančiais įstaigos finansinę veiklą.</w:t>
            </w:r>
          </w:p>
        </w:tc>
        <w:tc>
          <w:tcPr>
            <w:tcW w:w="3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2575" w:rsidRPr="008A2575" w:rsidRDefault="008A2575" w:rsidP="008A2575">
            <w:pPr>
              <w:rPr>
                <w:sz w:val="22"/>
                <w:szCs w:val="22"/>
                <w:lang w:eastAsia="lt-LT"/>
              </w:rPr>
            </w:pPr>
            <w:r>
              <w:rPr>
                <w:sz w:val="22"/>
                <w:szCs w:val="22"/>
                <w:lang w:eastAsia="lt-LT"/>
              </w:rPr>
              <w:t xml:space="preserve">2.1.1. </w:t>
            </w:r>
            <w:r w:rsidRPr="008A2575">
              <w:rPr>
                <w:sz w:val="22"/>
                <w:szCs w:val="22"/>
                <w:lang w:eastAsia="lt-LT"/>
              </w:rPr>
              <w:t>Sistemos avilys įsisavinimas ir naudojimas rengiant įstaigos dokumentaciją.</w:t>
            </w:r>
          </w:p>
          <w:p w:rsidR="008A2575" w:rsidRDefault="008A2575" w:rsidP="008A2575">
            <w:pPr>
              <w:rPr>
                <w:sz w:val="22"/>
                <w:szCs w:val="22"/>
                <w:lang w:eastAsia="lt-LT"/>
              </w:rPr>
            </w:pPr>
            <w:r>
              <w:rPr>
                <w:sz w:val="22"/>
                <w:szCs w:val="22"/>
                <w:lang w:eastAsia="lt-LT"/>
              </w:rPr>
              <w:t xml:space="preserve">2.1.2. </w:t>
            </w:r>
            <w:r w:rsidRPr="008A2575">
              <w:rPr>
                <w:sz w:val="22"/>
                <w:szCs w:val="22"/>
                <w:lang w:eastAsia="lt-LT"/>
              </w:rPr>
              <w:t>Įstaigoje nenustatyta pažeidimų dėl įstaigos ar vadovo veiklos.</w:t>
            </w:r>
          </w:p>
          <w:p w:rsidR="006E1C9E" w:rsidRDefault="008A2575" w:rsidP="008A2575">
            <w:pPr>
              <w:rPr>
                <w:sz w:val="22"/>
                <w:szCs w:val="22"/>
                <w:lang w:eastAsia="lt-LT"/>
              </w:rPr>
            </w:pPr>
            <w:r>
              <w:rPr>
                <w:sz w:val="22"/>
                <w:szCs w:val="22"/>
                <w:lang w:eastAsia="lt-LT"/>
              </w:rPr>
              <w:t xml:space="preserve">2.1.3. </w:t>
            </w:r>
            <w:r w:rsidRPr="008A2575">
              <w:rPr>
                <w:sz w:val="22"/>
                <w:szCs w:val="22"/>
                <w:lang w:eastAsia="lt-LT"/>
              </w:rPr>
              <w:t>Įstaigoje užtikrintas savalaikis finansinių dokumentų pateikimas, skirti asignavimai naudojami pagal teisės aktų reikalavimus.</w:t>
            </w:r>
          </w:p>
        </w:tc>
      </w:tr>
      <w:tr w:rsidR="006E1C9E">
        <w:tc>
          <w:tcPr>
            <w:tcW w:w="33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E1C9E" w:rsidRDefault="007D713F">
            <w:pPr>
              <w:rPr>
                <w:sz w:val="22"/>
                <w:szCs w:val="22"/>
                <w:lang w:eastAsia="lt-LT"/>
              </w:rPr>
            </w:pPr>
            <w:r>
              <w:rPr>
                <w:sz w:val="22"/>
                <w:szCs w:val="22"/>
                <w:lang w:eastAsia="lt-LT"/>
              </w:rPr>
              <w:t>2.2.</w:t>
            </w:r>
            <w:r w:rsidR="008A2575">
              <w:rPr>
                <w:sz w:val="22"/>
                <w:szCs w:val="22"/>
                <w:lang w:eastAsia="lt-LT"/>
              </w:rPr>
              <w:t xml:space="preserve"> </w:t>
            </w:r>
            <w:r w:rsidR="008A2575" w:rsidRPr="008A2575">
              <w:rPr>
                <w:sz w:val="22"/>
                <w:szCs w:val="22"/>
                <w:lang w:eastAsia="lt-LT"/>
              </w:rPr>
              <w:t>Gerinti tautinių mažumų kultūros sklaidą</w:t>
            </w:r>
            <w:r w:rsidR="008A2575">
              <w:rPr>
                <w:sz w:val="22"/>
                <w:szCs w:val="22"/>
                <w:lang w:eastAsia="lt-LT"/>
              </w:rPr>
              <w:t>.</w:t>
            </w:r>
          </w:p>
        </w:tc>
        <w:tc>
          <w:tcPr>
            <w:tcW w:w="2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1C9E" w:rsidRDefault="008A2575" w:rsidP="008A2575">
            <w:pPr>
              <w:rPr>
                <w:sz w:val="22"/>
                <w:szCs w:val="22"/>
                <w:lang w:eastAsia="lt-LT"/>
              </w:rPr>
            </w:pPr>
            <w:r w:rsidRPr="008A2575">
              <w:rPr>
                <w:sz w:val="22"/>
                <w:szCs w:val="22"/>
                <w:lang w:eastAsia="lt-LT"/>
              </w:rPr>
              <w:t>Didesnis tautinių mažumų kultūros prieinamumas ir pristatymas.</w:t>
            </w:r>
          </w:p>
        </w:tc>
        <w:tc>
          <w:tcPr>
            <w:tcW w:w="3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2575" w:rsidRPr="008A2575" w:rsidRDefault="008A2575" w:rsidP="008A2575">
            <w:pPr>
              <w:rPr>
                <w:sz w:val="22"/>
                <w:szCs w:val="22"/>
                <w:lang w:eastAsia="lt-LT"/>
              </w:rPr>
            </w:pPr>
            <w:r w:rsidRPr="008A2575">
              <w:rPr>
                <w:sz w:val="22"/>
                <w:szCs w:val="22"/>
                <w:lang w:eastAsia="lt-LT"/>
              </w:rPr>
              <w:t>1. Atlikti apklausą (ne mažiau 10 bendrijų pirmininkų) siekiant nustatyti tautinų mažumų kultūros viešinimo priemones ir poreikius, teikti siūlymus ir rekomendacijas tautinių bendrijų vadovams.</w:t>
            </w:r>
          </w:p>
          <w:p w:rsidR="006E1C9E" w:rsidRDefault="008A2575" w:rsidP="008A2575">
            <w:pPr>
              <w:rPr>
                <w:sz w:val="22"/>
                <w:szCs w:val="22"/>
                <w:lang w:eastAsia="lt-LT"/>
              </w:rPr>
            </w:pPr>
            <w:r w:rsidRPr="008A2575">
              <w:rPr>
                <w:sz w:val="22"/>
                <w:szCs w:val="22"/>
                <w:lang w:eastAsia="lt-LT"/>
              </w:rPr>
              <w:t>2. Bendradarbiaujant su Klaipėdos miesto bibliotekomis ir kitomis įstaigomis bus organizuojami Klaipėdos miesto tautinių benrijų kultūrinės veiklos pristatymas (rol-ap stendai, tautiniai kostiumai, TKC informacinai leidiniai).</w:t>
            </w:r>
          </w:p>
        </w:tc>
      </w:tr>
      <w:tr w:rsidR="006E1C9E">
        <w:tc>
          <w:tcPr>
            <w:tcW w:w="33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E1C9E" w:rsidRDefault="007D713F">
            <w:pPr>
              <w:rPr>
                <w:sz w:val="22"/>
                <w:szCs w:val="22"/>
                <w:lang w:eastAsia="lt-LT"/>
              </w:rPr>
            </w:pPr>
            <w:r>
              <w:rPr>
                <w:sz w:val="22"/>
                <w:szCs w:val="22"/>
                <w:lang w:eastAsia="lt-LT"/>
              </w:rPr>
              <w:t>2.3.</w:t>
            </w:r>
            <w:r w:rsidR="008A2575">
              <w:rPr>
                <w:sz w:val="22"/>
                <w:szCs w:val="22"/>
                <w:lang w:eastAsia="lt-LT"/>
              </w:rPr>
              <w:t xml:space="preserve"> </w:t>
            </w:r>
            <w:r w:rsidR="008A2575" w:rsidRPr="008A2575">
              <w:rPr>
                <w:sz w:val="22"/>
                <w:szCs w:val="22"/>
                <w:lang w:eastAsia="lt-LT"/>
              </w:rPr>
              <w:t>Įtraukti tautinių mažumų meninius kolektyvus organizuojant renginius, skirtus paminėti Klaipėdos 770-metį.</w:t>
            </w:r>
          </w:p>
        </w:tc>
        <w:tc>
          <w:tcPr>
            <w:tcW w:w="2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1C9E" w:rsidRDefault="008A2575" w:rsidP="008A2575">
            <w:pPr>
              <w:rPr>
                <w:sz w:val="22"/>
                <w:szCs w:val="22"/>
                <w:lang w:eastAsia="lt-LT"/>
              </w:rPr>
            </w:pPr>
            <w:r w:rsidRPr="008A2575">
              <w:rPr>
                <w:sz w:val="22"/>
                <w:szCs w:val="22"/>
                <w:lang w:eastAsia="lt-LT"/>
              </w:rPr>
              <w:t>Skatinti tautines bendrijas aktyviai prisidėti prie Klaipėdos miesto jubiliejinių metų minėjimo</w:t>
            </w:r>
            <w:r>
              <w:rPr>
                <w:sz w:val="22"/>
                <w:szCs w:val="22"/>
                <w:lang w:eastAsia="lt-LT"/>
              </w:rPr>
              <w:t>.</w:t>
            </w:r>
          </w:p>
        </w:tc>
        <w:tc>
          <w:tcPr>
            <w:tcW w:w="3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1C9E" w:rsidRDefault="008A2575" w:rsidP="008A2575">
            <w:pPr>
              <w:rPr>
                <w:sz w:val="22"/>
                <w:szCs w:val="22"/>
                <w:lang w:eastAsia="lt-LT"/>
              </w:rPr>
            </w:pPr>
            <w:r w:rsidRPr="008A2575">
              <w:rPr>
                <w:sz w:val="22"/>
                <w:szCs w:val="22"/>
                <w:lang w:eastAsia="lt-LT"/>
              </w:rPr>
              <w:t>Organizuoti ne mažiau 2 renginius miesto erdvėse, į kuriuos bus kviečiami dalyvauti tautin</w:t>
            </w:r>
            <w:r w:rsidR="00CC5A58">
              <w:rPr>
                <w:sz w:val="22"/>
                <w:szCs w:val="22"/>
                <w:lang w:eastAsia="lt-LT"/>
              </w:rPr>
              <w:t>ių bendrijų meniniai kolektyvai,</w:t>
            </w:r>
            <w:r w:rsidRPr="008A2575">
              <w:rPr>
                <w:sz w:val="22"/>
                <w:szCs w:val="22"/>
                <w:lang w:eastAsia="lt-LT"/>
              </w:rPr>
              <w:t xml:space="preserve"> su jų paruošta programa. Pristatyti tautinių mažumų kultūrą, tradicijas, papročius Klaipėdos visuomenei siekiant formuoti tautinių mažumų kultūros vartotojų grupę.</w:t>
            </w:r>
          </w:p>
        </w:tc>
      </w:tr>
      <w:tr w:rsidR="006E1C9E">
        <w:tc>
          <w:tcPr>
            <w:tcW w:w="33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E1C9E" w:rsidRDefault="007D713F">
            <w:pPr>
              <w:rPr>
                <w:sz w:val="22"/>
                <w:szCs w:val="22"/>
                <w:lang w:eastAsia="lt-LT"/>
              </w:rPr>
            </w:pPr>
            <w:r>
              <w:rPr>
                <w:sz w:val="22"/>
                <w:szCs w:val="22"/>
                <w:lang w:eastAsia="lt-LT"/>
              </w:rPr>
              <w:lastRenderedPageBreak/>
              <w:t>2.4.</w:t>
            </w:r>
            <w:r w:rsidR="00762607">
              <w:rPr>
                <w:sz w:val="22"/>
                <w:szCs w:val="22"/>
                <w:lang w:eastAsia="lt-LT"/>
              </w:rPr>
              <w:t xml:space="preserve"> </w:t>
            </w:r>
            <w:r w:rsidR="00762607" w:rsidRPr="00762607">
              <w:rPr>
                <w:sz w:val="22"/>
                <w:szCs w:val="22"/>
                <w:lang w:eastAsia="lt-LT"/>
              </w:rPr>
              <w:t>Plėtoti bendradarbiavimą ir kultūrinius ryšius su kultūros centrais Lietuvoje.</w:t>
            </w:r>
          </w:p>
        </w:tc>
        <w:tc>
          <w:tcPr>
            <w:tcW w:w="2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2607" w:rsidRPr="00762607" w:rsidRDefault="00762607" w:rsidP="00762607">
            <w:pPr>
              <w:rPr>
                <w:sz w:val="22"/>
                <w:szCs w:val="22"/>
                <w:lang w:eastAsia="lt-LT"/>
              </w:rPr>
            </w:pPr>
            <w:r w:rsidRPr="00762607">
              <w:rPr>
                <w:sz w:val="22"/>
                <w:szCs w:val="22"/>
                <w:lang w:eastAsia="lt-LT"/>
              </w:rPr>
              <w:t>Skatinti įvairių tautų, gyvenančių Lietuvoje, kūrybiškumą; sudaryti sąlygas pažinti įvairių tautų etninę kultūrą;  supažindinti su Lietuvos etnografinių regionų kultūriniu paveldu per menų prizmę; plėtoti kultūrinio</w:t>
            </w:r>
            <w:r>
              <w:rPr>
                <w:sz w:val="22"/>
                <w:szCs w:val="22"/>
                <w:lang w:eastAsia="lt-LT"/>
              </w:rPr>
              <w:t xml:space="preserve"> </w:t>
            </w:r>
            <w:r w:rsidRPr="00762607">
              <w:rPr>
                <w:sz w:val="22"/>
                <w:szCs w:val="22"/>
                <w:lang w:eastAsia="lt-LT"/>
              </w:rPr>
              <w:t>bendradarbiavimo ryšius.</w:t>
            </w:r>
          </w:p>
          <w:p w:rsidR="006E1C9E" w:rsidRDefault="00762607" w:rsidP="00762607">
            <w:pPr>
              <w:rPr>
                <w:sz w:val="22"/>
                <w:szCs w:val="22"/>
                <w:lang w:eastAsia="lt-LT"/>
              </w:rPr>
            </w:pPr>
            <w:r w:rsidRPr="00762607">
              <w:rPr>
                <w:sz w:val="22"/>
                <w:szCs w:val="22"/>
                <w:lang w:eastAsia="lt-LT"/>
              </w:rPr>
              <w:t>(tęsiama 2021 m. iškelta užduotis).</w:t>
            </w:r>
          </w:p>
        </w:tc>
        <w:tc>
          <w:tcPr>
            <w:tcW w:w="3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2607" w:rsidRPr="00762607" w:rsidRDefault="00762607" w:rsidP="00762607">
            <w:pPr>
              <w:rPr>
                <w:sz w:val="22"/>
                <w:szCs w:val="22"/>
                <w:lang w:eastAsia="lt-LT"/>
              </w:rPr>
            </w:pPr>
            <w:r w:rsidRPr="00762607">
              <w:rPr>
                <w:sz w:val="22"/>
                <w:szCs w:val="22"/>
                <w:lang w:eastAsia="lt-LT"/>
              </w:rPr>
              <w:t xml:space="preserve">2022 m. suorganizuoti 5 kelionės į kultūros centrus. </w:t>
            </w:r>
          </w:p>
          <w:p w:rsidR="00762607" w:rsidRPr="00762607" w:rsidRDefault="00762607" w:rsidP="00762607">
            <w:pPr>
              <w:rPr>
                <w:sz w:val="22"/>
                <w:szCs w:val="22"/>
                <w:lang w:eastAsia="lt-LT"/>
              </w:rPr>
            </w:pPr>
            <w:r w:rsidRPr="00762607">
              <w:rPr>
                <w:sz w:val="22"/>
                <w:szCs w:val="22"/>
                <w:lang w:eastAsia="lt-LT"/>
              </w:rPr>
              <w:t>Supažindinimas yko Klaipėdos miesto tautinių bendrijų narius su Lietuvos etnografinių regionų kultūros centrais, muziejais, kultūros/istoriniais objektais, lankytinomis vietomis, tautinėmis bendrijomis.</w:t>
            </w:r>
          </w:p>
          <w:p w:rsidR="006E1C9E" w:rsidRDefault="00762607" w:rsidP="00762607">
            <w:pPr>
              <w:rPr>
                <w:sz w:val="22"/>
                <w:szCs w:val="22"/>
                <w:lang w:eastAsia="lt-LT"/>
              </w:rPr>
            </w:pPr>
            <w:r w:rsidRPr="00762607">
              <w:rPr>
                <w:sz w:val="22"/>
                <w:szCs w:val="22"/>
                <w:lang w:eastAsia="lt-LT"/>
              </w:rPr>
              <w:t>Atlikti projekto dalyvių apklausą, siekiant nustatyti projekto veiklų naudą, tarpkultūrinio dialogo skatinimo reikšmę formuojant visuomenės požiūrį į kitų tautų atstovų kultūrą.</w:t>
            </w:r>
          </w:p>
        </w:tc>
      </w:tr>
      <w:tr w:rsidR="006E1C9E">
        <w:tc>
          <w:tcPr>
            <w:tcW w:w="33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E1C9E" w:rsidRDefault="007D713F">
            <w:pPr>
              <w:rPr>
                <w:sz w:val="22"/>
                <w:szCs w:val="22"/>
                <w:lang w:eastAsia="lt-LT"/>
              </w:rPr>
            </w:pPr>
            <w:r>
              <w:rPr>
                <w:sz w:val="22"/>
                <w:szCs w:val="22"/>
                <w:lang w:eastAsia="lt-LT"/>
              </w:rPr>
              <w:t>2.5.</w:t>
            </w:r>
            <w:r w:rsidR="00762607">
              <w:rPr>
                <w:sz w:val="22"/>
                <w:szCs w:val="22"/>
                <w:lang w:eastAsia="lt-LT"/>
              </w:rPr>
              <w:t xml:space="preserve"> </w:t>
            </w:r>
            <w:r w:rsidR="00762607" w:rsidRPr="00762607">
              <w:rPr>
                <w:sz w:val="22"/>
                <w:szCs w:val="22"/>
                <w:lang w:eastAsia="lt-LT"/>
              </w:rPr>
              <w:t>Įtraukti į TKC veiklas naują tautinę bendriją.</w:t>
            </w:r>
          </w:p>
        </w:tc>
        <w:tc>
          <w:tcPr>
            <w:tcW w:w="2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1C9E" w:rsidRDefault="00762607" w:rsidP="00762607">
            <w:pPr>
              <w:rPr>
                <w:sz w:val="22"/>
                <w:szCs w:val="22"/>
                <w:lang w:eastAsia="lt-LT"/>
              </w:rPr>
            </w:pPr>
            <w:r w:rsidRPr="00762607">
              <w:rPr>
                <w:sz w:val="22"/>
                <w:szCs w:val="22"/>
                <w:lang w:eastAsia="lt-LT"/>
              </w:rPr>
              <w:t>Skatinti kitų tautų atstovus, gyvenančius Klaipėdoje, įsitraukti į TKC veiklą (tęsiama 2021 m. iškelta užduotis).</w:t>
            </w:r>
          </w:p>
        </w:tc>
        <w:tc>
          <w:tcPr>
            <w:tcW w:w="3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1C9E" w:rsidRDefault="00762607" w:rsidP="00762607">
            <w:pPr>
              <w:rPr>
                <w:sz w:val="22"/>
                <w:szCs w:val="22"/>
                <w:lang w:eastAsia="lt-LT"/>
              </w:rPr>
            </w:pPr>
            <w:r w:rsidRPr="00762607">
              <w:rPr>
                <w:sz w:val="22"/>
                <w:szCs w:val="22"/>
                <w:lang w:eastAsia="lt-LT"/>
              </w:rPr>
              <w:t>Į TKC veiklas įtraukta bent viena nauja tautinė bendrija/ar kita organizacija.</w:t>
            </w:r>
          </w:p>
        </w:tc>
      </w:tr>
      <w:tr w:rsidR="006E1C9E">
        <w:tc>
          <w:tcPr>
            <w:tcW w:w="33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E1C9E" w:rsidRDefault="007D713F">
            <w:pPr>
              <w:rPr>
                <w:sz w:val="22"/>
                <w:szCs w:val="22"/>
                <w:lang w:eastAsia="lt-LT"/>
              </w:rPr>
            </w:pPr>
            <w:r>
              <w:rPr>
                <w:sz w:val="22"/>
                <w:szCs w:val="22"/>
                <w:lang w:eastAsia="lt-LT"/>
              </w:rPr>
              <w:t>2.6.</w:t>
            </w:r>
            <w:r w:rsidR="002A3E90">
              <w:rPr>
                <w:sz w:val="22"/>
                <w:szCs w:val="22"/>
                <w:lang w:eastAsia="lt-LT"/>
              </w:rPr>
              <w:t xml:space="preserve"> </w:t>
            </w:r>
            <w:r w:rsidR="002A3E90" w:rsidRPr="002A3E90">
              <w:rPr>
                <w:sz w:val="22"/>
                <w:szCs w:val="22"/>
                <w:lang w:eastAsia="lt-LT"/>
              </w:rPr>
              <w:t>Siekti įstaigos darbuotojų kvalifikacijos kėlimo</w:t>
            </w:r>
            <w:r w:rsidR="002A3E90">
              <w:rPr>
                <w:sz w:val="22"/>
                <w:szCs w:val="22"/>
                <w:lang w:eastAsia="lt-LT"/>
              </w:rPr>
              <w:t>.</w:t>
            </w:r>
          </w:p>
        </w:tc>
        <w:tc>
          <w:tcPr>
            <w:tcW w:w="2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1C9E" w:rsidRDefault="002A3E90" w:rsidP="002A3E90">
            <w:pPr>
              <w:rPr>
                <w:sz w:val="22"/>
                <w:szCs w:val="22"/>
                <w:lang w:eastAsia="lt-LT"/>
              </w:rPr>
            </w:pPr>
            <w:r>
              <w:rPr>
                <w:color w:val="000000"/>
                <w:sz w:val="22"/>
                <w:szCs w:val="22"/>
              </w:rPr>
              <w:t xml:space="preserve">2.6.1. </w:t>
            </w:r>
            <w:r w:rsidRPr="002A3E90">
              <w:rPr>
                <w:sz w:val="22"/>
                <w:szCs w:val="22"/>
                <w:lang w:eastAsia="lt-LT"/>
              </w:rPr>
              <w:t>Sudaryti sąlygas darbuotojų kvalifikacijos kėlimui mokymuose ir/ar seminaruose.</w:t>
            </w:r>
          </w:p>
        </w:tc>
        <w:tc>
          <w:tcPr>
            <w:tcW w:w="3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1C9E" w:rsidRDefault="002A3E90" w:rsidP="002A3E90">
            <w:pPr>
              <w:rPr>
                <w:sz w:val="22"/>
                <w:szCs w:val="22"/>
                <w:lang w:eastAsia="lt-LT"/>
              </w:rPr>
            </w:pPr>
            <w:r>
              <w:rPr>
                <w:color w:val="000000"/>
                <w:sz w:val="22"/>
                <w:szCs w:val="22"/>
              </w:rPr>
              <w:t>2.6.1. 50 proc. darbuotojų, kėlusių kvalifikaciją seminaruose ir/ar mokymuose.</w:t>
            </w:r>
          </w:p>
        </w:tc>
      </w:tr>
    </w:tbl>
    <w:p w:rsidR="006E1C9E" w:rsidRDefault="006E1C9E"/>
    <w:p w:rsidR="006E1C9E" w:rsidRDefault="007D713F">
      <w:pPr>
        <w:tabs>
          <w:tab w:val="left" w:pos="426"/>
        </w:tabs>
        <w:ind w:left="142"/>
        <w:rPr>
          <w:b/>
          <w:szCs w:val="24"/>
          <w:lang w:eastAsia="lt-LT"/>
        </w:rPr>
      </w:pPr>
      <w:r>
        <w:rPr>
          <w:b/>
          <w:szCs w:val="24"/>
          <w:lang w:eastAsia="lt-LT"/>
        </w:rPr>
        <w:t>Rizika, kuriai esant nustatytos e</w:t>
      </w:r>
      <w:r>
        <w:rPr>
          <w:b/>
          <w:lang w:eastAsia="lt-LT"/>
        </w:rPr>
        <w:t xml:space="preserve">inamųjų metų užduotys </w:t>
      </w:r>
      <w:r>
        <w:rPr>
          <w:b/>
          <w:szCs w:val="24"/>
          <w:lang w:eastAsia="lt-LT"/>
        </w:rPr>
        <w:t>gali būti neįvykdytos (aplinkybės, kurios gali turėti neigiamą įtaką šių užduočių įvykdymui)</w:t>
      </w:r>
    </w:p>
    <w:p w:rsidR="006E1C9E" w:rsidRDefault="006E1C9E">
      <w:pPr>
        <w:rPr>
          <w:sz w:val="10"/>
          <w:szCs w:val="10"/>
          <w:lang w:eastAsia="lt-LT"/>
        </w:rPr>
      </w:pPr>
    </w:p>
    <w:tbl>
      <w:tblPr>
        <w:tblW w:w="9185" w:type="dxa"/>
        <w:tblInd w:w="13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85"/>
      </w:tblGrid>
      <w:tr w:rsidR="006E1C9E">
        <w:tc>
          <w:tcPr>
            <w:tcW w:w="9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E1C9E" w:rsidRDefault="007D713F">
            <w:pPr>
              <w:jc w:val="both"/>
              <w:rPr>
                <w:sz w:val="22"/>
                <w:szCs w:val="22"/>
                <w:lang w:eastAsia="lt-LT"/>
              </w:rPr>
            </w:pPr>
            <w:r>
              <w:rPr>
                <w:sz w:val="22"/>
                <w:szCs w:val="22"/>
                <w:lang w:eastAsia="lt-LT"/>
              </w:rPr>
              <w:t>1.</w:t>
            </w:r>
            <w:r w:rsidR="00762607">
              <w:rPr>
                <w:sz w:val="22"/>
                <w:szCs w:val="22"/>
                <w:lang w:eastAsia="lt-LT"/>
              </w:rPr>
              <w:t xml:space="preserve"> </w:t>
            </w:r>
            <w:r w:rsidR="00762607" w:rsidRPr="00762607">
              <w:rPr>
                <w:sz w:val="22"/>
                <w:szCs w:val="22"/>
                <w:lang w:eastAsia="lt-LT"/>
              </w:rPr>
              <w:t>Covid pandemija</w:t>
            </w:r>
            <w:r w:rsidR="00762607">
              <w:rPr>
                <w:sz w:val="22"/>
                <w:szCs w:val="22"/>
                <w:lang w:eastAsia="lt-LT"/>
              </w:rPr>
              <w:t>.</w:t>
            </w:r>
          </w:p>
        </w:tc>
      </w:tr>
      <w:tr w:rsidR="006E1C9E">
        <w:tc>
          <w:tcPr>
            <w:tcW w:w="9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E1C9E" w:rsidRDefault="007D713F">
            <w:pPr>
              <w:jc w:val="both"/>
              <w:rPr>
                <w:sz w:val="22"/>
                <w:szCs w:val="22"/>
                <w:lang w:eastAsia="lt-LT"/>
              </w:rPr>
            </w:pPr>
            <w:r>
              <w:rPr>
                <w:sz w:val="22"/>
                <w:szCs w:val="22"/>
                <w:lang w:eastAsia="lt-LT"/>
              </w:rPr>
              <w:t>2.</w:t>
            </w:r>
            <w:r w:rsidR="00762607">
              <w:t xml:space="preserve"> </w:t>
            </w:r>
            <w:r w:rsidR="00762607" w:rsidRPr="00762607">
              <w:rPr>
                <w:sz w:val="22"/>
                <w:szCs w:val="22"/>
                <w:lang w:eastAsia="lt-LT"/>
              </w:rPr>
              <w:t>Teisės aktų kaita.</w:t>
            </w:r>
          </w:p>
        </w:tc>
      </w:tr>
      <w:tr w:rsidR="006E1C9E">
        <w:tc>
          <w:tcPr>
            <w:tcW w:w="9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E1C9E" w:rsidRDefault="007D713F">
            <w:pPr>
              <w:jc w:val="both"/>
              <w:rPr>
                <w:sz w:val="22"/>
                <w:szCs w:val="22"/>
                <w:lang w:eastAsia="lt-LT"/>
              </w:rPr>
            </w:pPr>
            <w:r>
              <w:rPr>
                <w:sz w:val="22"/>
                <w:szCs w:val="22"/>
                <w:lang w:eastAsia="lt-LT"/>
              </w:rPr>
              <w:t>3.</w:t>
            </w:r>
            <w:r w:rsidR="00762607">
              <w:t xml:space="preserve"> </w:t>
            </w:r>
            <w:r w:rsidR="00762607" w:rsidRPr="00762607">
              <w:rPr>
                <w:sz w:val="22"/>
                <w:szCs w:val="22"/>
                <w:lang w:eastAsia="lt-LT"/>
              </w:rPr>
              <w:t>Trečiųjų šalių įsipareigojimų nevykdymas</w:t>
            </w:r>
            <w:r w:rsidR="00762607">
              <w:rPr>
                <w:sz w:val="22"/>
                <w:szCs w:val="22"/>
                <w:lang w:eastAsia="lt-LT"/>
              </w:rPr>
              <w:t>.</w:t>
            </w:r>
          </w:p>
        </w:tc>
      </w:tr>
      <w:tr w:rsidR="00762607">
        <w:tc>
          <w:tcPr>
            <w:tcW w:w="9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2607" w:rsidRDefault="00762607">
            <w:pPr>
              <w:jc w:val="both"/>
              <w:rPr>
                <w:sz w:val="22"/>
                <w:szCs w:val="22"/>
                <w:lang w:eastAsia="lt-LT"/>
              </w:rPr>
            </w:pPr>
            <w:r>
              <w:rPr>
                <w:sz w:val="22"/>
                <w:szCs w:val="22"/>
                <w:lang w:eastAsia="lt-LT"/>
              </w:rPr>
              <w:t xml:space="preserve">4. </w:t>
            </w:r>
            <w:r w:rsidRPr="00762607">
              <w:rPr>
                <w:sz w:val="22"/>
                <w:szCs w:val="22"/>
                <w:lang w:eastAsia="lt-LT"/>
              </w:rPr>
              <w:t>Vadovo laikinas nedarbingumas</w:t>
            </w:r>
            <w:r>
              <w:rPr>
                <w:sz w:val="22"/>
                <w:szCs w:val="22"/>
                <w:lang w:eastAsia="lt-LT"/>
              </w:rPr>
              <w:t>.</w:t>
            </w:r>
          </w:p>
        </w:tc>
      </w:tr>
    </w:tbl>
    <w:p w:rsidR="006E1C9E" w:rsidRDefault="006E1C9E">
      <w:pPr>
        <w:jc w:val="center"/>
        <w:rPr>
          <w:szCs w:val="24"/>
          <w:lang w:eastAsia="lt-LT"/>
        </w:rPr>
      </w:pPr>
    </w:p>
    <w:sectPr w:rsidR="006E1C9E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134" w:right="1134" w:bottom="1134" w:left="1701" w:header="567" w:footer="567" w:gutter="0"/>
      <w:pgNumType w:start="1"/>
      <w:cols w:space="1296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E1C9E" w:rsidRDefault="007D713F">
      <w:pPr>
        <w:rPr>
          <w:lang w:eastAsia="lt-LT"/>
        </w:rPr>
      </w:pPr>
      <w:r>
        <w:rPr>
          <w:lang w:eastAsia="lt-LT"/>
        </w:rPr>
        <w:separator/>
      </w:r>
    </w:p>
  </w:endnote>
  <w:endnote w:type="continuationSeparator" w:id="0">
    <w:p w:rsidR="006E1C9E" w:rsidRDefault="007D713F">
      <w:pPr>
        <w:rPr>
          <w:lang w:eastAsia="lt-LT"/>
        </w:rPr>
      </w:pPr>
      <w:r>
        <w:rPr>
          <w:lang w:eastAsia="lt-LT"/>
        </w:rP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E1C9E" w:rsidRDefault="006E1C9E">
    <w:pPr>
      <w:tabs>
        <w:tab w:val="center" w:pos="4153"/>
        <w:tab w:val="right" w:pos="8306"/>
      </w:tabs>
      <w:rPr>
        <w:lang w:eastAsia="lt-LT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E1C9E" w:rsidRDefault="006E1C9E">
    <w:pPr>
      <w:tabs>
        <w:tab w:val="center" w:pos="4153"/>
        <w:tab w:val="right" w:pos="8306"/>
      </w:tabs>
      <w:rPr>
        <w:lang w:eastAsia="lt-LT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E1C9E" w:rsidRDefault="006E1C9E">
    <w:pPr>
      <w:tabs>
        <w:tab w:val="center" w:pos="4153"/>
        <w:tab w:val="right" w:pos="8306"/>
      </w:tabs>
      <w:rPr>
        <w:lang w:eastAsia="lt-LT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E1C9E" w:rsidRDefault="007D713F">
      <w:pPr>
        <w:rPr>
          <w:lang w:eastAsia="lt-LT"/>
        </w:rPr>
      </w:pPr>
      <w:r>
        <w:rPr>
          <w:lang w:eastAsia="lt-LT"/>
        </w:rPr>
        <w:separator/>
      </w:r>
    </w:p>
  </w:footnote>
  <w:footnote w:type="continuationSeparator" w:id="0">
    <w:p w:rsidR="006E1C9E" w:rsidRDefault="007D713F">
      <w:pPr>
        <w:rPr>
          <w:lang w:eastAsia="lt-LT"/>
        </w:rPr>
      </w:pPr>
      <w:r>
        <w:rPr>
          <w:lang w:eastAsia="lt-LT"/>
        </w:rP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E1C9E" w:rsidRDefault="007D713F">
    <w:pPr>
      <w:framePr w:wrap="auto" w:vAnchor="text" w:hAnchor="margin" w:xAlign="center" w:y="1"/>
      <w:tabs>
        <w:tab w:val="center" w:pos="4153"/>
        <w:tab w:val="right" w:pos="8306"/>
      </w:tabs>
      <w:spacing w:after="160" w:line="259" w:lineRule="auto"/>
      <w:rPr>
        <w:lang w:eastAsia="lt-LT"/>
      </w:rPr>
    </w:pPr>
    <w:r>
      <w:rPr>
        <w:lang w:eastAsia="lt-LT"/>
      </w:rPr>
      <w:fldChar w:fldCharType="begin"/>
    </w:r>
    <w:r>
      <w:rPr>
        <w:lang w:eastAsia="lt-LT"/>
      </w:rPr>
      <w:instrText xml:space="preserve">PAGE  </w:instrText>
    </w:r>
    <w:r>
      <w:rPr>
        <w:lang w:eastAsia="lt-LT"/>
      </w:rPr>
      <w:fldChar w:fldCharType="end"/>
    </w:r>
  </w:p>
  <w:p w:rsidR="006E1C9E" w:rsidRDefault="006E1C9E">
    <w:pPr>
      <w:tabs>
        <w:tab w:val="center" w:pos="4153"/>
        <w:tab w:val="right" w:pos="8306"/>
      </w:tabs>
      <w:spacing w:after="160" w:line="259" w:lineRule="auto"/>
      <w:rPr>
        <w:lang w:eastAsia="lt-LT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E1C9E" w:rsidRDefault="007D713F">
    <w:pPr>
      <w:framePr w:wrap="auto" w:vAnchor="text" w:hAnchor="margin" w:xAlign="center" w:y="1"/>
      <w:tabs>
        <w:tab w:val="center" w:pos="4153"/>
        <w:tab w:val="right" w:pos="8306"/>
      </w:tabs>
      <w:spacing w:after="160" w:line="259" w:lineRule="auto"/>
      <w:rPr>
        <w:lang w:eastAsia="lt-LT"/>
      </w:rPr>
    </w:pPr>
    <w:r>
      <w:rPr>
        <w:lang w:eastAsia="lt-LT"/>
      </w:rPr>
      <w:fldChar w:fldCharType="begin"/>
    </w:r>
    <w:r>
      <w:rPr>
        <w:lang w:eastAsia="lt-LT"/>
      </w:rPr>
      <w:instrText xml:space="preserve">PAGE  </w:instrText>
    </w:r>
    <w:r>
      <w:rPr>
        <w:lang w:eastAsia="lt-LT"/>
      </w:rPr>
      <w:fldChar w:fldCharType="separate"/>
    </w:r>
    <w:r w:rsidR="00DB29DA">
      <w:rPr>
        <w:noProof/>
        <w:lang w:eastAsia="lt-LT"/>
      </w:rPr>
      <w:t>2</w:t>
    </w:r>
    <w:r>
      <w:rPr>
        <w:lang w:eastAsia="lt-LT"/>
      </w:rPr>
      <w:fldChar w:fldCharType="end"/>
    </w:r>
  </w:p>
  <w:p w:rsidR="006E1C9E" w:rsidRDefault="006E1C9E">
    <w:pPr>
      <w:tabs>
        <w:tab w:val="center" w:pos="4153"/>
        <w:tab w:val="right" w:pos="8306"/>
      </w:tabs>
      <w:spacing w:after="160" w:line="259" w:lineRule="auto"/>
      <w:rPr>
        <w:lang w:eastAsia="lt-LT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E1C9E" w:rsidRDefault="006E1C9E">
    <w:pPr>
      <w:tabs>
        <w:tab w:val="center" w:pos="4986"/>
        <w:tab w:val="right" w:pos="9972"/>
      </w:tabs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2B94FC6"/>
    <w:multiLevelType w:val="multilevel"/>
    <w:tmpl w:val="2A0C7C9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" w15:restartNumberingAfterBreak="0">
    <w:nsid w:val="4AFD0310"/>
    <w:multiLevelType w:val="hybridMultilevel"/>
    <w:tmpl w:val="6D68BE3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9653B03"/>
    <w:multiLevelType w:val="hybridMultilevel"/>
    <w:tmpl w:val="ECE47798"/>
    <w:lvl w:ilvl="0" w:tplc="9BCC7862">
      <w:start w:val="1"/>
      <w:numFmt w:val="decimal"/>
      <w:lvlText w:val="%1."/>
      <w:lvlJc w:val="left"/>
      <w:pPr>
        <w:ind w:left="396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116" w:hanging="360"/>
      </w:pPr>
    </w:lvl>
    <w:lvl w:ilvl="2" w:tplc="0427001B" w:tentative="1">
      <w:start w:val="1"/>
      <w:numFmt w:val="lowerRoman"/>
      <w:lvlText w:val="%3."/>
      <w:lvlJc w:val="right"/>
      <w:pPr>
        <w:ind w:left="1836" w:hanging="180"/>
      </w:pPr>
    </w:lvl>
    <w:lvl w:ilvl="3" w:tplc="0427000F" w:tentative="1">
      <w:start w:val="1"/>
      <w:numFmt w:val="decimal"/>
      <w:lvlText w:val="%4."/>
      <w:lvlJc w:val="left"/>
      <w:pPr>
        <w:ind w:left="2556" w:hanging="360"/>
      </w:pPr>
    </w:lvl>
    <w:lvl w:ilvl="4" w:tplc="04270019" w:tentative="1">
      <w:start w:val="1"/>
      <w:numFmt w:val="lowerLetter"/>
      <w:lvlText w:val="%5."/>
      <w:lvlJc w:val="left"/>
      <w:pPr>
        <w:ind w:left="3276" w:hanging="360"/>
      </w:pPr>
    </w:lvl>
    <w:lvl w:ilvl="5" w:tplc="0427001B" w:tentative="1">
      <w:start w:val="1"/>
      <w:numFmt w:val="lowerRoman"/>
      <w:lvlText w:val="%6."/>
      <w:lvlJc w:val="right"/>
      <w:pPr>
        <w:ind w:left="3996" w:hanging="180"/>
      </w:pPr>
    </w:lvl>
    <w:lvl w:ilvl="6" w:tplc="0427000F" w:tentative="1">
      <w:start w:val="1"/>
      <w:numFmt w:val="decimal"/>
      <w:lvlText w:val="%7."/>
      <w:lvlJc w:val="left"/>
      <w:pPr>
        <w:ind w:left="4716" w:hanging="360"/>
      </w:pPr>
    </w:lvl>
    <w:lvl w:ilvl="7" w:tplc="04270019" w:tentative="1">
      <w:start w:val="1"/>
      <w:numFmt w:val="lowerLetter"/>
      <w:lvlText w:val="%8."/>
      <w:lvlJc w:val="left"/>
      <w:pPr>
        <w:ind w:left="5436" w:hanging="360"/>
      </w:pPr>
    </w:lvl>
    <w:lvl w:ilvl="8" w:tplc="0427001B" w:tentative="1">
      <w:start w:val="1"/>
      <w:numFmt w:val="lowerRoman"/>
      <w:lvlText w:val="%9."/>
      <w:lvlJc w:val="right"/>
      <w:pPr>
        <w:ind w:left="6156" w:hanging="180"/>
      </w:pPr>
    </w:lvl>
  </w:abstractNum>
  <w:abstractNum w:abstractNumId="3" w15:restartNumberingAfterBreak="0">
    <w:nsid w:val="5CB55AEB"/>
    <w:multiLevelType w:val="hybridMultilevel"/>
    <w:tmpl w:val="8240412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3"/>
  </w:num>
  <w:num w:numId="3">
    <w:abstractNumId w:val="2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hideSpellingErrors/>
  <w:hideGrammaticalError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396"/>
  <w:doNotHyphenateCap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9625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C66E7"/>
    <w:rsid w:val="00075B28"/>
    <w:rsid w:val="00111D70"/>
    <w:rsid w:val="001231C2"/>
    <w:rsid w:val="0015102C"/>
    <w:rsid w:val="001C5F4B"/>
    <w:rsid w:val="0027708E"/>
    <w:rsid w:val="002A3E90"/>
    <w:rsid w:val="004C66E7"/>
    <w:rsid w:val="006E1C9E"/>
    <w:rsid w:val="00762607"/>
    <w:rsid w:val="007D713F"/>
    <w:rsid w:val="007F2742"/>
    <w:rsid w:val="007F4092"/>
    <w:rsid w:val="0084646D"/>
    <w:rsid w:val="008A2575"/>
    <w:rsid w:val="00CC5A58"/>
    <w:rsid w:val="00DB29DA"/>
    <w:rsid w:val="00DB44BB"/>
    <w:rsid w:val="00F61C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96257"/>
    <o:shapelayout v:ext="edit">
      <o:idmap v:ext="edit" data="1"/>
    </o:shapelayout>
  </w:shapeDefaults>
  <w:decimalSymbol w:val=","/>
  <w:listSeparator w:val=";"/>
  <w14:docId w14:val="4BCD9C1B"/>
  <w15:docId w15:val="{F462F0D7-F3CF-442B-8E8C-478F6A2C51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sz w:val="24"/>
        <w:lang w:val="lt-LT" w:eastAsia="en-US" w:bidi="ar-SA"/>
      </w:rPr>
    </w:rPrDefault>
    <w:pPrDefault/>
  </w:docDefaults>
  <w:latentStyles w:defLockedState="0" w:defUIPriority="0" w:defSemiHidden="0" w:defUnhideWhenUsed="0" w:defQFormat="0" w:count="371">
    <w:lsdException w:name="heading 7" w:semiHidden="1" w:unhideWhenUsed="1"/>
    <w:lsdException w:name="heading 8" w:semiHidden="1" w:unhideWhenUsed="1"/>
    <w:lsdException w:name="heading 9" w:semiHidden="1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nhideWhenUsed="1"/>
    <w:lsdException w:name="index heading" w:semiHidden="1" w:unhideWhenUsed="1"/>
    <w:lsdException w:name="caption" w:semiHidden="1" w:unhideWhenUsed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Bibliography" w:semiHidden="1" w:unhideWhenUsed="1"/>
    <w:lsdException w:name="TOC Heading" w:semiHidden="1" w:unhideWhenUsed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prastasis">
    <w:name w:val="Normal"/>
    <w:qFormat/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styleId="Vietosrezervavimoenklotekstas">
    <w:name w:val="Placeholder Text"/>
    <w:basedOn w:val="Numatytasispastraiposriftas"/>
    <w:rPr>
      <w:color w:val="808080"/>
    </w:rPr>
  </w:style>
  <w:style w:type="paragraph" w:styleId="Antrats">
    <w:name w:val="header"/>
    <w:basedOn w:val="prastasis"/>
    <w:link w:val="AntratsDiagrama"/>
    <w:uiPriority w:val="99"/>
    <w:unhideWhenUsed/>
    <w:pPr>
      <w:tabs>
        <w:tab w:val="center" w:pos="4680"/>
        <w:tab w:val="right" w:pos="9360"/>
      </w:tabs>
    </w:pPr>
    <w:rPr>
      <w:rFonts w:asciiTheme="minorHAnsi" w:eastAsiaTheme="minorEastAsia" w:hAnsiTheme="minorHAnsi" w:cstheme="minorBidi"/>
      <w:sz w:val="22"/>
      <w:szCs w:val="22"/>
      <w:lang w:eastAsia="lt-LT"/>
    </w:rPr>
  </w:style>
  <w:style w:type="character" w:customStyle="1" w:styleId="AntratsDiagrama">
    <w:name w:val="Antraštės Diagrama"/>
    <w:basedOn w:val="Numatytasispastraiposriftas"/>
    <w:link w:val="Antrats"/>
    <w:uiPriority w:val="99"/>
    <w:rPr>
      <w:rFonts w:asciiTheme="minorHAnsi" w:eastAsiaTheme="minorEastAsia" w:hAnsiTheme="minorHAnsi" w:cstheme="minorBidi"/>
      <w:sz w:val="22"/>
      <w:szCs w:val="22"/>
      <w:lang w:eastAsia="lt-LT"/>
    </w:rPr>
  </w:style>
  <w:style w:type="paragraph" w:styleId="Sraopastraipa">
    <w:name w:val="List Paragraph"/>
    <w:basedOn w:val="prastasis"/>
    <w:rsid w:val="001231C2"/>
    <w:pPr>
      <w:ind w:left="720"/>
      <w:contextualSpacing/>
    </w:pPr>
  </w:style>
  <w:style w:type="paragraph" w:customStyle="1" w:styleId="prastasis1">
    <w:name w:val="Įprastasis1"/>
    <w:rsid w:val="001231C2"/>
    <w:rPr>
      <w:szCs w:val="24"/>
      <w:lang w:eastAsia="lt-L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359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5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6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8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50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12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14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85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749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429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72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289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61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92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163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81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194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10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40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523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885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27001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27001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27001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27002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27002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552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284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38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854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61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2292</Words>
  <Characters>1308</Characters>
  <Application>Microsoft Office Word</Application>
  <DocSecurity>0</DocSecurity>
  <Lines>10</Lines>
  <Paragraphs>7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LRVK</Company>
  <LinksUpToDate>false</LinksUpToDate>
  <CharactersWithSpaces>3593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lrvk</dc:creator>
  <cp:lastModifiedBy>Germinta Patašiūtė</cp:lastModifiedBy>
  <cp:revision>3</cp:revision>
  <cp:lastPrinted>2017-04-04T05:26:00Z</cp:lastPrinted>
  <dcterms:created xsi:type="dcterms:W3CDTF">2022-02-07T13:53:00Z</dcterms:created>
  <dcterms:modified xsi:type="dcterms:W3CDTF">2022-02-07T13:59:00Z</dcterms:modified>
</cp:coreProperties>
</file>